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066" w:rsidRPr="00A11A9E" w:rsidRDefault="006D26C2" w:rsidP="004B2853">
      <w:r>
        <w:softHyphen/>
      </w:r>
      <w:r>
        <w:softHyphen/>
      </w:r>
      <w:r>
        <w:softHyphen/>
      </w:r>
      <w:r>
        <w:softHyphen/>
      </w:r>
      <w:r>
        <w:softHyphen/>
      </w:r>
      <w:r>
        <w:softHyphen/>
      </w:r>
    </w:p>
    <w:p w:rsidR="00CC1066" w:rsidRPr="00A11A9E" w:rsidRDefault="00CC1066" w:rsidP="009F0D58">
      <w:pPr>
        <w:spacing w:line="360" w:lineRule="auto"/>
      </w:pPr>
    </w:p>
    <w:p w:rsidR="00CC1066" w:rsidRPr="00A11A9E" w:rsidRDefault="00CC1066" w:rsidP="009F0D58">
      <w:pPr>
        <w:spacing w:line="360" w:lineRule="auto"/>
      </w:pPr>
    </w:p>
    <w:p w:rsidR="00CC1066" w:rsidRPr="00A11A9E" w:rsidRDefault="00CC1066" w:rsidP="009F0D58">
      <w:pPr>
        <w:spacing w:line="360" w:lineRule="auto"/>
      </w:pPr>
    </w:p>
    <w:p w:rsidR="00CC1066" w:rsidRPr="00A11A9E" w:rsidRDefault="00CC1066" w:rsidP="009F0D58">
      <w:pPr>
        <w:spacing w:line="360" w:lineRule="auto"/>
      </w:pPr>
    </w:p>
    <w:p w:rsidR="00CC1066" w:rsidRPr="00A11A9E" w:rsidRDefault="00CC1066" w:rsidP="009F0D58">
      <w:pPr>
        <w:spacing w:line="360" w:lineRule="auto"/>
      </w:pPr>
    </w:p>
    <w:p w:rsidR="00CC1066" w:rsidRDefault="00CC1066" w:rsidP="009642CE">
      <w:pPr>
        <w:spacing w:line="360" w:lineRule="auto"/>
        <w:jc w:val="center"/>
        <w:rPr>
          <w:b/>
          <w:sz w:val="36"/>
          <w:szCs w:val="36"/>
        </w:rPr>
      </w:pPr>
      <w:r w:rsidRPr="004F493E">
        <w:rPr>
          <w:b/>
          <w:sz w:val="36"/>
          <w:szCs w:val="36"/>
        </w:rPr>
        <w:t xml:space="preserve">Projeto </w:t>
      </w:r>
      <w:r w:rsidR="00AB52EB">
        <w:rPr>
          <w:b/>
          <w:sz w:val="36"/>
          <w:szCs w:val="36"/>
        </w:rPr>
        <w:t>IFSR9</w:t>
      </w:r>
    </w:p>
    <w:p w:rsidR="009642CE" w:rsidRPr="004F493E" w:rsidRDefault="009642CE" w:rsidP="00313B45">
      <w:pPr>
        <w:spacing w:line="360" w:lineRule="auto"/>
        <w:rPr>
          <w:b/>
          <w:sz w:val="36"/>
          <w:szCs w:val="36"/>
        </w:rPr>
      </w:pPr>
    </w:p>
    <w:p w:rsidR="00CC1066" w:rsidRPr="00A11A9E" w:rsidRDefault="00CC1066" w:rsidP="00694B78"/>
    <w:p w:rsidR="00CC1066" w:rsidRDefault="00E556AB" w:rsidP="009642CE">
      <w:pPr>
        <w:spacing w:line="360" w:lineRule="auto"/>
        <w:jc w:val="center"/>
        <w:rPr>
          <w:b/>
          <w:sz w:val="40"/>
          <w:szCs w:val="40"/>
        </w:rPr>
      </w:pPr>
      <w:r>
        <w:rPr>
          <w:b/>
          <w:sz w:val="40"/>
          <w:szCs w:val="40"/>
        </w:rPr>
        <w:t xml:space="preserve">Funcional </w:t>
      </w:r>
      <w:r w:rsidR="00AB52EB">
        <w:rPr>
          <w:b/>
          <w:sz w:val="40"/>
          <w:szCs w:val="40"/>
        </w:rPr>
        <w:t>Situação de Gestão</w:t>
      </w:r>
    </w:p>
    <w:p w:rsidR="00CC1066" w:rsidRDefault="00E57801" w:rsidP="009F0D58">
      <w:pPr>
        <w:spacing w:line="360" w:lineRule="auto"/>
        <w:rPr>
          <w:b/>
        </w:rPr>
      </w:pPr>
      <w:r>
        <w:rPr>
          <w:b/>
        </w:rPr>
        <w:br w:type="page"/>
      </w:r>
      <w:r w:rsidR="00CC1066" w:rsidRPr="00A11A9E">
        <w:rPr>
          <w:b/>
        </w:rPr>
        <w:lastRenderedPageBreak/>
        <w:t>Termo de Confidencialidade</w:t>
      </w:r>
    </w:p>
    <w:p w:rsidR="0070369F" w:rsidRPr="00A11A9E" w:rsidRDefault="0070369F" w:rsidP="009F0D58">
      <w:pPr>
        <w:spacing w:line="360" w:lineRule="auto"/>
        <w:rPr>
          <w:b/>
        </w:rPr>
      </w:pPr>
    </w:p>
    <w:p w:rsidR="00CC1066" w:rsidRPr="003520DF" w:rsidRDefault="00CC1066" w:rsidP="003520DF">
      <w:pPr>
        <w:spacing w:line="360" w:lineRule="auto"/>
        <w:rPr>
          <w:rStyle w:val="Strong"/>
        </w:rPr>
      </w:pPr>
      <w:r w:rsidRPr="003520DF">
        <w:rPr>
          <w:rStyle w:val="Strong"/>
        </w:rPr>
        <w:t xml:space="preserve">Este documento não pode, no todo ou em parte, ser reproduzido ou adaptado para qualquer formato, incluindo fotocópia ou armazenamento em mídia magnética, exceto para consecução das atividades que ligam seu </w:t>
      </w:r>
      <w:r w:rsidR="0068241A" w:rsidRPr="003520DF">
        <w:rPr>
          <w:rStyle w:val="Strong"/>
        </w:rPr>
        <w:t>destinatário ao Grupo Santander</w:t>
      </w:r>
      <w:r w:rsidRPr="003520DF">
        <w:rPr>
          <w:rStyle w:val="Strong"/>
        </w:rPr>
        <w:t>. Nenhuma informação contida neste documento deve ser divulgada para terceiros sem a respectiva au</w:t>
      </w:r>
      <w:r w:rsidR="0068241A" w:rsidRPr="003520DF">
        <w:rPr>
          <w:rStyle w:val="Strong"/>
        </w:rPr>
        <w:t>torização do Grupo Santander</w:t>
      </w:r>
      <w:r w:rsidRPr="003520DF">
        <w:rPr>
          <w:rStyle w:val="Strong"/>
        </w:rPr>
        <w:t>.</w:t>
      </w:r>
    </w:p>
    <w:p w:rsidR="009642CE" w:rsidRDefault="009642CE" w:rsidP="009F0D58">
      <w:pPr>
        <w:spacing w:line="360" w:lineRule="auto"/>
        <w:jc w:val="both"/>
      </w:pPr>
    </w:p>
    <w:p w:rsidR="009642CE" w:rsidRPr="00A11A9E" w:rsidRDefault="00AB52EB" w:rsidP="00AB52EB">
      <w:pPr>
        <w:tabs>
          <w:tab w:val="left" w:pos="3986"/>
        </w:tabs>
        <w:spacing w:line="360" w:lineRule="auto"/>
        <w:jc w:val="both"/>
      </w:pPr>
      <w:r>
        <w:tab/>
      </w:r>
    </w:p>
    <w:tbl>
      <w:tblPr>
        <w:tblW w:w="9072" w:type="dxa"/>
        <w:tblInd w:w="108" w:type="dxa"/>
        <w:tblBorders>
          <w:insideV w:val="single" w:sz="6" w:space="0" w:color="auto"/>
        </w:tblBorders>
        <w:tblLayout w:type="fixed"/>
        <w:tblLook w:val="0000" w:firstRow="0" w:lastRow="0" w:firstColumn="0" w:lastColumn="0" w:noHBand="0" w:noVBand="0"/>
      </w:tblPr>
      <w:tblGrid>
        <w:gridCol w:w="851"/>
        <w:gridCol w:w="1417"/>
        <w:gridCol w:w="1134"/>
        <w:gridCol w:w="1418"/>
        <w:gridCol w:w="1134"/>
        <w:gridCol w:w="3118"/>
      </w:tblGrid>
      <w:tr w:rsidR="00CC1066" w:rsidRPr="00A11A9E">
        <w:trPr>
          <w:cantSplit/>
        </w:trPr>
        <w:tc>
          <w:tcPr>
            <w:tcW w:w="9072"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rsidR="00CC1066" w:rsidRPr="00A11A9E" w:rsidRDefault="00CC1066" w:rsidP="009F0D58">
            <w:pPr>
              <w:spacing w:line="360" w:lineRule="auto"/>
              <w:jc w:val="center"/>
              <w:rPr>
                <w:rFonts w:cs="Tahoma"/>
                <w:b/>
                <w:sz w:val="16"/>
                <w:szCs w:val="16"/>
              </w:rPr>
            </w:pPr>
            <w:r w:rsidRPr="00A11A9E">
              <w:rPr>
                <w:rFonts w:cs="Tahoma"/>
                <w:b/>
                <w:sz w:val="16"/>
                <w:szCs w:val="16"/>
              </w:rPr>
              <w:t>HISTÓRICO DO DOCUMENTO</w:t>
            </w:r>
          </w:p>
        </w:tc>
      </w:tr>
      <w:tr w:rsidR="00CC1066" w:rsidRPr="00A11A9E">
        <w:tblPrEx>
          <w:tblBorders>
            <w:insideV w:val="none" w:sz="0" w:space="0" w:color="auto"/>
          </w:tblBorders>
          <w:tblLook w:val="00A0" w:firstRow="1" w:lastRow="0" w:firstColumn="1" w:lastColumn="0" w:noHBand="0" w:noVBand="0"/>
        </w:tblPrEx>
        <w:tc>
          <w:tcPr>
            <w:tcW w:w="851" w:type="dxa"/>
            <w:tcBorders>
              <w:top w:val="single" w:sz="4" w:space="0" w:color="auto"/>
              <w:left w:val="single" w:sz="4" w:space="0" w:color="auto"/>
              <w:bottom w:val="single" w:sz="4" w:space="0" w:color="auto"/>
              <w:right w:val="single" w:sz="4" w:space="0" w:color="auto"/>
            </w:tcBorders>
            <w:shd w:val="clear" w:color="auto" w:fill="E6E6E6"/>
            <w:vAlign w:val="center"/>
          </w:tcPr>
          <w:p w:rsidR="00CC1066" w:rsidRPr="00A11A9E" w:rsidRDefault="00CC1066" w:rsidP="009F0D58">
            <w:pPr>
              <w:spacing w:line="360" w:lineRule="auto"/>
              <w:jc w:val="center"/>
              <w:rPr>
                <w:rFonts w:cs="Tahoma"/>
                <w:b/>
                <w:sz w:val="16"/>
                <w:szCs w:val="16"/>
              </w:rPr>
            </w:pPr>
            <w:bookmarkStart w:id="0" w:name="Texto2"/>
            <w:r w:rsidRPr="00A11A9E">
              <w:rPr>
                <w:rFonts w:cs="Tahoma"/>
                <w:b/>
                <w:sz w:val="16"/>
                <w:szCs w:val="16"/>
              </w:rPr>
              <w:t>Versão</w:t>
            </w:r>
          </w:p>
        </w:tc>
        <w:bookmarkEnd w:id="0"/>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rsidR="00CC1066" w:rsidRPr="00A11A9E" w:rsidRDefault="00CC1066" w:rsidP="009F0D58">
            <w:pPr>
              <w:spacing w:line="360" w:lineRule="auto"/>
              <w:jc w:val="center"/>
              <w:rPr>
                <w:rFonts w:cs="Tahoma"/>
                <w:b/>
                <w:sz w:val="16"/>
                <w:szCs w:val="16"/>
              </w:rPr>
            </w:pPr>
            <w:r w:rsidRPr="00A11A9E">
              <w:rPr>
                <w:rFonts w:cs="Tahoma"/>
                <w:b/>
                <w:sz w:val="16"/>
                <w:szCs w:val="16"/>
              </w:rPr>
              <w:t>Elaborado Por</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center"/>
          </w:tcPr>
          <w:p w:rsidR="00CC1066" w:rsidRPr="00A11A9E" w:rsidRDefault="00CC1066" w:rsidP="009F0D58">
            <w:pPr>
              <w:spacing w:line="360" w:lineRule="auto"/>
              <w:jc w:val="center"/>
              <w:rPr>
                <w:rFonts w:cs="Tahoma"/>
                <w:b/>
                <w:sz w:val="16"/>
                <w:szCs w:val="16"/>
              </w:rPr>
            </w:pPr>
            <w:r w:rsidRPr="00A11A9E">
              <w:rPr>
                <w:rFonts w:cs="Tahoma"/>
                <w:b/>
                <w:sz w:val="16"/>
                <w:szCs w:val="16"/>
              </w:rPr>
              <w:t>Data</w:t>
            </w:r>
          </w:p>
        </w:tc>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rsidR="00CC1066" w:rsidRPr="00A11A9E" w:rsidRDefault="00CC1066" w:rsidP="009F0D58">
            <w:pPr>
              <w:spacing w:line="360" w:lineRule="auto"/>
              <w:jc w:val="center"/>
              <w:rPr>
                <w:rFonts w:cs="Tahoma"/>
                <w:b/>
                <w:sz w:val="16"/>
                <w:szCs w:val="16"/>
              </w:rPr>
            </w:pPr>
            <w:r w:rsidRPr="00A11A9E">
              <w:rPr>
                <w:rFonts w:cs="Tahoma"/>
                <w:b/>
                <w:sz w:val="16"/>
                <w:szCs w:val="16"/>
              </w:rPr>
              <w:t>Revisado Por</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center"/>
          </w:tcPr>
          <w:p w:rsidR="00CC1066" w:rsidRPr="00A11A9E" w:rsidRDefault="00CC1066" w:rsidP="009F0D58">
            <w:pPr>
              <w:spacing w:line="360" w:lineRule="auto"/>
              <w:jc w:val="center"/>
              <w:rPr>
                <w:rFonts w:cs="Tahoma"/>
                <w:b/>
                <w:sz w:val="16"/>
                <w:szCs w:val="16"/>
              </w:rPr>
            </w:pPr>
            <w:r w:rsidRPr="00A11A9E">
              <w:rPr>
                <w:rFonts w:cs="Tahoma"/>
                <w:b/>
                <w:sz w:val="16"/>
                <w:szCs w:val="16"/>
              </w:rPr>
              <w:t>Data</w:t>
            </w:r>
          </w:p>
        </w:tc>
        <w:tc>
          <w:tcPr>
            <w:tcW w:w="3118" w:type="dxa"/>
            <w:tcBorders>
              <w:top w:val="single" w:sz="4" w:space="0" w:color="auto"/>
              <w:left w:val="single" w:sz="4" w:space="0" w:color="auto"/>
              <w:bottom w:val="single" w:sz="4" w:space="0" w:color="auto"/>
              <w:right w:val="single" w:sz="4" w:space="0" w:color="auto"/>
            </w:tcBorders>
            <w:shd w:val="clear" w:color="auto" w:fill="E6E6E6"/>
            <w:vAlign w:val="center"/>
          </w:tcPr>
          <w:p w:rsidR="00CC1066" w:rsidRPr="00A11A9E" w:rsidRDefault="00CC1066" w:rsidP="009F0D58">
            <w:pPr>
              <w:spacing w:line="360" w:lineRule="auto"/>
              <w:jc w:val="center"/>
              <w:rPr>
                <w:rFonts w:cs="Tahoma"/>
                <w:b/>
                <w:sz w:val="16"/>
                <w:szCs w:val="16"/>
              </w:rPr>
            </w:pPr>
            <w:r w:rsidRPr="00A11A9E">
              <w:rPr>
                <w:rFonts w:cs="Tahoma"/>
                <w:b/>
                <w:sz w:val="16"/>
                <w:szCs w:val="16"/>
              </w:rPr>
              <w:t>Principais Alterações</w:t>
            </w:r>
          </w:p>
        </w:tc>
      </w:tr>
      <w:tr w:rsidR="007B04E3" w:rsidRPr="00A11A9E">
        <w:tblPrEx>
          <w:tblBorders>
            <w:insideV w:val="none" w:sz="0" w:space="0" w:color="auto"/>
          </w:tblBorders>
          <w:tblLook w:val="00A0" w:firstRow="1" w:lastRow="0" w:firstColumn="1" w:lastColumn="0" w:noHBand="0" w:noVBand="0"/>
        </w:tblPrEx>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7B04E3" w:rsidRPr="00A11A9E" w:rsidRDefault="00840705" w:rsidP="009F0D58">
            <w:pPr>
              <w:spacing w:line="360" w:lineRule="auto"/>
              <w:jc w:val="center"/>
              <w:rPr>
                <w:rFonts w:cs="Tahoma"/>
                <w:b/>
                <w:sz w:val="16"/>
                <w:szCs w:val="16"/>
              </w:rPr>
            </w:pPr>
            <w:r>
              <w:rPr>
                <w:rFonts w:cs="Tahoma"/>
                <w:b/>
                <w:sz w:val="16"/>
                <w:szCs w:val="16"/>
              </w:rPr>
              <w:t>1.0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7B04E3" w:rsidRPr="00A11A9E" w:rsidRDefault="00161494" w:rsidP="00372284">
            <w:pPr>
              <w:spacing w:line="360" w:lineRule="auto"/>
              <w:jc w:val="center"/>
              <w:rPr>
                <w:rFonts w:cs="Tahoma"/>
                <w:b/>
                <w:sz w:val="16"/>
                <w:szCs w:val="16"/>
              </w:rPr>
            </w:pPr>
            <w:r>
              <w:rPr>
                <w:rFonts w:cs="Tahoma"/>
                <w:b/>
                <w:sz w:val="16"/>
                <w:szCs w:val="16"/>
              </w:rPr>
              <w:t>Gabriel</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7B04E3" w:rsidRPr="00A11A9E" w:rsidRDefault="00161494" w:rsidP="00070956">
            <w:pPr>
              <w:spacing w:line="360" w:lineRule="auto"/>
              <w:jc w:val="center"/>
              <w:rPr>
                <w:rFonts w:cs="Tahoma"/>
                <w:b/>
                <w:sz w:val="16"/>
                <w:szCs w:val="16"/>
              </w:rPr>
            </w:pPr>
            <w:r>
              <w:rPr>
                <w:rFonts w:cs="Tahoma"/>
                <w:b/>
                <w:sz w:val="16"/>
                <w:szCs w:val="16"/>
              </w:rPr>
              <w:t>09/06/2017</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7B04E3" w:rsidRPr="00A11A9E" w:rsidRDefault="007B04E3" w:rsidP="00161494">
            <w:pPr>
              <w:spacing w:line="360" w:lineRule="auto"/>
              <w:rPr>
                <w:rFonts w:cs="Tahoma"/>
                <w:b/>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7B04E3" w:rsidRPr="00A11A9E" w:rsidRDefault="00852C0D" w:rsidP="009F0D58">
            <w:pPr>
              <w:spacing w:line="360" w:lineRule="auto"/>
              <w:jc w:val="center"/>
              <w:rPr>
                <w:rFonts w:cs="Tahoma"/>
                <w:b/>
                <w:sz w:val="16"/>
                <w:szCs w:val="16"/>
              </w:rPr>
            </w:pPr>
            <w:r>
              <w:rPr>
                <w:rFonts w:cs="Tahoma"/>
                <w:b/>
                <w:sz w:val="16"/>
                <w:szCs w:val="16"/>
              </w:rPr>
              <w:t>-</w:t>
            </w:r>
          </w:p>
        </w:tc>
        <w:tc>
          <w:tcPr>
            <w:tcW w:w="3118" w:type="dxa"/>
            <w:tcBorders>
              <w:top w:val="single" w:sz="4" w:space="0" w:color="auto"/>
              <w:left w:val="single" w:sz="4" w:space="0" w:color="auto"/>
              <w:bottom w:val="single" w:sz="4" w:space="0" w:color="auto"/>
              <w:right w:val="single" w:sz="4" w:space="0" w:color="auto"/>
            </w:tcBorders>
            <w:shd w:val="clear" w:color="auto" w:fill="FFFFFF"/>
            <w:vAlign w:val="center"/>
          </w:tcPr>
          <w:p w:rsidR="007B04E3" w:rsidRPr="00A11A9E" w:rsidRDefault="00161494" w:rsidP="00424F92">
            <w:pPr>
              <w:spacing w:line="360" w:lineRule="auto"/>
              <w:rPr>
                <w:rFonts w:cs="Tahoma"/>
                <w:b/>
                <w:sz w:val="16"/>
                <w:szCs w:val="16"/>
              </w:rPr>
            </w:pPr>
            <w:r>
              <w:rPr>
                <w:rFonts w:cs="Tahoma"/>
                <w:sz w:val="16"/>
                <w:szCs w:val="16"/>
              </w:rPr>
              <w:t>Elaboração de Funcional de Situação de Gestão</w:t>
            </w:r>
          </w:p>
        </w:tc>
      </w:tr>
    </w:tbl>
    <w:p w:rsidR="0043201A" w:rsidRDefault="00E57801" w:rsidP="003520DF">
      <w:pPr>
        <w:spacing w:line="360" w:lineRule="auto"/>
        <w:jc w:val="center"/>
        <w:rPr>
          <w:b/>
          <w:sz w:val="28"/>
          <w:szCs w:val="28"/>
        </w:rPr>
      </w:pPr>
      <w:r>
        <w:br w:type="page"/>
      </w:r>
      <w:r w:rsidR="0043201A" w:rsidRPr="009873D4" w:rsidDel="0043201A">
        <w:rPr>
          <w:b/>
          <w:sz w:val="28"/>
          <w:szCs w:val="28"/>
        </w:rPr>
        <w:lastRenderedPageBreak/>
        <w:t xml:space="preserve"> </w:t>
      </w:r>
      <w:r w:rsidR="0043201A">
        <w:rPr>
          <w:b/>
          <w:sz w:val="28"/>
          <w:szCs w:val="28"/>
        </w:rPr>
        <w:t>Índice</w:t>
      </w:r>
    </w:p>
    <w:p w:rsidR="0043201A" w:rsidRDefault="0043201A" w:rsidP="003520DF">
      <w:pPr>
        <w:spacing w:line="360" w:lineRule="auto"/>
        <w:jc w:val="center"/>
        <w:rPr>
          <w:b/>
          <w:sz w:val="28"/>
          <w:szCs w:val="28"/>
        </w:rPr>
      </w:pPr>
    </w:p>
    <w:p w:rsidR="00161494" w:rsidRDefault="0088321D">
      <w:pPr>
        <w:pStyle w:val="TOC1"/>
        <w:rPr>
          <w:rFonts w:asciiTheme="minorHAnsi" w:eastAsiaTheme="minorEastAsia" w:hAnsiTheme="minorHAnsi" w:cstheme="minorBidi"/>
          <w:b w:val="0"/>
          <w:noProof/>
          <w:szCs w:val="22"/>
        </w:rPr>
      </w:pPr>
      <w:r>
        <w:fldChar w:fldCharType="begin"/>
      </w:r>
      <w:r w:rsidR="0043201A">
        <w:instrText xml:space="preserve"> TOC \o "1-3" \h \z \u </w:instrText>
      </w:r>
      <w:r>
        <w:fldChar w:fldCharType="separate"/>
      </w:r>
      <w:hyperlink w:anchor="_Toc484791301" w:history="1">
        <w:r w:rsidR="00161494" w:rsidRPr="001D453B">
          <w:rPr>
            <w:rStyle w:val="Hyperlink"/>
            <w:noProof/>
          </w:rPr>
          <w:t>1</w:t>
        </w:r>
        <w:r w:rsidR="00161494">
          <w:rPr>
            <w:rFonts w:asciiTheme="minorHAnsi" w:eastAsiaTheme="minorEastAsia" w:hAnsiTheme="minorHAnsi" w:cstheme="minorBidi"/>
            <w:b w:val="0"/>
            <w:noProof/>
            <w:szCs w:val="22"/>
          </w:rPr>
          <w:tab/>
        </w:r>
        <w:r w:rsidR="00161494" w:rsidRPr="001D453B">
          <w:rPr>
            <w:rStyle w:val="Hyperlink"/>
            <w:rFonts w:cs="Arial"/>
            <w:noProof/>
          </w:rPr>
          <w:t>Situação de Gestão Local</w:t>
        </w:r>
        <w:r w:rsidR="00161494">
          <w:rPr>
            <w:noProof/>
            <w:webHidden/>
          </w:rPr>
          <w:tab/>
        </w:r>
        <w:r w:rsidR="00161494">
          <w:rPr>
            <w:noProof/>
            <w:webHidden/>
          </w:rPr>
          <w:fldChar w:fldCharType="begin"/>
        </w:r>
        <w:r w:rsidR="00161494">
          <w:rPr>
            <w:noProof/>
            <w:webHidden/>
          </w:rPr>
          <w:instrText xml:space="preserve"> PAGEREF _Toc484791301 \h </w:instrText>
        </w:r>
        <w:r w:rsidR="00161494">
          <w:rPr>
            <w:noProof/>
            <w:webHidden/>
          </w:rPr>
        </w:r>
        <w:r w:rsidR="00161494">
          <w:rPr>
            <w:noProof/>
            <w:webHidden/>
          </w:rPr>
          <w:fldChar w:fldCharType="separate"/>
        </w:r>
        <w:r w:rsidR="00161494">
          <w:rPr>
            <w:noProof/>
            <w:webHidden/>
          </w:rPr>
          <w:t>4</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02" w:history="1">
        <w:r w:rsidR="00161494" w:rsidRPr="001D453B">
          <w:rPr>
            <w:rStyle w:val="Hyperlink"/>
            <w:noProof/>
          </w:rPr>
          <w:t>1.1</w:t>
        </w:r>
        <w:r w:rsidR="00161494">
          <w:rPr>
            <w:rFonts w:asciiTheme="minorHAnsi" w:eastAsiaTheme="minorEastAsia" w:hAnsiTheme="minorHAnsi" w:cstheme="minorBidi"/>
            <w:noProof/>
            <w:szCs w:val="22"/>
          </w:rPr>
          <w:tab/>
        </w:r>
        <w:r w:rsidR="00161494" w:rsidRPr="001D453B">
          <w:rPr>
            <w:rStyle w:val="Hyperlink"/>
            <w:noProof/>
          </w:rPr>
          <w:t>Marcação de Situação de Default – Primeiro dígito.</w:t>
        </w:r>
        <w:r w:rsidR="00161494">
          <w:rPr>
            <w:noProof/>
            <w:webHidden/>
          </w:rPr>
          <w:tab/>
        </w:r>
        <w:r w:rsidR="00161494">
          <w:rPr>
            <w:noProof/>
            <w:webHidden/>
          </w:rPr>
          <w:fldChar w:fldCharType="begin"/>
        </w:r>
        <w:r w:rsidR="00161494">
          <w:rPr>
            <w:noProof/>
            <w:webHidden/>
          </w:rPr>
          <w:instrText xml:space="preserve"> PAGEREF _Toc484791302 \h </w:instrText>
        </w:r>
        <w:r w:rsidR="00161494">
          <w:rPr>
            <w:noProof/>
            <w:webHidden/>
          </w:rPr>
        </w:r>
        <w:r w:rsidR="00161494">
          <w:rPr>
            <w:noProof/>
            <w:webHidden/>
          </w:rPr>
          <w:fldChar w:fldCharType="separate"/>
        </w:r>
        <w:r w:rsidR="00161494">
          <w:rPr>
            <w:noProof/>
            <w:webHidden/>
          </w:rPr>
          <w:t>4</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03" w:history="1">
        <w:r w:rsidR="00161494" w:rsidRPr="001D453B">
          <w:rPr>
            <w:rStyle w:val="Hyperlink"/>
            <w:noProof/>
          </w:rPr>
          <w:t>1.2</w:t>
        </w:r>
        <w:r w:rsidR="00161494">
          <w:rPr>
            <w:rFonts w:asciiTheme="minorHAnsi" w:eastAsiaTheme="minorEastAsia" w:hAnsiTheme="minorHAnsi" w:cstheme="minorBidi"/>
            <w:noProof/>
            <w:szCs w:val="22"/>
          </w:rPr>
          <w:tab/>
        </w:r>
        <w:r w:rsidR="00161494" w:rsidRPr="001D453B">
          <w:rPr>
            <w:rStyle w:val="Hyperlink"/>
            <w:noProof/>
          </w:rPr>
          <w:t>Marcação de Morosidade – Segundo dígito.</w:t>
        </w:r>
        <w:r w:rsidR="00161494">
          <w:rPr>
            <w:noProof/>
            <w:webHidden/>
          </w:rPr>
          <w:tab/>
        </w:r>
        <w:r w:rsidR="00161494">
          <w:rPr>
            <w:noProof/>
            <w:webHidden/>
          </w:rPr>
          <w:fldChar w:fldCharType="begin"/>
        </w:r>
        <w:r w:rsidR="00161494">
          <w:rPr>
            <w:noProof/>
            <w:webHidden/>
          </w:rPr>
          <w:instrText xml:space="preserve"> PAGEREF _Toc484791303 \h </w:instrText>
        </w:r>
        <w:r w:rsidR="00161494">
          <w:rPr>
            <w:noProof/>
            <w:webHidden/>
          </w:rPr>
        </w:r>
        <w:r w:rsidR="00161494">
          <w:rPr>
            <w:noProof/>
            <w:webHidden/>
          </w:rPr>
          <w:fldChar w:fldCharType="separate"/>
        </w:r>
        <w:r w:rsidR="00161494">
          <w:rPr>
            <w:noProof/>
            <w:webHidden/>
          </w:rPr>
          <w:t>10</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04" w:history="1">
        <w:r w:rsidR="00161494" w:rsidRPr="001D453B">
          <w:rPr>
            <w:rStyle w:val="Hyperlink"/>
            <w:noProof/>
          </w:rPr>
          <w:t>1.3</w:t>
        </w:r>
        <w:r w:rsidR="00161494">
          <w:rPr>
            <w:rFonts w:asciiTheme="minorHAnsi" w:eastAsiaTheme="minorEastAsia" w:hAnsiTheme="minorHAnsi" w:cstheme="minorBidi"/>
            <w:noProof/>
            <w:szCs w:val="22"/>
          </w:rPr>
          <w:tab/>
        </w:r>
        <w:r w:rsidR="00161494" w:rsidRPr="001D453B">
          <w:rPr>
            <w:rStyle w:val="Hyperlink"/>
            <w:noProof/>
          </w:rPr>
          <w:t>Marcação de Faixa de Atraso – Terceiro dígito.</w:t>
        </w:r>
        <w:r w:rsidR="00161494">
          <w:rPr>
            <w:noProof/>
            <w:webHidden/>
          </w:rPr>
          <w:tab/>
        </w:r>
        <w:r w:rsidR="00161494">
          <w:rPr>
            <w:noProof/>
            <w:webHidden/>
          </w:rPr>
          <w:fldChar w:fldCharType="begin"/>
        </w:r>
        <w:r w:rsidR="00161494">
          <w:rPr>
            <w:noProof/>
            <w:webHidden/>
          </w:rPr>
          <w:instrText xml:space="preserve"> PAGEREF _Toc484791304 \h </w:instrText>
        </w:r>
        <w:r w:rsidR="00161494">
          <w:rPr>
            <w:noProof/>
            <w:webHidden/>
          </w:rPr>
        </w:r>
        <w:r w:rsidR="00161494">
          <w:rPr>
            <w:noProof/>
            <w:webHidden/>
          </w:rPr>
          <w:fldChar w:fldCharType="separate"/>
        </w:r>
        <w:r w:rsidR="00161494">
          <w:rPr>
            <w:noProof/>
            <w:webHidden/>
          </w:rPr>
          <w:t>13</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05" w:history="1">
        <w:r w:rsidR="00161494" w:rsidRPr="001D453B">
          <w:rPr>
            <w:rStyle w:val="Hyperlink"/>
            <w:noProof/>
          </w:rPr>
          <w:t>1.4</w:t>
        </w:r>
        <w:r w:rsidR="00161494">
          <w:rPr>
            <w:rFonts w:asciiTheme="minorHAnsi" w:eastAsiaTheme="minorEastAsia" w:hAnsiTheme="minorHAnsi" w:cstheme="minorBidi"/>
            <w:noProof/>
            <w:szCs w:val="22"/>
          </w:rPr>
          <w:tab/>
        </w:r>
        <w:r w:rsidR="00161494" w:rsidRPr="001D453B">
          <w:rPr>
            <w:rStyle w:val="Hyperlink"/>
            <w:noProof/>
          </w:rPr>
          <w:t>Marcação de Situação do Acordo – Quarto dígito.</w:t>
        </w:r>
        <w:r w:rsidR="00161494">
          <w:rPr>
            <w:noProof/>
            <w:webHidden/>
          </w:rPr>
          <w:tab/>
        </w:r>
        <w:r w:rsidR="00161494">
          <w:rPr>
            <w:noProof/>
            <w:webHidden/>
          </w:rPr>
          <w:fldChar w:fldCharType="begin"/>
        </w:r>
        <w:r w:rsidR="00161494">
          <w:rPr>
            <w:noProof/>
            <w:webHidden/>
          </w:rPr>
          <w:instrText xml:space="preserve"> PAGEREF _Toc484791305 \h </w:instrText>
        </w:r>
        <w:r w:rsidR="00161494">
          <w:rPr>
            <w:noProof/>
            <w:webHidden/>
          </w:rPr>
        </w:r>
        <w:r w:rsidR="00161494">
          <w:rPr>
            <w:noProof/>
            <w:webHidden/>
          </w:rPr>
          <w:fldChar w:fldCharType="separate"/>
        </w:r>
        <w:r w:rsidR="00161494">
          <w:rPr>
            <w:noProof/>
            <w:webHidden/>
          </w:rPr>
          <w:t>13</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06" w:history="1">
        <w:r w:rsidR="00161494" w:rsidRPr="001D453B">
          <w:rPr>
            <w:rStyle w:val="Hyperlink"/>
            <w:noProof/>
          </w:rPr>
          <w:t>1.5</w:t>
        </w:r>
        <w:r w:rsidR="00161494">
          <w:rPr>
            <w:rFonts w:asciiTheme="minorHAnsi" w:eastAsiaTheme="minorEastAsia" w:hAnsiTheme="minorHAnsi" w:cstheme="minorBidi"/>
            <w:noProof/>
            <w:szCs w:val="22"/>
          </w:rPr>
          <w:tab/>
        </w:r>
        <w:r w:rsidR="00161494" w:rsidRPr="001D453B">
          <w:rPr>
            <w:rStyle w:val="Hyperlink"/>
            <w:noProof/>
          </w:rPr>
          <w:t>Marcação de Situação das Ações Judiciais – Quinto dígito.</w:t>
        </w:r>
        <w:r w:rsidR="00161494">
          <w:rPr>
            <w:noProof/>
            <w:webHidden/>
          </w:rPr>
          <w:tab/>
        </w:r>
        <w:r w:rsidR="00161494">
          <w:rPr>
            <w:noProof/>
            <w:webHidden/>
          </w:rPr>
          <w:fldChar w:fldCharType="begin"/>
        </w:r>
        <w:r w:rsidR="00161494">
          <w:rPr>
            <w:noProof/>
            <w:webHidden/>
          </w:rPr>
          <w:instrText xml:space="preserve"> PAGEREF _Toc484791306 \h </w:instrText>
        </w:r>
        <w:r w:rsidR="00161494">
          <w:rPr>
            <w:noProof/>
            <w:webHidden/>
          </w:rPr>
        </w:r>
        <w:r w:rsidR="00161494">
          <w:rPr>
            <w:noProof/>
            <w:webHidden/>
          </w:rPr>
          <w:fldChar w:fldCharType="separate"/>
        </w:r>
        <w:r w:rsidR="00161494">
          <w:rPr>
            <w:noProof/>
            <w:webHidden/>
          </w:rPr>
          <w:t>15</w:t>
        </w:r>
        <w:r w:rsidR="00161494">
          <w:rPr>
            <w:noProof/>
            <w:webHidden/>
          </w:rPr>
          <w:fldChar w:fldCharType="end"/>
        </w:r>
      </w:hyperlink>
    </w:p>
    <w:p w:rsidR="00161494" w:rsidRDefault="00623446">
      <w:pPr>
        <w:pStyle w:val="TOC1"/>
        <w:rPr>
          <w:rFonts w:asciiTheme="minorHAnsi" w:eastAsiaTheme="minorEastAsia" w:hAnsiTheme="minorHAnsi" w:cstheme="minorBidi"/>
          <w:b w:val="0"/>
          <w:noProof/>
          <w:szCs w:val="22"/>
        </w:rPr>
      </w:pPr>
      <w:hyperlink w:anchor="_Toc484791307" w:history="1">
        <w:r w:rsidR="00161494" w:rsidRPr="001D453B">
          <w:rPr>
            <w:rStyle w:val="Hyperlink"/>
            <w:noProof/>
          </w:rPr>
          <w:t>2</w:t>
        </w:r>
        <w:r w:rsidR="00161494">
          <w:rPr>
            <w:rFonts w:asciiTheme="minorHAnsi" w:eastAsiaTheme="minorEastAsia" w:hAnsiTheme="minorHAnsi" w:cstheme="minorBidi"/>
            <w:b w:val="0"/>
            <w:noProof/>
            <w:szCs w:val="22"/>
          </w:rPr>
          <w:tab/>
        </w:r>
        <w:r w:rsidR="00161494" w:rsidRPr="001D453B">
          <w:rPr>
            <w:rStyle w:val="Hyperlink"/>
            <w:noProof/>
          </w:rPr>
          <w:t>Listas</w:t>
        </w:r>
        <w:r w:rsidR="00161494">
          <w:rPr>
            <w:noProof/>
            <w:webHidden/>
          </w:rPr>
          <w:tab/>
        </w:r>
        <w:r w:rsidR="00161494">
          <w:rPr>
            <w:noProof/>
            <w:webHidden/>
          </w:rPr>
          <w:fldChar w:fldCharType="begin"/>
        </w:r>
        <w:r w:rsidR="00161494">
          <w:rPr>
            <w:noProof/>
            <w:webHidden/>
          </w:rPr>
          <w:instrText xml:space="preserve"> PAGEREF _Toc484791307 \h </w:instrText>
        </w:r>
        <w:r w:rsidR="00161494">
          <w:rPr>
            <w:noProof/>
            <w:webHidden/>
          </w:rPr>
        </w:r>
        <w:r w:rsidR="00161494">
          <w:rPr>
            <w:noProof/>
            <w:webHidden/>
          </w:rPr>
          <w:fldChar w:fldCharType="separate"/>
        </w:r>
        <w:r w:rsidR="00161494">
          <w:rPr>
            <w:noProof/>
            <w:webHidden/>
          </w:rPr>
          <w:t>16</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08" w:history="1">
        <w:r w:rsidR="00161494" w:rsidRPr="001D453B">
          <w:rPr>
            <w:rStyle w:val="Hyperlink"/>
            <w:noProof/>
          </w:rPr>
          <w:t>2.1</w:t>
        </w:r>
        <w:r w:rsidR="00161494">
          <w:rPr>
            <w:rFonts w:asciiTheme="minorHAnsi" w:eastAsiaTheme="minorEastAsia" w:hAnsiTheme="minorHAnsi" w:cstheme="minorBidi"/>
            <w:noProof/>
            <w:szCs w:val="22"/>
          </w:rPr>
          <w:tab/>
        </w:r>
        <w:r w:rsidR="00161494" w:rsidRPr="001D453B">
          <w:rPr>
            <w:rStyle w:val="Hyperlink"/>
            <w:noProof/>
          </w:rPr>
          <w:t>Produtos de Avais</w:t>
        </w:r>
        <w:r w:rsidR="00161494">
          <w:rPr>
            <w:noProof/>
            <w:webHidden/>
          </w:rPr>
          <w:tab/>
        </w:r>
        <w:r w:rsidR="00161494">
          <w:rPr>
            <w:noProof/>
            <w:webHidden/>
          </w:rPr>
          <w:fldChar w:fldCharType="begin"/>
        </w:r>
        <w:r w:rsidR="00161494">
          <w:rPr>
            <w:noProof/>
            <w:webHidden/>
          </w:rPr>
          <w:instrText xml:space="preserve"> PAGEREF _Toc484791308 \h </w:instrText>
        </w:r>
        <w:r w:rsidR="00161494">
          <w:rPr>
            <w:noProof/>
            <w:webHidden/>
          </w:rPr>
        </w:r>
        <w:r w:rsidR="00161494">
          <w:rPr>
            <w:noProof/>
            <w:webHidden/>
          </w:rPr>
          <w:fldChar w:fldCharType="separate"/>
        </w:r>
        <w:r w:rsidR="00161494">
          <w:rPr>
            <w:noProof/>
            <w:webHidden/>
          </w:rPr>
          <w:t>16</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09" w:history="1">
        <w:r w:rsidR="00161494" w:rsidRPr="001D453B">
          <w:rPr>
            <w:rStyle w:val="Hyperlink"/>
            <w:noProof/>
          </w:rPr>
          <w:t>2.2</w:t>
        </w:r>
        <w:r w:rsidR="00161494">
          <w:rPr>
            <w:rFonts w:asciiTheme="minorHAnsi" w:eastAsiaTheme="minorEastAsia" w:hAnsiTheme="minorHAnsi" w:cstheme="minorBidi"/>
            <w:noProof/>
            <w:szCs w:val="22"/>
          </w:rPr>
          <w:tab/>
        </w:r>
        <w:r w:rsidR="00161494" w:rsidRPr="001D453B">
          <w:rPr>
            <w:rStyle w:val="Hyperlink"/>
            <w:noProof/>
          </w:rPr>
          <w:t>Produtos de Refin</w:t>
        </w:r>
        <w:r w:rsidR="00161494">
          <w:rPr>
            <w:noProof/>
            <w:webHidden/>
          </w:rPr>
          <w:tab/>
        </w:r>
        <w:r w:rsidR="00161494">
          <w:rPr>
            <w:noProof/>
            <w:webHidden/>
          </w:rPr>
          <w:fldChar w:fldCharType="begin"/>
        </w:r>
        <w:r w:rsidR="00161494">
          <w:rPr>
            <w:noProof/>
            <w:webHidden/>
          </w:rPr>
          <w:instrText xml:space="preserve"> PAGEREF _Toc484791309 \h </w:instrText>
        </w:r>
        <w:r w:rsidR="00161494">
          <w:rPr>
            <w:noProof/>
            <w:webHidden/>
          </w:rPr>
        </w:r>
        <w:r w:rsidR="00161494">
          <w:rPr>
            <w:noProof/>
            <w:webHidden/>
          </w:rPr>
          <w:fldChar w:fldCharType="separate"/>
        </w:r>
        <w:r w:rsidR="00161494">
          <w:rPr>
            <w:noProof/>
            <w:webHidden/>
          </w:rPr>
          <w:t>16</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10" w:history="1">
        <w:r w:rsidR="00161494" w:rsidRPr="001D453B">
          <w:rPr>
            <w:rStyle w:val="Hyperlink"/>
            <w:noProof/>
          </w:rPr>
          <w:t>2.3</w:t>
        </w:r>
        <w:r w:rsidR="00161494">
          <w:rPr>
            <w:rFonts w:asciiTheme="minorHAnsi" w:eastAsiaTheme="minorEastAsia" w:hAnsiTheme="minorHAnsi" w:cstheme="minorBidi"/>
            <w:noProof/>
            <w:szCs w:val="22"/>
          </w:rPr>
          <w:tab/>
        </w:r>
        <w:r w:rsidR="00161494" w:rsidRPr="001D453B">
          <w:rPr>
            <w:rStyle w:val="Hyperlink"/>
            <w:noProof/>
          </w:rPr>
          <w:t>Segmento Business I</w:t>
        </w:r>
        <w:r w:rsidR="00161494">
          <w:rPr>
            <w:noProof/>
            <w:webHidden/>
          </w:rPr>
          <w:tab/>
        </w:r>
        <w:r w:rsidR="00161494">
          <w:rPr>
            <w:noProof/>
            <w:webHidden/>
          </w:rPr>
          <w:fldChar w:fldCharType="begin"/>
        </w:r>
        <w:r w:rsidR="00161494">
          <w:rPr>
            <w:noProof/>
            <w:webHidden/>
          </w:rPr>
          <w:instrText xml:space="preserve"> PAGEREF _Toc484791310 \h </w:instrText>
        </w:r>
        <w:r w:rsidR="00161494">
          <w:rPr>
            <w:noProof/>
            <w:webHidden/>
          </w:rPr>
        </w:r>
        <w:r w:rsidR="00161494">
          <w:rPr>
            <w:noProof/>
            <w:webHidden/>
          </w:rPr>
          <w:fldChar w:fldCharType="separate"/>
        </w:r>
        <w:r w:rsidR="00161494">
          <w:rPr>
            <w:noProof/>
            <w:webHidden/>
          </w:rPr>
          <w:t>17</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11" w:history="1">
        <w:r w:rsidR="00161494" w:rsidRPr="001D453B">
          <w:rPr>
            <w:rStyle w:val="Hyperlink"/>
            <w:noProof/>
          </w:rPr>
          <w:t>2.4</w:t>
        </w:r>
        <w:r w:rsidR="00161494">
          <w:rPr>
            <w:rFonts w:asciiTheme="minorHAnsi" w:eastAsiaTheme="minorEastAsia" w:hAnsiTheme="minorHAnsi" w:cstheme="minorBidi"/>
            <w:noProof/>
            <w:szCs w:val="22"/>
          </w:rPr>
          <w:tab/>
        </w:r>
        <w:r w:rsidR="00161494" w:rsidRPr="001D453B">
          <w:rPr>
            <w:rStyle w:val="Hyperlink"/>
            <w:noProof/>
          </w:rPr>
          <w:t>Família de Produtos</w:t>
        </w:r>
        <w:r w:rsidR="00161494">
          <w:rPr>
            <w:noProof/>
            <w:webHidden/>
          </w:rPr>
          <w:tab/>
        </w:r>
        <w:r w:rsidR="00161494">
          <w:rPr>
            <w:noProof/>
            <w:webHidden/>
          </w:rPr>
          <w:fldChar w:fldCharType="begin"/>
        </w:r>
        <w:r w:rsidR="00161494">
          <w:rPr>
            <w:noProof/>
            <w:webHidden/>
          </w:rPr>
          <w:instrText xml:space="preserve"> PAGEREF _Toc484791311 \h </w:instrText>
        </w:r>
        <w:r w:rsidR="00161494">
          <w:rPr>
            <w:noProof/>
            <w:webHidden/>
          </w:rPr>
        </w:r>
        <w:r w:rsidR="00161494">
          <w:rPr>
            <w:noProof/>
            <w:webHidden/>
          </w:rPr>
          <w:fldChar w:fldCharType="separate"/>
        </w:r>
        <w:r w:rsidR="00161494">
          <w:rPr>
            <w:noProof/>
            <w:webHidden/>
          </w:rPr>
          <w:t>18</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12" w:history="1">
        <w:r w:rsidR="00161494" w:rsidRPr="001D453B">
          <w:rPr>
            <w:rStyle w:val="Hyperlink"/>
            <w:noProof/>
          </w:rPr>
          <w:t>2.5</w:t>
        </w:r>
        <w:r w:rsidR="00161494">
          <w:rPr>
            <w:rFonts w:asciiTheme="minorHAnsi" w:eastAsiaTheme="minorEastAsia" w:hAnsiTheme="minorHAnsi" w:cstheme="minorBidi"/>
            <w:noProof/>
            <w:szCs w:val="22"/>
          </w:rPr>
          <w:tab/>
        </w:r>
        <w:r w:rsidR="00161494" w:rsidRPr="001D453B">
          <w:rPr>
            <w:rStyle w:val="Hyperlink"/>
            <w:noProof/>
          </w:rPr>
          <w:t>Produtos Crédito Imobiliário</w:t>
        </w:r>
        <w:r w:rsidR="00161494">
          <w:rPr>
            <w:noProof/>
            <w:webHidden/>
          </w:rPr>
          <w:tab/>
        </w:r>
        <w:r w:rsidR="00161494">
          <w:rPr>
            <w:noProof/>
            <w:webHidden/>
          </w:rPr>
          <w:fldChar w:fldCharType="begin"/>
        </w:r>
        <w:r w:rsidR="00161494">
          <w:rPr>
            <w:noProof/>
            <w:webHidden/>
          </w:rPr>
          <w:instrText xml:space="preserve"> PAGEREF _Toc484791312 \h </w:instrText>
        </w:r>
        <w:r w:rsidR="00161494">
          <w:rPr>
            <w:noProof/>
            <w:webHidden/>
          </w:rPr>
        </w:r>
        <w:r w:rsidR="00161494">
          <w:rPr>
            <w:noProof/>
            <w:webHidden/>
          </w:rPr>
          <w:fldChar w:fldCharType="separate"/>
        </w:r>
        <w:r w:rsidR="00161494">
          <w:rPr>
            <w:noProof/>
            <w:webHidden/>
          </w:rPr>
          <w:t>18</w:t>
        </w:r>
        <w:r w:rsidR="00161494">
          <w:rPr>
            <w:noProof/>
            <w:webHidden/>
          </w:rPr>
          <w:fldChar w:fldCharType="end"/>
        </w:r>
      </w:hyperlink>
    </w:p>
    <w:p w:rsidR="00161494" w:rsidRDefault="00623446">
      <w:pPr>
        <w:pStyle w:val="TOC2"/>
        <w:tabs>
          <w:tab w:val="left" w:pos="880"/>
        </w:tabs>
        <w:rPr>
          <w:rFonts w:asciiTheme="minorHAnsi" w:eastAsiaTheme="minorEastAsia" w:hAnsiTheme="minorHAnsi" w:cstheme="minorBidi"/>
          <w:noProof/>
          <w:szCs w:val="22"/>
        </w:rPr>
      </w:pPr>
      <w:hyperlink w:anchor="_Toc484791313" w:history="1">
        <w:r w:rsidR="00161494" w:rsidRPr="001D453B">
          <w:rPr>
            <w:rStyle w:val="Hyperlink"/>
            <w:noProof/>
          </w:rPr>
          <w:t>2.1</w:t>
        </w:r>
        <w:r w:rsidR="00161494">
          <w:rPr>
            <w:rFonts w:asciiTheme="minorHAnsi" w:eastAsiaTheme="minorEastAsia" w:hAnsiTheme="minorHAnsi" w:cstheme="minorBidi"/>
            <w:noProof/>
            <w:szCs w:val="22"/>
          </w:rPr>
          <w:tab/>
        </w:r>
        <w:r w:rsidR="00161494" w:rsidRPr="001D453B">
          <w:rPr>
            <w:rStyle w:val="Hyperlink"/>
            <w:noProof/>
          </w:rPr>
          <w:t>DNP e Substanrdard</w:t>
        </w:r>
        <w:r w:rsidR="00161494">
          <w:rPr>
            <w:noProof/>
            <w:webHidden/>
          </w:rPr>
          <w:tab/>
        </w:r>
        <w:r w:rsidR="00161494">
          <w:rPr>
            <w:noProof/>
            <w:webHidden/>
          </w:rPr>
          <w:fldChar w:fldCharType="begin"/>
        </w:r>
        <w:r w:rsidR="00161494">
          <w:rPr>
            <w:noProof/>
            <w:webHidden/>
          </w:rPr>
          <w:instrText xml:space="preserve"> PAGEREF _Toc484791313 \h </w:instrText>
        </w:r>
        <w:r w:rsidR="00161494">
          <w:rPr>
            <w:noProof/>
            <w:webHidden/>
          </w:rPr>
        </w:r>
        <w:r w:rsidR="00161494">
          <w:rPr>
            <w:noProof/>
            <w:webHidden/>
          </w:rPr>
          <w:fldChar w:fldCharType="separate"/>
        </w:r>
        <w:r w:rsidR="00161494">
          <w:rPr>
            <w:noProof/>
            <w:webHidden/>
          </w:rPr>
          <w:t>18</w:t>
        </w:r>
        <w:r w:rsidR="00161494">
          <w:rPr>
            <w:noProof/>
            <w:webHidden/>
          </w:rPr>
          <w:fldChar w:fldCharType="end"/>
        </w:r>
      </w:hyperlink>
    </w:p>
    <w:p w:rsidR="0043201A" w:rsidRDefault="0088321D">
      <w:r>
        <w:rPr>
          <w:b/>
          <w:bCs/>
          <w:noProof/>
        </w:rPr>
        <w:fldChar w:fldCharType="end"/>
      </w:r>
    </w:p>
    <w:p w:rsidR="00D91AF5" w:rsidRPr="00D91AF5" w:rsidRDefault="00D91AF5" w:rsidP="003520DF">
      <w:pPr>
        <w:spacing w:line="360" w:lineRule="auto"/>
        <w:jc w:val="center"/>
        <w:rPr>
          <w:rFonts w:cs="Tahoma"/>
          <w:sz w:val="24"/>
          <w:szCs w:val="24"/>
        </w:rPr>
      </w:pPr>
      <w:bookmarkStart w:id="1" w:name="_Toc50861552"/>
      <w:bookmarkStart w:id="2" w:name="_Toc50948106"/>
      <w:bookmarkStart w:id="3" w:name="_Toc107293652"/>
    </w:p>
    <w:p w:rsidR="00135D3B" w:rsidRPr="003520DF" w:rsidRDefault="00D91AF5" w:rsidP="00D70C5F">
      <w:pPr>
        <w:tabs>
          <w:tab w:val="left" w:pos="3531"/>
        </w:tabs>
        <w:spacing w:line="360" w:lineRule="auto"/>
        <w:rPr>
          <w:rFonts w:ascii="Arial" w:hAnsi="Arial" w:cs="Arial"/>
          <w:b/>
          <w:sz w:val="28"/>
          <w:szCs w:val="28"/>
        </w:rPr>
      </w:pPr>
      <w:r>
        <w:br w:type="page"/>
      </w:r>
      <w:bookmarkEnd w:id="1"/>
      <w:bookmarkEnd w:id="2"/>
      <w:bookmarkEnd w:id="3"/>
    </w:p>
    <w:p w:rsidR="00FF5EBD" w:rsidRPr="00614877" w:rsidRDefault="001234E2" w:rsidP="00F1525C">
      <w:pPr>
        <w:rPr>
          <w:rFonts w:ascii="Arial" w:hAnsi="Arial" w:cs="Arial"/>
          <w:b/>
          <w:sz w:val="28"/>
          <w:szCs w:val="28"/>
        </w:rPr>
      </w:pPr>
      <w:r w:rsidRPr="00DA7185">
        <w:rPr>
          <w:rFonts w:ascii="Arial" w:hAnsi="Arial" w:cs="Arial"/>
          <w:b/>
          <w:sz w:val="28"/>
          <w:szCs w:val="28"/>
        </w:rPr>
        <w:lastRenderedPageBreak/>
        <w:t xml:space="preserve">Programa Basiléia II - Projeto BIS </w:t>
      </w:r>
    </w:p>
    <w:p w:rsidR="005B59D4" w:rsidRPr="008305E0" w:rsidRDefault="005B59D4" w:rsidP="00792B56">
      <w:pPr>
        <w:pStyle w:val="Heading1"/>
        <w:numPr>
          <w:ilvl w:val="0"/>
          <w:numId w:val="1"/>
        </w:numPr>
        <w:rPr>
          <w:rStyle w:val="Strong"/>
          <w:rFonts w:cs="Times New Roman"/>
          <w:sz w:val="24"/>
          <w:szCs w:val="24"/>
        </w:rPr>
      </w:pPr>
      <w:bookmarkStart w:id="4" w:name="_Toc484791301"/>
      <w:r w:rsidRPr="008305E0">
        <w:rPr>
          <w:rStyle w:val="Strong"/>
          <w:sz w:val="24"/>
          <w:szCs w:val="24"/>
        </w:rPr>
        <w:t>Situação de Gestão Local</w:t>
      </w:r>
      <w:bookmarkEnd w:id="4"/>
      <w:r w:rsidRPr="008305E0">
        <w:rPr>
          <w:szCs w:val="24"/>
        </w:rPr>
        <w:tab/>
      </w:r>
    </w:p>
    <w:p w:rsidR="005B59D4" w:rsidRPr="003520DF" w:rsidRDefault="005B59D4" w:rsidP="005B59D4">
      <w:pPr>
        <w:pStyle w:val="BodyText2"/>
        <w:ind w:firstLine="720"/>
        <w:rPr>
          <w:rStyle w:val="Strong"/>
        </w:rPr>
      </w:pPr>
      <w:r w:rsidRPr="003520DF">
        <w:rPr>
          <w:rStyle w:val="Strong"/>
        </w:rPr>
        <w:t xml:space="preserve">O campo </w:t>
      </w:r>
      <w:proofErr w:type="spellStart"/>
      <w:r w:rsidRPr="003520DF">
        <w:rPr>
          <w:rStyle w:val="Strong"/>
        </w:rPr>
        <w:t>situación</w:t>
      </w:r>
      <w:proofErr w:type="spellEnd"/>
      <w:r w:rsidRPr="003520DF">
        <w:rPr>
          <w:rStyle w:val="Strong"/>
        </w:rPr>
        <w:t xml:space="preserve"> de </w:t>
      </w:r>
      <w:proofErr w:type="spellStart"/>
      <w:r w:rsidRPr="003520DF">
        <w:rPr>
          <w:rStyle w:val="Strong"/>
        </w:rPr>
        <w:t>Gestión</w:t>
      </w:r>
      <w:proofErr w:type="spellEnd"/>
      <w:r w:rsidRPr="003520DF">
        <w:rPr>
          <w:rStyle w:val="Strong"/>
        </w:rPr>
        <w:t xml:space="preserve"> local deverá seguir a mesma estrutura de formação definida para a carteira, com ressalva das modificações necessárias a fim de mapear o efeito da carteira de crédito.</w:t>
      </w:r>
    </w:p>
    <w:p w:rsidR="005B59D4" w:rsidRPr="003520DF" w:rsidRDefault="005B59D4" w:rsidP="005B59D4">
      <w:pPr>
        <w:pStyle w:val="BodyText3"/>
        <w:numPr>
          <w:ilvl w:val="0"/>
          <w:numId w:val="2"/>
        </w:numPr>
        <w:spacing w:line="480" w:lineRule="auto"/>
        <w:jc w:val="both"/>
        <w:rPr>
          <w:rStyle w:val="Strong"/>
        </w:rPr>
      </w:pPr>
      <w:r w:rsidRPr="003520DF">
        <w:rPr>
          <w:rStyle w:val="Strong"/>
        </w:rPr>
        <w:t>1º Caractere – Situação de Default</w:t>
      </w:r>
    </w:p>
    <w:p w:rsidR="005B59D4" w:rsidRPr="003520DF" w:rsidRDefault="005B59D4" w:rsidP="005B59D4">
      <w:pPr>
        <w:pStyle w:val="BodyText3"/>
        <w:numPr>
          <w:ilvl w:val="0"/>
          <w:numId w:val="2"/>
        </w:numPr>
        <w:spacing w:line="480" w:lineRule="auto"/>
        <w:jc w:val="both"/>
        <w:rPr>
          <w:rStyle w:val="Strong"/>
        </w:rPr>
      </w:pPr>
      <w:r w:rsidRPr="003520DF">
        <w:rPr>
          <w:rStyle w:val="Strong"/>
        </w:rPr>
        <w:t>2º Caractere – Marcação de Morosidade</w:t>
      </w:r>
    </w:p>
    <w:p w:rsidR="005B59D4" w:rsidRPr="003520DF" w:rsidRDefault="005B59D4" w:rsidP="005B59D4">
      <w:pPr>
        <w:pStyle w:val="BodyText3"/>
        <w:numPr>
          <w:ilvl w:val="0"/>
          <w:numId w:val="2"/>
        </w:numPr>
        <w:spacing w:line="480" w:lineRule="auto"/>
        <w:jc w:val="both"/>
        <w:rPr>
          <w:rStyle w:val="Strong"/>
        </w:rPr>
      </w:pPr>
      <w:r w:rsidRPr="003520DF">
        <w:rPr>
          <w:rStyle w:val="Strong"/>
        </w:rPr>
        <w:t>3° Caractere – Faixa de atraso</w:t>
      </w:r>
    </w:p>
    <w:p w:rsidR="005B59D4" w:rsidRPr="003520DF" w:rsidRDefault="005B59D4" w:rsidP="005B59D4">
      <w:pPr>
        <w:pStyle w:val="BodyText3"/>
        <w:numPr>
          <w:ilvl w:val="0"/>
          <w:numId w:val="2"/>
        </w:numPr>
        <w:spacing w:line="480" w:lineRule="auto"/>
        <w:jc w:val="both"/>
        <w:rPr>
          <w:rStyle w:val="Strong"/>
        </w:rPr>
      </w:pPr>
      <w:r w:rsidRPr="003520DF">
        <w:rPr>
          <w:rStyle w:val="Strong"/>
        </w:rPr>
        <w:t>4º Caractere – Situação do Acordo</w:t>
      </w:r>
    </w:p>
    <w:p w:rsidR="005B59D4" w:rsidRPr="003520DF" w:rsidRDefault="005B59D4" w:rsidP="005B59D4">
      <w:pPr>
        <w:pStyle w:val="BodyText3"/>
        <w:numPr>
          <w:ilvl w:val="0"/>
          <w:numId w:val="2"/>
        </w:numPr>
        <w:spacing w:line="480" w:lineRule="auto"/>
        <w:jc w:val="both"/>
        <w:rPr>
          <w:rStyle w:val="Strong"/>
        </w:rPr>
      </w:pPr>
      <w:r w:rsidRPr="003520DF">
        <w:rPr>
          <w:rStyle w:val="Strong"/>
        </w:rPr>
        <w:t>5º Caractere – Situação de ações judiciais</w:t>
      </w:r>
    </w:p>
    <w:p w:rsidR="005B59D4" w:rsidRDefault="005B59D4" w:rsidP="005B59D4">
      <w:pPr>
        <w:pStyle w:val="BodyText3"/>
      </w:pPr>
    </w:p>
    <w:p w:rsidR="005B59D4" w:rsidRPr="00DB4DEA" w:rsidRDefault="005B59D4" w:rsidP="003E374D">
      <w:pPr>
        <w:pStyle w:val="Heading2"/>
      </w:pPr>
      <w:bookmarkStart w:id="5" w:name="_Toc484791302"/>
      <w:r w:rsidRPr="001350EC">
        <w:t>Marcação de Situação de Default</w:t>
      </w:r>
      <w:r w:rsidR="001350EC">
        <w:t xml:space="preserve"> – Primeiro dígito.</w:t>
      </w:r>
      <w:bookmarkEnd w:id="5"/>
    </w:p>
    <w:p w:rsidR="005B59D4" w:rsidRDefault="005B59D4" w:rsidP="004230D3">
      <w:pPr>
        <w:pStyle w:val="ListParagraph"/>
        <w:numPr>
          <w:ilvl w:val="0"/>
          <w:numId w:val="8"/>
        </w:numPr>
        <w:rPr>
          <w:b/>
          <w:bCs/>
        </w:rPr>
      </w:pPr>
      <w:r>
        <w:rPr>
          <w:b/>
          <w:bCs/>
        </w:rPr>
        <w:t>Separação de Públicos:</w:t>
      </w:r>
    </w:p>
    <w:p w:rsidR="005B59D4" w:rsidRDefault="005B59D4" w:rsidP="004230D3">
      <w:pPr>
        <w:pStyle w:val="ListParagraph"/>
        <w:numPr>
          <w:ilvl w:val="1"/>
          <w:numId w:val="8"/>
        </w:numPr>
        <w:rPr>
          <w:b/>
          <w:bCs/>
        </w:rPr>
      </w:pPr>
      <w:proofErr w:type="spellStart"/>
      <w:r>
        <w:rPr>
          <w:b/>
          <w:bCs/>
        </w:rPr>
        <w:t>Publico</w:t>
      </w:r>
      <w:proofErr w:type="spellEnd"/>
      <w:r>
        <w:rPr>
          <w:b/>
          <w:bCs/>
        </w:rPr>
        <w:t xml:space="preserve"> 1:</w:t>
      </w:r>
    </w:p>
    <w:p w:rsidR="005B59D4" w:rsidRPr="00610627" w:rsidRDefault="005B59D4" w:rsidP="005B59D4">
      <w:pPr>
        <w:pStyle w:val="ListParagraph"/>
        <w:ind w:left="1440"/>
        <w:rPr>
          <w:b/>
          <w:bCs/>
        </w:rPr>
      </w:pPr>
    </w:p>
    <w:p w:rsidR="005B59D4" w:rsidRPr="003520DF" w:rsidRDefault="005B59D4" w:rsidP="00161494">
      <w:pPr>
        <w:pStyle w:val="ListParagraph"/>
        <w:numPr>
          <w:ilvl w:val="2"/>
          <w:numId w:val="8"/>
        </w:numPr>
        <w:rPr>
          <w:rStyle w:val="Strong"/>
        </w:rPr>
      </w:pPr>
      <w:r w:rsidRPr="003520DF">
        <w:rPr>
          <w:rStyle w:val="Strong"/>
        </w:rPr>
        <w:t>Pessoa Físicas de Qualquer Segmento e Jurídicas do Segmento Business 1 (Parametrizável, iniciando com COD_SEG</w:t>
      </w:r>
      <w:r w:rsidR="001549FE">
        <w:rPr>
          <w:rStyle w:val="Strong"/>
        </w:rPr>
        <w:t xml:space="preserve"> do MQ12</w:t>
      </w:r>
      <w:r w:rsidR="00161494">
        <w:rPr>
          <w:rStyle w:val="Strong"/>
        </w:rPr>
        <w:t xml:space="preserve"> (</w:t>
      </w:r>
      <w:r w:rsidR="00161494" w:rsidRPr="00AA1E34">
        <w:rPr>
          <w:rStyle w:val="Strong"/>
          <w:b/>
        </w:rPr>
        <w:t>PE0001 - PESUBSEG</w:t>
      </w:r>
      <w:r w:rsidR="00161494">
        <w:rPr>
          <w:rStyle w:val="Strong"/>
        </w:rPr>
        <w:t>)</w:t>
      </w:r>
      <w:r w:rsidRPr="003520DF">
        <w:rPr>
          <w:rStyle w:val="Strong"/>
        </w:rPr>
        <w:t xml:space="preserve"> = 11, 15, 107, 137, 150, 226, 227,400,500)</w:t>
      </w:r>
    </w:p>
    <w:p w:rsidR="005B59D4" w:rsidRPr="003520DF" w:rsidRDefault="005B59D4" w:rsidP="005B59D4">
      <w:pPr>
        <w:pStyle w:val="ListParagraph"/>
        <w:ind w:left="2160"/>
        <w:rPr>
          <w:rStyle w:val="Strong"/>
        </w:rPr>
      </w:pPr>
    </w:p>
    <w:p w:rsidR="005B59D4" w:rsidRPr="003520DF" w:rsidRDefault="005B59D4" w:rsidP="0059009A">
      <w:pPr>
        <w:pStyle w:val="ListParagraph"/>
        <w:numPr>
          <w:ilvl w:val="2"/>
          <w:numId w:val="8"/>
        </w:numPr>
        <w:rPr>
          <w:rStyle w:val="Strong"/>
        </w:rPr>
      </w:pPr>
      <w:r w:rsidRPr="003520DF">
        <w:rPr>
          <w:rStyle w:val="Strong"/>
        </w:rPr>
        <w:t>Exposição (Limites</w:t>
      </w:r>
      <w:r w:rsidR="0059009A">
        <w:rPr>
          <w:rStyle w:val="Strong"/>
        </w:rPr>
        <w:t xml:space="preserve"> </w:t>
      </w:r>
      <w:r w:rsidR="00E077AE">
        <w:rPr>
          <w:rStyle w:val="Strong"/>
        </w:rPr>
        <w:t>(</w:t>
      </w:r>
      <w:r w:rsidR="00AA1E34" w:rsidRPr="00AA1E34">
        <w:rPr>
          <w:rStyle w:val="Strong"/>
          <w:b/>
        </w:rPr>
        <w:t>VL</w:t>
      </w:r>
      <w:r w:rsidR="00B01335">
        <w:rPr>
          <w:rStyle w:val="Strong"/>
        </w:rPr>
        <w:t>_</w:t>
      </w:r>
      <w:r w:rsidR="00AA1E34" w:rsidRPr="00AA1E34">
        <w:rPr>
          <w:rStyle w:val="Strong"/>
          <w:b/>
        </w:rPr>
        <w:t>ORI</w:t>
      </w:r>
      <w:r w:rsidR="00B01335">
        <w:rPr>
          <w:rStyle w:val="Strong"/>
        </w:rPr>
        <w:t>_</w:t>
      </w:r>
      <w:r w:rsidR="00AA1E34" w:rsidRPr="00AA1E34">
        <w:rPr>
          <w:rStyle w:val="Strong"/>
          <w:b/>
        </w:rPr>
        <w:t>OPR</w:t>
      </w:r>
      <w:r w:rsidR="00B01335">
        <w:rPr>
          <w:rStyle w:val="Strong"/>
        </w:rPr>
        <w:t>_</w:t>
      </w:r>
      <w:r w:rsidR="00AA1E34" w:rsidRPr="00AA1E34">
        <w:rPr>
          <w:rStyle w:val="Strong"/>
          <w:b/>
        </w:rPr>
        <w:t>MZ13 - SLD</w:t>
      </w:r>
      <w:r w:rsidR="00B01335">
        <w:rPr>
          <w:rStyle w:val="Strong"/>
        </w:rPr>
        <w:t>_</w:t>
      </w:r>
      <w:bookmarkStart w:id="6" w:name="_GoBack"/>
      <w:bookmarkEnd w:id="6"/>
      <w:r w:rsidR="00AA1E34" w:rsidRPr="00AA1E34">
        <w:rPr>
          <w:rStyle w:val="Strong"/>
          <w:b/>
        </w:rPr>
        <w:t>DVR</w:t>
      </w:r>
      <w:r w:rsidR="00B01335">
        <w:rPr>
          <w:rStyle w:val="Strong"/>
        </w:rPr>
        <w:t>_</w:t>
      </w:r>
      <w:r w:rsidR="00AA1E34" w:rsidRPr="00AA1E34">
        <w:rPr>
          <w:rStyle w:val="Strong"/>
          <w:b/>
        </w:rPr>
        <w:t>OPR</w:t>
      </w:r>
      <w:r w:rsidR="00B01335">
        <w:rPr>
          <w:rStyle w:val="Strong"/>
        </w:rPr>
        <w:t>_</w:t>
      </w:r>
      <w:r w:rsidR="00AA1E34" w:rsidRPr="00AA1E34">
        <w:rPr>
          <w:rStyle w:val="Strong"/>
          <w:b/>
        </w:rPr>
        <w:t>MZ13 do MZ0002</w:t>
      </w:r>
      <w:r w:rsidR="00E077AE">
        <w:rPr>
          <w:rStyle w:val="Strong"/>
        </w:rPr>
        <w:t>)</w:t>
      </w:r>
      <w:r w:rsidRPr="003520DF">
        <w:rPr>
          <w:rStyle w:val="Strong"/>
        </w:rPr>
        <w:t xml:space="preserve"> + Saldo Devedor</w:t>
      </w:r>
      <w:r w:rsidR="0059009A">
        <w:rPr>
          <w:rStyle w:val="Strong"/>
        </w:rPr>
        <w:t>(</w:t>
      </w:r>
      <w:r w:rsidR="00B01335">
        <w:rPr>
          <w:rStyle w:val="Strong"/>
          <w:b/>
        </w:rPr>
        <w:t xml:space="preserve">MZ0002 </w:t>
      </w:r>
      <w:r w:rsidR="0059009A" w:rsidRPr="00AA1E34">
        <w:rPr>
          <w:rStyle w:val="Strong"/>
          <w:b/>
        </w:rPr>
        <w:t>SLD</w:t>
      </w:r>
      <w:r w:rsidR="00B01335">
        <w:rPr>
          <w:rStyle w:val="Strong"/>
        </w:rPr>
        <w:t>_</w:t>
      </w:r>
      <w:r w:rsidR="0059009A" w:rsidRPr="00AA1E34">
        <w:rPr>
          <w:rStyle w:val="Strong"/>
          <w:b/>
        </w:rPr>
        <w:t>DVR</w:t>
      </w:r>
      <w:r w:rsidR="00B01335">
        <w:rPr>
          <w:rStyle w:val="Strong"/>
        </w:rPr>
        <w:t>_</w:t>
      </w:r>
      <w:r w:rsidR="0059009A" w:rsidRPr="00AA1E34">
        <w:rPr>
          <w:rStyle w:val="Strong"/>
          <w:b/>
        </w:rPr>
        <w:t>OPR</w:t>
      </w:r>
      <w:r w:rsidR="00B01335">
        <w:rPr>
          <w:rStyle w:val="Strong"/>
        </w:rPr>
        <w:t>_</w:t>
      </w:r>
      <w:r w:rsidR="0059009A" w:rsidRPr="00AA1E34">
        <w:rPr>
          <w:rStyle w:val="Strong"/>
          <w:b/>
        </w:rPr>
        <w:t>MZ13</w:t>
      </w:r>
      <w:r w:rsidR="0059009A">
        <w:rPr>
          <w:rStyle w:val="Strong"/>
        </w:rPr>
        <w:t>)</w:t>
      </w:r>
      <w:r w:rsidRPr="003520DF">
        <w:rPr>
          <w:rStyle w:val="Strong"/>
        </w:rPr>
        <w:t xml:space="preserve"> + REC Equivalente</w:t>
      </w:r>
      <w:r w:rsidR="0059009A">
        <w:rPr>
          <w:rStyle w:val="Strong"/>
        </w:rPr>
        <w:t>(</w:t>
      </w:r>
      <w:r w:rsidR="0059009A" w:rsidRPr="00AA1E34">
        <w:rPr>
          <w:rStyle w:val="Strong"/>
          <w:b/>
        </w:rPr>
        <w:t>Aplica somente para Mercado Financeiro)</w:t>
      </w:r>
      <w:r w:rsidR="0059009A">
        <w:rPr>
          <w:rStyle w:val="Strong"/>
        </w:rPr>
        <w:t xml:space="preserve"> </w:t>
      </w:r>
      <w:r w:rsidRPr="003520DF">
        <w:rPr>
          <w:rStyle w:val="Strong"/>
        </w:rPr>
        <w:t>– Primeiro Crédito Imobiliário de PF) menor que BRL 400 mil</w:t>
      </w:r>
    </w:p>
    <w:p w:rsidR="005B59D4" w:rsidRDefault="005B59D4" w:rsidP="005B59D4">
      <w:pPr>
        <w:pStyle w:val="ListParagraph"/>
        <w:rPr>
          <w:rFonts w:ascii="Arial" w:eastAsia="Times New Roman" w:hAnsi="Arial" w:cs="Arial"/>
          <w:szCs w:val="20"/>
          <w:lang w:eastAsia="pt-BR"/>
        </w:rPr>
      </w:pPr>
    </w:p>
    <w:p w:rsidR="005B59D4" w:rsidRPr="00610627" w:rsidRDefault="005B59D4" w:rsidP="005B59D4">
      <w:pPr>
        <w:pStyle w:val="ListParagraph"/>
        <w:ind w:left="2160"/>
        <w:rPr>
          <w:rFonts w:ascii="Arial" w:eastAsia="Times New Roman" w:hAnsi="Arial" w:cs="Arial"/>
          <w:szCs w:val="20"/>
          <w:lang w:eastAsia="pt-BR"/>
        </w:rPr>
      </w:pPr>
    </w:p>
    <w:p w:rsidR="005B59D4" w:rsidRDefault="005B59D4" w:rsidP="004230D3">
      <w:pPr>
        <w:pStyle w:val="ListParagraph"/>
        <w:numPr>
          <w:ilvl w:val="1"/>
          <w:numId w:val="8"/>
        </w:numPr>
        <w:rPr>
          <w:b/>
          <w:bCs/>
        </w:rPr>
      </w:pPr>
      <w:proofErr w:type="spellStart"/>
      <w:r w:rsidRPr="00610627">
        <w:rPr>
          <w:b/>
          <w:bCs/>
        </w:rPr>
        <w:t>Publico</w:t>
      </w:r>
      <w:proofErr w:type="spellEnd"/>
      <w:r w:rsidRPr="00610627">
        <w:rPr>
          <w:b/>
          <w:bCs/>
        </w:rPr>
        <w:t xml:space="preserve"> 2:</w:t>
      </w:r>
    </w:p>
    <w:p w:rsidR="005B59D4" w:rsidRPr="00610627" w:rsidRDefault="005B59D4" w:rsidP="005B59D4">
      <w:pPr>
        <w:pStyle w:val="ListParagraph"/>
        <w:ind w:left="1440"/>
        <w:rPr>
          <w:b/>
          <w:bCs/>
        </w:rPr>
      </w:pPr>
    </w:p>
    <w:p w:rsidR="005B59D4" w:rsidRPr="003520DF" w:rsidRDefault="005B59D4" w:rsidP="004230D3">
      <w:pPr>
        <w:pStyle w:val="ListParagraph"/>
        <w:numPr>
          <w:ilvl w:val="2"/>
          <w:numId w:val="8"/>
        </w:numPr>
        <w:rPr>
          <w:rStyle w:val="Strong"/>
        </w:rPr>
      </w:pPr>
      <w:r w:rsidRPr="003520DF">
        <w:rPr>
          <w:rStyle w:val="Strong"/>
        </w:rPr>
        <w:t>Todos os demais clientes que não caíram na primeira categoria.  </w:t>
      </w:r>
    </w:p>
    <w:p w:rsidR="005B59D4" w:rsidRPr="00610627" w:rsidRDefault="005B59D4" w:rsidP="005B59D4">
      <w:pPr>
        <w:pStyle w:val="ListParagraph"/>
        <w:ind w:left="2160"/>
        <w:rPr>
          <w:rFonts w:ascii="Arial" w:eastAsia="Times New Roman" w:hAnsi="Arial" w:cs="Arial"/>
          <w:szCs w:val="20"/>
          <w:lang w:eastAsia="pt-BR"/>
        </w:rPr>
      </w:pPr>
    </w:p>
    <w:p w:rsidR="005B59D4" w:rsidRDefault="005B59D4" w:rsidP="004230D3">
      <w:pPr>
        <w:pStyle w:val="ListParagraph"/>
        <w:numPr>
          <w:ilvl w:val="0"/>
          <w:numId w:val="8"/>
        </w:numPr>
        <w:rPr>
          <w:b/>
          <w:bCs/>
        </w:rPr>
      </w:pPr>
      <w:r w:rsidRPr="00610627">
        <w:rPr>
          <w:b/>
          <w:bCs/>
        </w:rPr>
        <w:t>Critério de Default (por contrato):</w:t>
      </w:r>
    </w:p>
    <w:p w:rsidR="005B59D4" w:rsidRPr="00610627" w:rsidRDefault="005B59D4" w:rsidP="005B59D4">
      <w:pPr>
        <w:pStyle w:val="ListParagraph"/>
        <w:rPr>
          <w:b/>
          <w:bCs/>
        </w:rPr>
      </w:pPr>
    </w:p>
    <w:p w:rsidR="005B59D4" w:rsidRPr="003520DF" w:rsidRDefault="005B59D4" w:rsidP="004230D3">
      <w:pPr>
        <w:pStyle w:val="ListParagraph"/>
        <w:numPr>
          <w:ilvl w:val="1"/>
          <w:numId w:val="8"/>
        </w:numPr>
        <w:rPr>
          <w:rStyle w:val="Strong"/>
        </w:rPr>
      </w:pPr>
      <w:proofErr w:type="spellStart"/>
      <w:r w:rsidRPr="00610627">
        <w:rPr>
          <w:b/>
          <w:bCs/>
        </w:rPr>
        <w:t>Publico</w:t>
      </w:r>
      <w:proofErr w:type="spellEnd"/>
      <w:r w:rsidRPr="00610627">
        <w:rPr>
          <w:b/>
          <w:bCs/>
        </w:rPr>
        <w:t xml:space="preserve"> 1</w:t>
      </w:r>
      <w:r w:rsidRPr="00610627">
        <w:rPr>
          <w:rFonts w:ascii="Arial" w:eastAsia="Times New Roman" w:hAnsi="Arial" w:cs="Arial"/>
          <w:szCs w:val="20"/>
          <w:lang w:eastAsia="pt-BR"/>
        </w:rPr>
        <w:t xml:space="preserve"> </w:t>
      </w:r>
      <w:r w:rsidRPr="003520DF">
        <w:rPr>
          <w:rStyle w:val="Strong"/>
        </w:rPr>
        <w:t>(Obs. – a ordem da regra de de</w:t>
      </w:r>
      <w:r>
        <w:rPr>
          <w:rStyle w:val="Strong"/>
        </w:rPr>
        <w:t>fault subjetivo foi alterada):</w:t>
      </w:r>
    </w:p>
    <w:p w:rsidR="005B59D4" w:rsidRPr="003520DF" w:rsidRDefault="005B59D4" w:rsidP="00516121">
      <w:pPr>
        <w:pStyle w:val="ListParagraph"/>
        <w:numPr>
          <w:ilvl w:val="2"/>
          <w:numId w:val="8"/>
        </w:numPr>
        <w:rPr>
          <w:rStyle w:val="Strong"/>
        </w:rPr>
      </w:pPr>
      <w:r w:rsidRPr="003520DF">
        <w:rPr>
          <w:rStyle w:val="Strong"/>
        </w:rPr>
        <w:t>Se a operação não for de crédito imobiliário</w:t>
      </w:r>
      <w:r w:rsidR="001549FE">
        <w:rPr>
          <w:rStyle w:val="Strong"/>
        </w:rPr>
        <w:t xml:space="preserve"> (Diferente da Lista de Produtos de </w:t>
      </w:r>
      <w:proofErr w:type="gramStart"/>
      <w:r w:rsidR="001549FE">
        <w:rPr>
          <w:rStyle w:val="Strong"/>
        </w:rPr>
        <w:t>Imobiliário</w:t>
      </w:r>
      <w:r w:rsidR="00516121">
        <w:rPr>
          <w:rStyle w:val="Strong"/>
        </w:rPr>
        <w:t xml:space="preserve"> </w:t>
      </w:r>
      <w:r w:rsidR="00516121">
        <w:rPr>
          <w:rStyle w:val="Strong"/>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pt;height:37.45pt" o:ole="">
            <v:imagedata r:id="rId8" o:title="" cropbottom="16368f"/>
          </v:shape>
          <o:OLEObject Type="Embed" ProgID="Excel.Sheet.12" ShapeID="_x0000_i1028" DrawAspect="Icon" ObjectID="_1561485214" r:id="rId9"/>
        </w:object>
      </w:r>
      <w:r w:rsidR="001549FE">
        <w:rPr>
          <w:rStyle w:val="Strong"/>
        </w:rPr>
        <w:t>)</w:t>
      </w:r>
      <w:proofErr w:type="gramEnd"/>
      <w:r w:rsidRPr="003520DF">
        <w:rPr>
          <w:rStyle w:val="Strong"/>
        </w:rPr>
        <w:t xml:space="preserve"> e possuir 91 ou mais dias de atraso</w:t>
      </w:r>
      <w:r w:rsidR="00516121">
        <w:rPr>
          <w:rStyle w:val="Strong"/>
        </w:rPr>
        <w:t xml:space="preserve"> (</w:t>
      </w:r>
      <w:r w:rsidR="00516121" w:rsidRPr="00AA1E34">
        <w:rPr>
          <w:rStyle w:val="Strong"/>
          <w:b/>
        </w:rPr>
        <w:t>MZ0002 - QT</w:t>
      </w:r>
      <w:r w:rsidR="00B01335">
        <w:rPr>
          <w:rStyle w:val="Strong"/>
        </w:rPr>
        <w:t>_</w:t>
      </w:r>
      <w:r w:rsidR="00516121" w:rsidRPr="00AA1E34">
        <w:rPr>
          <w:rStyle w:val="Strong"/>
          <w:b/>
        </w:rPr>
        <w:t>ARS</w:t>
      </w:r>
      <w:r w:rsidR="00B01335">
        <w:rPr>
          <w:rStyle w:val="Strong"/>
        </w:rPr>
        <w:t>_</w:t>
      </w:r>
      <w:r w:rsidR="00516121" w:rsidRPr="00AA1E34">
        <w:rPr>
          <w:rStyle w:val="Strong"/>
          <w:b/>
        </w:rPr>
        <w:t>PRC</w:t>
      </w:r>
      <w:r w:rsidR="00B01335">
        <w:rPr>
          <w:rStyle w:val="Strong"/>
        </w:rPr>
        <w:t>_</w:t>
      </w:r>
      <w:r w:rsidR="00516121" w:rsidRPr="00AA1E34">
        <w:rPr>
          <w:rStyle w:val="Strong"/>
          <w:b/>
        </w:rPr>
        <w:t>MZ13</w:t>
      </w:r>
      <w:r w:rsidR="00516121">
        <w:rPr>
          <w:rStyle w:val="Strong"/>
        </w:rPr>
        <w:t>)</w:t>
      </w:r>
      <w:r w:rsidRPr="003520DF">
        <w:rPr>
          <w:rStyle w:val="Strong"/>
        </w:rPr>
        <w:t>, marcar com “1” – Default. Ressalta-se que contratos do KGR possuem sempre dias de atraso igual a 0.</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Se a operação for de crédito imobiliário</w:t>
      </w:r>
      <w:r w:rsidR="00516121">
        <w:rPr>
          <w:rStyle w:val="Strong"/>
        </w:rPr>
        <w:t xml:space="preserve"> (Lista de produtos do imobiliário anexado </w:t>
      </w:r>
      <w:proofErr w:type="gramStart"/>
      <w:r w:rsidR="00516121">
        <w:rPr>
          <w:rStyle w:val="Strong"/>
        </w:rPr>
        <w:t xml:space="preserve">acima) </w:t>
      </w:r>
      <w:r w:rsidRPr="003520DF">
        <w:rPr>
          <w:rStyle w:val="Strong"/>
        </w:rPr>
        <w:t xml:space="preserve"> e</w:t>
      </w:r>
      <w:proofErr w:type="gramEnd"/>
      <w:r w:rsidRPr="003520DF">
        <w:rPr>
          <w:rStyle w:val="Strong"/>
        </w:rPr>
        <w:t xml:space="preserve"> seja o crédito imobiliário mais antigo com 181 ou mais dias de atraso</w:t>
      </w:r>
      <w:r w:rsidR="00516121">
        <w:rPr>
          <w:rStyle w:val="Strong"/>
        </w:rPr>
        <w:t xml:space="preserve"> (</w:t>
      </w:r>
      <w:r w:rsidR="00516121" w:rsidRPr="00AA1E34">
        <w:rPr>
          <w:rStyle w:val="Strong"/>
          <w:b/>
        </w:rPr>
        <w:t>MZ0002 - QT</w:t>
      </w:r>
      <w:r w:rsidR="00B01335">
        <w:rPr>
          <w:rStyle w:val="Strong"/>
        </w:rPr>
        <w:t>_</w:t>
      </w:r>
      <w:r w:rsidR="00516121" w:rsidRPr="00AA1E34">
        <w:rPr>
          <w:rStyle w:val="Strong"/>
          <w:b/>
        </w:rPr>
        <w:t>ARS</w:t>
      </w:r>
      <w:r w:rsidR="00B01335">
        <w:rPr>
          <w:rStyle w:val="Strong"/>
        </w:rPr>
        <w:t>_</w:t>
      </w:r>
      <w:r w:rsidR="00516121" w:rsidRPr="00AA1E34">
        <w:rPr>
          <w:rStyle w:val="Strong"/>
          <w:b/>
        </w:rPr>
        <w:t>PRC</w:t>
      </w:r>
      <w:r w:rsidR="00B01335">
        <w:rPr>
          <w:rStyle w:val="Strong"/>
        </w:rPr>
        <w:t>_</w:t>
      </w:r>
      <w:r w:rsidR="00516121" w:rsidRPr="00AA1E34">
        <w:rPr>
          <w:rStyle w:val="Strong"/>
          <w:b/>
        </w:rPr>
        <w:t>MZ13</w:t>
      </w:r>
      <w:r w:rsidR="00516121">
        <w:rPr>
          <w:rStyle w:val="Strong"/>
        </w:rPr>
        <w:t>)</w:t>
      </w:r>
      <w:r w:rsidRPr="003520DF">
        <w:rPr>
          <w:rStyle w:val="Strong"/>
        </w:rPr>
        <w:t>, marcar com “1” – Default. Ressalta-se que contratos do KGR nunca podem ser crédito imobiliário.</w:t>
      </w:r>
    </w:p>
    <w:p w:rsidR="005B59D4" w:rsidRPr="003520DF" w:rsidRDefault="005B59D4" w:rsidP="005B59D4">
      <w:pPr>
        <w:pStyle w:val="ListParagraph"/>
        <w:rPr>
          <w:rStyle w:val="Strong"/>
        </w:rPr>
      </w:pP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Se a operação for de crédito imobiliário e não seja o crédito imobiliário mais antigo e possua 91 ou mais dias de atraso, marcar com “1” – Default. Ressalta-se que contratos do KGR nunca podem ser crédito imobiliário.</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Caso o contrato seja de refinanciamento (via lista parametrizável) com menos de 3 meses seguidos em dia, deverá ser marcado como “1” – Default.</w:t>
      </w:r>
    </w:p>
    <w:p w:rsidR="005B59D4" w:rsidRPr="003520DF" w:rsidRDefault="005B59D4" w:rsidP="005B59D4">
      <w:pPr>
        <w:pStyle w:val="ListParagraph"/>
        <w:rPr>
          <w:rStyle w:val="Strong"/>
        </w:rPr>
      </w:pP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Se o cliente constar na lista (por PENUMPER) de DNP</w:t>
      </w:r>
      <w:r w:rsidR="00CD3BEF">
        <w:rPr>
          <w:rStyle w:val="Strong"/>
        </w:rPr>
        <w:t xml:space="preserve"> (Lista Enviada Mensalmente no caminho na parte de anexos</w:t>
      </w:r>
      <w:r w:rsidR="00A20B08">
        <w:rPr>
          <w:rStyle w:val="Strong"/>
        </w:rPr>
        <w:t xml:space="preserve"> – DNP_AAAMM</w:t>
      </w:r>
      <w:r w:rsidR="00CD3BEF">
        <w:rPr>
          <w:rStyle w:val="Strong"/>
        </w:rPr>
        <w:t>)</w:t>
      </w:r>
      <w:r w:rsidRPr="003520DF">
        <w:rPr>
          <w:rStyle w:val="Strong"/>
        </w:rPr>
        <w:t>, marcar com “2” – Default Subjetivo</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Se o cliente constar na lista (por PENUMPE</w:t>
      </w:r>
      <w:r w:rsidR="00A20B08">
        <w:rPr>
          <w:rStyle w:val="Strong"/>
        </w:rPr>
        <w:t>R) de SUB</w:t>
      </w:r>
      <w:r w:rsidR="002258FF">
        <w:rPr>
          <w:rStyle w:val="Strong"/>
        </w:rPr>
        <w:t xml:space="preserve"> Lista Enviada Mensalmente no caminho na parte de anexos – SUBSTANDARD_AAAMM)</w:t>
      </w:r>
      <w:r w:rsidR="00A20B08">
        <w:rPr>
          <w:rStyle w:val="Strong"/>
        </w:rPr>
        <w:t xml:space="preserve">, marcar com “8” – </w:t>
      </w:r>
      <w:proofErr w:type="spellStart"/>
      <w:r w:rsidR="00A20B08">
        <w:rPr>
          <w:rStyle w:val="Strong"/>
        </w:rPr>
        <w:t>Sub</w:t>
      </w:r>
      <w:r w:rsidRPr="003520DF">
        <w:rPr>
          <w:rStyle w:val="Strong"/>
        </w:rPr>
        <w:t>standar</w:t>
      </w:r>
      <w:r w:rsidR="00A20B08">
        <w:rPr>
          <w:rStyle w:val="Strong"/>
        </w:rPr>
        <w:t>d</w:t>
      </w:r>
      <w:proofErr w:type="spellEnd"/>
    </w:p>
    <w:p w:rsidR="005B59D4" w:rsidRPr="003520DF" w:rsidRDefault="005B59D4" w:rsidP="005B59D4">
      <w:pPr>
        <w:pStyle w:val="ListParagraph"/>
        <w:rPr>
          <w:rStyle w:val="Strong"/>
        </w:rPr>
      </w:pP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Caso o contrato esteja no mês anterior marcado como “2” e este mês não recebeu nenhuma marcação nas regras anteriores, marcar como “6” – Regularização de Default Subjetivo.</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 xml:space="preserve">Caso o contrato esteja no mês anterior marcado como “8” e este mês não recebeu nenhuma marcação nas regras anteriores, marcar como “9” – Regularização de </w:t>
      </w:r>
      <w:proofErr w:type="spellStart"/>
      <w:r w:rsidRPr="003520DF">
        <w:rPr>
          <w:rStyle w:val="Strong"/>
        </w:rPr>
        <w:t>Subestandar</w:t>
      </w:r>
      <w:proofErr w:type="spellEnd"/>
      <w:r w:rsidRPr="003520DF">
        <w:rPr>
          <w:rStyle w:val="Strong"/>
        </w:rPr>
        <w:t>.</w:t>
      </w:r>
    </w:p>
    <w:p w:rsidR="005B59D4" w:rsidRPr="003520DF" w:rsidRDefault="005B59D4" w:rsidP="004230D3">
      <w:pPr>
        <w:pStyle w:val="ListParagraph"/>
        <w:numPr>
          <w:ilvl w:val="2"/>
          <w:numId w:val="8"/>
        </w:numPr>
        <w:rPr>
          <w:rStyle w:val="Strong"/>
        </w:rPr>
      </w:pPr>
      <w:r w:rsidRPr="003520DF">
        <w:rPr>
          <w:rStyle w:val="Strong"/>
        </w:rPr>
        <w:t>Caso o contrato esteja no mês anterior marcado como “1” e este mês não recebeu nenhuma marcação nas regras anteriores, marcar como “5” – Regularização de Default Objetivo</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Caso contrário marcar como “0” – Normal.</w:t>
      </w:r>
    </w:p>
    <w:p w:rsidR="005B59D4" w:rsidRDefault="005B59D4" w:rsidP="005B59D4">
      <w:pPr>
        <w:pStyle w:val="ListParagraph"/>
        <w:rPr>
          <w:rFonts w:ascii="Arial" w:eastAsia="Times New Roman" w:hAnsi="Arial" w:cs="Arial"/>
          <w:szCs w:val="20"/>
          <w:lang w:eastAsia="pt-BR"/>
        </w:rPr>
      </w:pPr>
    </w:p>
    <w:p w:rsidR="005B59D4" w:rsidRPr="00610627" w:rsidRDefault="005B59D4" w:rsidP="005B59D4">
      <w:pPr>
        <w:pStyle w:val="ListParagraph"/>
        <w:ind w:left="2160"/>
        <w:rPr>
          <w:rFonts w:ascii="Arial" w:eastAsia="Times New Roman" w:hAnsi="Arial" w:cs="Arial"/>
          <w:szCs w:val="20"/>
          <w:lang w:eastAsia="pt-BR"/>
        </w:rPr>
      </w:pPr>
    </w:p>
    <w:p w:rsidR="005B59D4" w:rsidRPr="003520DF" w:rsidRDefault="005B59D4" w:rsidP="004230D3">
      <w:pPr>
        <w:pStyle w:val="ListParagraph"/>
        <w:numPr>
          <w:ilvl w:val="1"/>
          <w:numId w:val="8"/>
        </w:numPr>
        <w:rPr>
          <w:rStyle w:val="Strong"/>
        </w:rPr>
      </w:pPr>
      <w:proofErr w:type="spellStart"/>
      <w:r w:rsidRPr="00031E88">
        <w:rPr>
          <w:b/>
          <w:bCs/>
        </w:rPr>
        <w:t>Publico</w:t>
      </w:r>
      <w:proofErr w:type="spellEnd"/>
      <w:r w:rsidRPr="00031E88">
        <w:rPr>
          <w:b/>
          <w:bCs/>
        </w:rPr>
        <w:t xml:space="preserve"> 2</w:t>
      </w:r>
      <w:r w:rsidRPr="00610627">
        <w:rPr>
          <w:rFonts w:ascii="Arial" w:eastAsia="Times New Roman" w:hAnsi="Arial" w:cs="Arial"/>
          <w:szCs w:val="20"/>
          <w:lang w:eastAsia="pt-BR"/>
        </w:rPr>
        <w:t xml:space="preserve"> </w:t>
      </w:r>
      <w:r w:rsidRPr="003520DF">
        <w:rPr>
          <w:rStyle w:val="Strong"/>
        </w:rPr>
        <w:t>(Obs. – a ordem da regra de de</w:t>
      </w:r>
      <w:r>
        <w:rPr>
          <w:rStyle w:val="Strong"/>
        </w:rPr>
        <w:t>fault subjetivo foi alterada):</w:t>
      </w:r>
      <w:r w:rsidRPr="003520DF">
        <w:rPr>
          <w:rStyle w:val="Strong"/>
        </w:rPr>
        <w:t> </w:t>
      </w:r>
    </w:p>
    <w:p w:rsidR="005B59D4" w:rsidRPr="003520DF" w:rsidRDefault="005B59D4" w:rsidP="004230D3">
      <w:pPr>
        <w:pStyle w:val="ListParagraph"/>
        <w:numPr>
          <w:ilvl w:val="2"/>
          <w:numId w:val="8"/>
        </w:numPr>
        <w:rPr>
          <w:rStyle w:val="Strong"/>
        </w:rPr>
      </w:pPr>
    </w:p>
    <w:p w:rsidR="005B59D4" w:rsidRPr="003520DF" w:rsidRDefault="005B59D4" w:rsidP="004230D3">
      <w:pPr>
        <w:pStyle w:val="ListParagraph"/>
        <w:numPr>
          <w:ilvl w:val="3"/>
          <w:numId w:val="9"/>
        </w:numPr>
        <w:rPr>
          <w:rStyle w:val="Strong"/>
        </w:rPr>
      </w:pPr>
      <w:r w:rsidRPr="003520DF">
        <w:rPr>
          <w:rStyle w:val="Strong"/>
        </w:rPr>
        <w:t>Para os segmentos existentes no parâmetro de relevância com o “indicador de exclusão de fianças e avais” = 0 (clientes não Corporate ou GBM</w:t>
      </w:r>
      <w:r w:rsidR="00C36FE9">
        <w:rPr>
          <w:rStyle w:val="Strong"/>
        </w:rPr>
        <w:t>, onde a lista com os segmentos passiveis de exclusão abaixo</w:t>
      </w:r>
      <w:r w:rsidRPr="003520DF">
        <w:rPr>
          <w:rStyle w:val="Strong"/>
        </w:rPr>
        <w:t>), marcar “1” – Default se a operação possuir 91 ou mais dias de atraso.</w:t>
      </w:r>
    </w:p>
    <w:p w:rsidR="005B59D4" w:rsidRPr="003520DF" w:rsidRDefault="005B59D4" w:rsidP="005B59D4">
      <w:pPr>
        <w:pStyle w:val="ListParagraph"/>
        <w:ind w:left="2880"/>
        <w:rPr>
          <w:rStyle w:val="Strong"/>
        </w:rPr>
      </w:pPr>
    </w:p>
    <w:p w:rsidR="005B59D4" w:rsidRPr="003520DF" w:rsidRDefault="005B59D4" w:rsidP="004230D3">
      <w:pPr>
        <w:pStyle w:val="ListParagraph"/>
        <w:numPr>
          <w:ilvl w:val="3"/>
          <w:numId w:val="9"/>
        </w:numPr>
        <w:rPr>
          <w:rStyle w:val="Strong"/>
        </w:rPr>
      </w:pPr>
      <w:r w:rsidRPr="003520DF">
        <w:rPr>
          <w:rStyle w:val="Strong"/>
        </w:rPr>
        <w:t>Para os segmentos existentes no parâmetro de relevância com o “indicador de exclusão de fianças e avais” = 1 (clientes Corporate ou GBM</w:t>
      </w:r>
      <w:r w:rsidR="00C36FE9">
        <w:rPr>
          <w:rStyle w:val="Strong"/>
        </w:rPr>
        <w:t>, onde a lista com os segmentos passiveis de exclusão abaixo</w:t>
      </w:r>
      <w:r w:rsidRPr="003520DF">
        <w:rPr>
          <w:rStyle w:val="Strong"/>
        </w:rPr>
        <w:t>), aplicar a seguinte regra: Caso a exposição (</w:t>
      </w:r>
      <w:r w:rsidR="009264C0" w:rsidRPr="003520DF">
        <w:rPr>
          <w:rStyle w:val="Strong"/>
        </w:rPr>
        <w:t>(Limites</w:t>
      </w:r>
      <w:r w:rsidR="009264C0">
        <w:rPr>
          <w:rStyle w:val="Strong"/>
        </w:rPr>
        <w:t xml:space="preserve"> (</w:t>
      </w:r>
      <w:r w:rsidR="009264C0" w:rsidRPr="00AA1E34">
        <w:rPr>
          <w:rStyle w:val="Strong"/>
          <w:b/>
        </w:rPr>
        <w:t>VL</w:t>
      </w:r>
      <w:r w:rsidR="00B01335">
        <w:rPr>
          <w:rStyle w:val="Strong"/>
        </w:rPr>
        <w:t>_</w:t>
      </w:r>
      <w:r w:rsidR="009264C0" w:rsidRPr="00AA1E34">
        <w:rPr>
          <w:rStyle w:val="Strong"/>
          <w:b/>
        </w:rPr>
        <w:t>ORI</w:t>
      </w:r>
      <w:r w:rsidR="00B01335">
        <w:rPr>
          <w:rStyle w:val="Strong"/>
        </w:rPr>
        <w:t>_</w:t>
      </w:r>
      <w:r w:rsidR="009264C0" w:rsidRPr="00AA1E34">
        <w:rPr>
          <w:rStyle w:val="Strong"/>
          <w:b/>
        </w:rPr>
        <w:t>OPR</w:t>
      </w:r>
      <w:r w:rsidR="00B01335">
        <w:rPr>
          <w:rStyle w:val="Strong"/>
        </w:rPr>
        <w:t>_</w:t>
      </w:r>
      <w:r w:rsidR="009264C0" w:rsidRPr="00AA1E34">
        <w:rPr>
          <w:rStyle w:val="Strong"/>
          <w:b/>
        </w:rPr>
        <w:t>MZ13 - SLD</w:t>
      </w:r>
      <w:r w:rsidR="00B01335">
        <w:rPr>
          <w:rStyle w:val="Strong"/>
        </w:rPr>
        <w:t>_</w:t>
      </w:r>
      <w:r w:rsidR="009264C0" w:rsidRPr="00AA1E34">
        <w:rPr>
          <w:rStyle w:val="Strong"/>
          <w:b/>
        </w:rPr>
        <w:t>DVR</w:t>
      </w:r>
      <w:r w:rsidR="00B01335">
        <w:rPr>
          <w:rStyle w:val="Strong"/>
        </w:rPr>
        <w:t>_</w:t>
      </w:r>
      <w:r w:rsidR="009264C0" w:rsidRPr="00AA1E34">
        <w:rPr>
          <w:rStyle w:val="Strong"/>
          <w:b/>
        </w:rPr>
        <w:t>OPR</w:t>
      </w:r>
      <w:r w:rsidR="00B01335">
        <w:rPr>
          <w:rStyle w:val="Strong"/>
        </w:rPr>
        <w:t>_</w:t>
      </w:r>
      <w:r w:rsidR="009264C0" w:rsidRPr="00AA1E34">
        <w:rPr>
          <w:rStyle w:val="Strong"/>
          <w:b/>
        </w:rPr>
        <w:t>MZ13 do MZ0002</w:t>
      </w:r>
      <w:r w:rsidR="009264C0">
        <w:rPr>
          <w:rStyle w:val="Strong"/>
        </w:rPr>
        <w:t>)</w:t>
      </w:r>
      <w:r w:rsidR="009264C0" w:rsidRPr="003520DF">
        <w:rPr>
          <w:rStyle w:val="Strong"/>
        </w:rPr>
        <w:t xml:space="preserve"> + Saldo Devedor</w:t>
      </w:r>
      <w:r w:rsidR="009264C0">
        <w:rPr>
          <w:rStyle w:val="Strong"/>
        </w:rPr>
        <w:t>(</w:t>
      </w:r>
      <w:r w:rsidR="00B01335">
        <w:rPr>
          <w:rStyle w:val="Strong"/>
          <w:b/>
        </w:rPr>
        <w:t xml:space="preserve">MZ0002 </w:t>
      </w:r>
      <w:r w:rsidR="009264C0" w:rsidRPr="00AA1E34">
        <w:rPr>
          <w:rStyle w:val="Strong"/>
          <w:b/>
        </w:rPr>
        <w:t>SLD</w:t>
      </w:r>
      <w:r w:rsidR="00B01335">
        <w:rPr>
          <w:rStyle w:val="Strong"/>
        </w:rPr>
        <w:t>_</w:t>
      </w:r>
      <w:r w:rsidR="009264C0" w:rsidRPr="00AA1E34">
        <w:rPr>
          <w:rStyle w:val="Strong"/>
          <w:b/>
        </w:rPr>
        <w:t>DVR</w:t>
      </w:r>
      <w:r w:rsidR="00B01335">
        <w:rPr>
          <w:rStyle w:val="Strong"/>
        </w:rPr>
        <w:t>_</w:t>
      </w:r>
      <w:r w:rsidR="009264C0" w:rsidRPr="00AA1E34">
        <w:rPr>
          <w:rStyle w:val="Strong"/>
          <w:b/>
        </w:rPr>
        <w:t>OPR</w:t>
      </w:r>
      <w:r w:rsidR="00B01335">
        <w:rPr>
          <w:rStyle w:val="Strong"/>
        </w:rPr>
        <w:t>_</w:t>
      </w:r>
      <w:r w:rsidR="009264C0" w:rsidRPr="00AA1E34">
        <w:rPr>
          <w:rStyle w:val="Strong"/>
          <w:b/>
        </w:rPr>
        <w:t>MZ13</w:t>
      </w:r>
      <w:r w:rsidR="009264C0">
        <w:rPr>
          <w:rStyle w:val="Strong"/>
        </w:rPr>
        <w:t>)</w:t>
      </w:r>
      <w:r w:rsidR="009264C0" w:rsidRPr="003520DF">
        <w:rPr>
          <w:rStyle w:val="Strong"/>
        </w:rPr>
        <w:t xml:space="preserve"> + REC Equivalente</w:t>
      </w:r>
      <w:r w:rsidR="009264C0">
        <w:rPr>
          <w:rStyle w:val="Strong"/>
        </w:rPr>
        <w:t>(</w:t>
      </w:r>
      <w:r w:rsidR="009264C0" w:rsidRPr="00AA1E34">
        <w:rPr>
          <w:rStyle w:val="Strong"/>
          <w:b/>
        </w:rPr>
        <w:t>Aplica somente para Mercado Financeiro)</w:t>
      </w:r>
      <w:r w:rsidRPr="003520DF">
        <w:rPr>
          <w:rStyle w:val="Strong"/>
        </w:rPr>
        <w:t xml:space="preserve">, desconsiderando fianças e avais de acordo com a parametrização de produtos) das operações com 91 ou mais dias de atraso, representar um percentual em relação à exposição total do cliente (desconsiderando fianças e avais) maior que o parametrizado e esta operação for maior que o piso limite parametrizado, marcar como “1” – Default. </w:t>
      </w:r>
    </w:p>
    <w:p w:rsidR="005B59D4" w:rsidRPr="003520DF" w:rsidRDefault="005B59D4" w:rsidP="005B59D4">
      <w:pPr>
        <w:pStyle w:val="ListParagraph"/>
        <w:rPr>
          <w:rStyle w:val="Strong"/>
        </w:rPr>
      </w:pPr>
    </w:p>
    <w:p w:rsidR="005B59D4" w:rsidRPr="003520DF" w:rsidRDefault="005B59D4" w:rsidP="005B59D4">
      <w:pPr>
        <w:pStyle w:val="ListParagraph"/>
        <w:ind w:left="2880"/>
        <w:rPr>
          <w:rStyle w:val="Strong"/>
        </w:rPr>
      </w:pPr>
    </w:p>
    <w:p w:rsidR="005B59D4" w:rsidRPr="003520DF" w:rsidRDefault="005B59D4" w:rsidP="004230D3">
      <w:pPr>
        <w:pStyle w:val="ListParagraph"/>
        <w:numPr>
          <w:ilvl w:val="2"/>
          <w:numId w:val="8"/>
        </w:numPr>
        <w:rPr>
          <w:rStyle w:val="Strong"/>
        </w:rPr>
      </w:pPr>
      <w:r w:rsidRPr="003520DF">
        <w:rPr>
          <w:rStyle w:val="Strong"/>
        </w:rPr>
        <w:t>Caso o contrato seja de refinanciamento (via lista parametrizável) com menos de 3 meses seguidos em dia, deverá ser marcado como “1” – Default.</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Marcar a operação como “3” – Default por Arrasto, se pelo menos uma das operações do cliente possuir Situação de Default igual à ’01 – Default’ e esta cair na regra de representatividade, ou seja:</w:t>
      </w:r>
    </w:p>
    <w:p w:rsidR="005B59D4" w:rsidRPr="003520DF" w:rsidRDefault="005B59D4" w:rsidP="005B59D4">
      <w:pPr>
        <w:pStyle w:val="ListParagraph"/>
        <w:ind w:left="2160"/>
        <w:rPr>
          <w:rStyle w:val="Strong"/>
        </w:rPr>
      </w:pPr>
      <w:r w:rsidRPr="003520DF">
        <w:rPr>
          <w:rStyle w:val="Strong"/>
        </w:rPr>
        <w:lastRenderedPageBreak/>
        <w:t>Ler a parametrização de segmentos e caso a exposição (</w:t>
      </w:r>
      <w:r w:rsidR="009264C0" w:rsidRPr="003520DF">
        <w:rPr>
          <w:rStyle w:val="Strong"/>
        </w:rPr>
        <w:t>(Limites</w:t>
      </w:r>
      <w:r w:rsidR="009264C0">
        <w:rPr>
          <w:rStyle w:val="Strong"/>
        </w:rPr>
        <w:t xml:space="preserve"> (</w:t>
      </w:r>
      <w:r w:rsidR="009264C0" w:rsidRPr="00AA1E34">
        <w:rPr>
          <w:rStyle w:val="Strong"/>
          <w:b/>
        </w:rPr>
        <w:t>VL</w:t>
      </w:r>
      <w:r w:rsidR="00B01335">
        <w:rPr>
          <w:rStyle w:val="Strong"/>
        </w:rPr>
        <w:t>_</w:t>
      </w:r>
      <w:r w:rsidR="009264C0" w:rsidRPr="00AA1E34">
        <w:rPr>
          <w:rStyle w:val="Strong"/>
          <w:b/>
        </w:rPr>
        <w:t>ORI</w:t>
      </w:r>
      <w:r w:rsidR="00B01335">
        <w:rPr>
          <w:rStyle w:val="Strong"/>
        </w:rPr>
        <w:t>_</w:t>
      </w:r>
      <w:r w:rsidR="009264C0" w:rsidRPr="00AA1E34">
        <w:rPr>
          <w:rStyle w:val="Strong"/>
          <w:b/>
        </w:rPr>
        <w:t>OPR</w:t>
      </w:r>
      <w:r w:rsidR="00B01335">
        <w:rPr>
          <w:rStyle w:val="Strong"/>
        </w:rPr>
        <w:t>_</w:t>
      </w:r>
      <w:r w:rsidR="009264C0" w:rsidRPr="00AA1E34">
        <w:rPr>
          <w:rStyle w:val="Strong"/>
          <w:b/>
        </w:rPr>
        <w:t>MZ13 - SLD</w:t>
      </w:r>
      <w:r w:rsidR="00B01335">
        <w:rPr>
          <w:rStyle w:val="Strong"/>
        </w:rPr>
        <w:t>_</w:t>
      </w:r>
      <w:r w:rsidR="009264C0" w:rsidRPr="00AA1E34">
        <w:rPr>
          <w:rStyle w:val="Strong"/>
          <w:b/>
        </w:rPr>
        <w:t>DVR</w:t>
      </w:r>
      <w:r w:rsidR="00B01335">
        <w:rPr>
          <w:rStyle w:val="Strong"/>
        </w:rPr>
        <w:t>_</w:t>
      </w:r>
      <w:r w:rsidR="009264C0" w:rsidRPr="00AA1E34">
        <w:rPr>
          <w:rStyle w:val="Strong"/>
          <w:b/>
        </w:rPr>
        <w:t>OPR</w:t>
      </w:r>
      <w:r w:rsidR="00B01335">
        <w:rPr>
          <w:rStyle w:val="Strong"/>
        </w:rPr>
        <w:t>_</w:t>
      </w:r>
      <w:r w:rsidR="009264C0" w:rsidRPr="00AA1E34">
        <w:rPr>
          <w:rStyle w:val="Strong"/>
          <w:b/>
        </w:rPr>
        <w:t>MZ13 do MZ0002</w:t>
      </w:r>
      <w:r w:rsidR="009264C0">
        <w:rPr>
          <w:rStyle w:val="Strong"/>
        </w:rPr>
        <w:t>)</w:t>
      </w:r>
      <w:r w:rsidR="009264C0" w:rsidRPr="003520DF">
        <w:rPr>
          <w:rStyle w:val="Strong"/>
        </w:rPr>
        <w:t xml:space="preserve"> + Saldo Devedor</w:t>
      </w:r>
      <w:r w:rsidR="009264C0">
        <w:rPr>
          <w:rStyle w:val="Strong"/>
        </w:rPr>
        <w:t>(</w:t>
      </w:r>
      <w:r w:rsidR="009264C0" w:rsidRPr="00AA1E34">
        <w:rPr>
          <w:rStyle w:val="Strong"/>
          <w:b/>
        </w:rPr>
        <w:t>MZ0002</w:t>
      </w:r>
      <w:r w:rsidR="00B01335">
        <w:rPr>
          <w:rStyle w:val="Strong"/>
        </w:rPr>
        <w:t xml:space="preserve"> </w:t>
      </w:r>
      <w:r w:rsidR="009264C0" w:rsidRPr="00AA1E34">
        <w:rPr>
          <w:rStyle w:val="Strong"/>
          <w:b/>
        </w:rPr>
        <w:t>SLD</w:t>
      </w:r>
      <w:r w:rsidR="00B01335">
        <w:rPr>
          <w:rStyle w:val="Strong"/>
        </w:rPr>
        <w:t>_</w:t>
      </w:r>
      <w:r w:rsidR="009264C0" w:rsidRPr="00AA1E34">
        <w:rPr>
          <w:rStyle w:val="Strong"/>
          <w:b/>
        </w:rPr>
        <w:t>DVR</w:t>
      </w:r>
      <w:r w:rsidR="00B01335">
        <w:rPr>
          <w:rStyle w:val="Strong"/>
        </w:rPr>
        <w:t>_</w:t>
      </w:r>
      <w:r w:rsidR="009264C0" w:rsidRPr="00AA1E34">
        <w:rPr>
          <w:rStyle w:val="Strong"/>
          <w:b/>
        </w:rPr>
        <w:t>OPR</w:t>
      </w:r>
      <w:r w:rsidR="00B01335">
        <w:rPr>
          <w:rStyle w:val="Strong"/>
        </w:rPr>
        <w:t>_</w:t>
      </w:r>
      <w:r w:rsidR="009264C0" w:rsidRPr="00AA1E34">
        <w:rPr>
          <w:rStyle w:val="Strong"/>
          <w:b/>
        </w:rPr>
        <w:t>MZ13</w:t>
      </w:r>
      <w:r w:rsidR="009264C0">
        <w:rPr>
          <w:rStyle w:val="Strong"/>
        </w:rPr>
        <w:t>)</w:t>
      </w:r>
      <w:r w:rsidR="009264C0" w:rsidRPr="003520DF">
        <w:rPr>
          <w:rStyle w:val="Strong"/>
        </w:rPr>
        <w:t xml:space="preserve"> + REC Equivalente</w:t>
      </w:r>
      <w:r w:rsidR="009264C0">
        <w:rPr>
          <w:rStyle w:val="Strong"/>
        </w:rPr>
        <w:t>(</w:t>
      </w:r>
      <w:r w:rsidR="009264C0" w:rsidRPr="00AA1E34">
        <w:rPr>
          <w:rStyle w:val="Strong"/>
          <w:b/>
        </w:rPr>
        <w:t>Aplica somente para Mercado Financeiro)</w:t>
      </w:r>
      <w:r w:rsidR="009264C0">
        <w:rPr>
          <w:rStyle w:val="Strong"/>
        </w:rPr>
        <w:t xml:space="preserve"> </w:t>
      </w:r>
      <w:r w:rsidRPr="003520DF">
        <w:rPr>
          <w:rStyle w:val="Strong"/>
        </w:rPr>
        <w:t>– fianças e avais se o indicador de exclusão = 1), que se enquadrou nas regras anteriores (over 90) for maior que o % da exposição total do cliente (desconsiderando fianças e avais se o indicador de exclusão = 1) e esta seja maior que um valor listado (parametrizável) por segmento primário (COD_SEG), marcar como “3” – Default por Arrasto.</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Se o cliente constar na lista (por PENUMPER) de DNP, marcar com “2” – Default Subjetivo</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 xml:space="preserve">Se o cliente constar na lista (por PENUMPER) de SUB, marcar com “8” – </w:t>
      </w:r>
      <w:proofErr w:type="spellStart"/>
      <w:r w:rsidRPr="003520DF">
        <w:rPr>
          <w:rStyle w:val="Strong"/>
        </w:rPr>
        <w:t>Subestandar</w:t>
      </w:r>
      <w:proofErr w:type="spellEnd"/>
    </w:p>
    <w:p w:rsidR="005B59D4" w:rsidRPr="003520DF" w:rsidRDefault="005B59D4" w:rsidP="005B59D4">
      <w:pPr>
        <w:pStyle w:val="ListParagraph"/>
        <w:rPr>
          <w:rStyle w:val="Strong"/>
        </w:rPr>
      </w:pP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Se a operação possuir 91 ou mais dias de atraso para os clientes do segmento GBM ou Corporate (identificado através do “indicador de exclusão de fianças e avais” = 1</w:t>
      </w:r>
      <w:proofErr w:type="gramStart"/>
      <w:r w:rsidRPr="003520DF">
        <w:rPr>
          <w:rStyle w:val="Strong"/>
        </w:rPr>
        <w:t>) ,</w:t>
      </w:r>
      <w:proofErr w:type="gramEnd"/>
      <w:r w:rsidRPr="003520DF">
        <w:rPr>
          <w:rStyle w:val="Strong"/>
        </w:rPr>
        <w:t xml:space="preserve"> não cair na regra de relevância, ou seja, não foi marcada como default e não foi arrastada, marcar como “7” – Mora Técnica. </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Caso o contrato esteja no mês anterior marcado como “2” e este mês não recebeu nenhuma marcação nas regras anteriores, marcar como “6” – Regularização de Default Subjetivo.</w:t>
      </w:r>
    </w:p>
    <w:p w:rsidR="005B59D4" w:rsidRPr="003520DF" w:rsidRDefault="005B59D4" w:rsidP="005B59D4">
      <w:pPr>
        <w:pStyle w:val="ListParagraph"/>
        <w:rPr>
          <w:rStyle w:val="Strong"/>
        </w:rPr>
      </w:pP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 xml:space="preserve">Caso o contrato esteja no mês anterior marcado como “8” e este mês não recebeu nenhuma marcação nas regras anteriores, marcar como “9” – Regularização de </w:t>
      </w:r>
      <w:proofErr w:type="spellStart"/>
      <w:r w:rsidRPr="003520DF">
        <w:rPr>
          <w:rStyle w:val="Strong"/>
        </w:rPr>
        <w:t>Subestandar</w:t>
      </w:r>
      <w:proofErr w:type="spellEnd"/>
      <w:r w:rsidRPr="003520DF">
        <w:rPr>
          <w:rStyle w:val="Strong"/>
        </w:rPr>
        <w:t>.</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Caso o contrato esteja no mês anterior marcado como “1” e este mês não recebeu nenhuma marcação nas regras anteriores, marcar como “5” – Regularização de Default Objetivo</w:t>
      </w:r>
    </w:p>
    <w:p w:rsidR="005B59D4" w:rsidRPr="003520DF" w:rsidRDefault="005B59D4" w:rsidP="005B59D4">
      <w:pPr>
        <w:pStyle w:val="ListParagraph"/>
        <w:rPr>
          <w:rStyle w:val="Strong"/>
        </w:rPr>
      </w:pP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Caso o contrato esteja no mês anterior marcado como “3” e este mês não recebeu nenhuma marcação nas regras anteriores, marcar como “4” – Regularização de Default Arrasto</w:t>
      </w:r>
    </w:p>
    <w:p w:rsidR="005B59D4" w:rsidRPr="003520DF" w:rsidRDefault="005B59D4" w:rsidP="005B59D4">
      <w:pPr>
        <w:pStyle w:val="ListParagraph"/>
        <w:ind w:left="2160"/>
        <w:rPr>
          <w:rStyle w:val="Strong"/>
        </w:rPr>
      </w:pPr>
    </w:p>
    <w:p w:rsidR="005B59D4" w:rsidRPr="003520DF" w:rsidRDefault="005B59D4" w:rsidP="004230D3">
      <w:pPr>
        <w:pStyle w:val="ListParagraph"/>
        <w:numPr>
          <w:ilvl w:val="2"/>
          <w:numId w:val="8"/>
        </w:numPr>
        <w:rPr>
          <w:rStyle w:val="Strong"/>
        </w:rPr>
      </w:pPr>
      <w:r w:rsidRPr="003520DF">
        <w:rPr>
          <w:rStyle w:val="Strong"/>
        </w:rPr>
        <w:t>Caso contrário marcar como “0” – Normal.</w:t>
      </w:r>
    </w:p>
    <w:p w:rsidR="005B59D4" w:rsidRPr="003520DF" w:rsidRDefault="005B59D4" w:rsidP="005B59D4">
      <w:pPr>
        <w:pStyle w:val="BodyText3"/>
        <w:rPr>
          <w:rStyle w:val="Strong"/>
        </w:rPr>
      </w:pPr>
    </w:p>
    <w:p w:rsidR="005B59D4" w:rsidRPr="003520DF" w:rsidRDefault="005B59D4" w:rsidP="005B59D4">
      <w:pPr>
        <w:pStyle w:val="BodyText2"/>
        <w:rPr>
          <w:rStyle w:val="Strong"/>
        </w:rPr>
      </w:pPr>
      <w:r w:rsidRPr="003520DF">
        <w:rPr>
          <w:rStyle w:val="Strong"/>
        </w:rPr>
        <w:t xml:space="preserve">Abaixo alguns exemplos de como os dados são esperados na </w:t>
      </w:r>
      <w:r>
        <w:rPr>
          <w:rStyle w:val="Strong"/>
        </w:rPr>
        <w:t>BDR</w:t>
      </w:r>
      <w:r w:rsidRPr="003520DF">
        <w:rPr>
          <w:rStyle w:val="Strong"/>
        </w:rPr>
        <w:t xml:space="preserve">: </w:t>
      </w:r>
    </w:p>
    <w:p w:rsidR="005B59D4" w:rsidRPr="003520DF" w:rsidRDefault="005B59D4" w:rsidP="005B59D4">
      <w:pPr>
        <w:pStyle w:val="BodyText3"/>
        <w:rPr>
          <w:rStyle w:val="Strong"/>
        </w:rPr>
      </w:pPr>
      <w:r w:rsidRPr="003520DF">
        <w:rPr>
          <w:rStyle w:val="Strong"/>
        </w:rPr>
        <w:t>Exemplos GBM (arrasta quando relevância &gt;10% e operação em default acima de R$ 100.000, valor</w:t>
      </w:r>
    </w:p>
    <w:p w:rsidR="005B59D4" w:rsidRDefault="005B59D4" w:rsidP="005B59D4">
      <w:pPr>
        <w:pStyle w:val="BodyText3"/>
      </w:pPr>
    </w:p>
    <w:p w:rsidR="005B59D4" w:rsidRDefault="005B59D4" w:rsidP="005B59D4">
      <w:pPr>
        <w:pStyle w:val="BodyText3"/>
      </w:pPr>
      <w:r>
        <w:rPr>
          <w:noProof/>
        </w:rPr>
        <w:drawing>
          <wp:inline distT="0" distB="0" distL="0" distR="0">
            <wp:extent cx="6172200" cy="781050"/>
            <wp:effectExtent l="19050" t="0" r="0" b="0"/>
            <wp:docPr id="199" name="Imagem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0" cstate="print"/>
                    <a:srcRect/>
                    <a:stretch>
                      <a:fillRect/>
                    </a:stretch>
                  </pic:blipFill>
                  <pic:spPr bwMode="auto">
                    <a:xfrm>
                      <a:off x="0" y="0"/>
                      <a:ext cx="6172200" cy="781050"/>
                    </a:xfrm>
                    <a:prstGeom prst="rect">
                      <a:avLst/>
                    </a:prstGeom>
                    <a:noFill/>
                    <a:ln w="9525">
                      <a:noFill/>
                      <a:miter lim="800000"/>
                      <a:headEnd/>
                      <a:tailEnd/>
                    </a:ln>
                  </pic:spPr>
                </pic:pic>
              </a:graphicData>
            </a:graphic>
          </wp:inline>
        </w:drawing>
      </w:r>
    </w:p>
    <w:p w:rsidR="005B59D4" w:rsidRDefault="005B59D4" w:rsidP="005B59D4">
      <w:pPr>
        <w:pStyle w:val="BodyText3"/>
      </w:pPr>
      <w:r>
        <w:rPr>
          <w:noProof/>
        </w:rPr>
        <w:drawing>
          <wp:inline distT="0" distB="0" distL="0" distR="0">
            <wp:extent cx="6076950" cy="876300"/>
            <wp:effectExtent l="19050" t="0" r="0" b="0"/>
            <wp:docPr id="200" name="Imagem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cstate="print"/>
                    <a:srcRect/>
                    <a:stretch>
                      <a:fillRect/>
                    </a:stretch>
                  </pic:blipFill>
                  <pic:spPr bwMode="auto">
                    <a:xfrm>
                      <a:off x="0" y="0"/>
                      <a:ext cx="6076950" cy="876300"/>
                    </a:xfrm>
                    <a:prstGeom prst="rect">
                      <a:avLst/>
                    </a:prstGeom>
                    <a:noFill/>
                    <a:ln w="9525">
                      <a:noFill/>
                      <a:miter lim="800000"/>
                      <a:headEnd/>
                      <a:tailEnd/>
                    </a:ln>
                  </pic:spPr>
                </pic:pic>
              </a:graphicData>
            </a:graphic>
          </wp:inline>
        </w:drawing>
      </w:r>
    </w:p>
    <w:p w:rsidR="005B59D4" w:rsidRDefault="005B59D4" w:rsidP="005B59D4">
      <w:pPr>
        <w:pStyle w:val="BodyText3"/>
      </w:pPr>
      <w:r>
        <w:rPr>
          <w:noProof/>
        </w:rPr>
        <w:lastRenderedPageBreak/>
        <w:drawing>
          <wp:inline distT="0" distB="0" distL="0" distR="0">
            <wp:extent cx="6162675" cy="866775"/>
            <wp:effectExtent l="19050" t="0" r="9525" b="0"/>
            <wp:docPr id="201" name="Imagem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2" cstate="print"/>
                    <a:srcRect/>
                    <a:stretch>
                      <a:fillRect/>
                    </a:stretch>
                  </pic:blipFill>
                  <pic:spPr bwMode="auto">
                    <a:xfrm>
                      <a:off x="0" y="0"/>
                      <a:ext cx="6162675" cy="866775"/>
                    </a:xfrm>
                    <a:prstGeom prst="rect">
                      <a:avLst/>
                    </a:prstGeom>
                    <a:noFill/>
                    <a:ln w="9525">
                      <a:noFill/>
                      <a:miter lim="800000"/>
                      <a:headEnd/>
                      <a:tailEnd/>
                    </a:ln>
                  </pic:spPr>
                </pic:pic>
              </a:graphicData>
            </a:graphic>
          </wp:inline>
        </w:drawing>
      </w:r>
    </w:p>
    <w:p w:rsidR="005B59D4" w:rsidRDefault="005B59D4" w:rsidP="005B59D4">
      <w:pPr>
        <w:pStyle w:val="BodyText3"/>
      </w:pPr>
    </w:p>
    <w:p w:rsidR="005B59D4" w:rsidRPr="003520DF" w:rsidRDefault="005B59D4" w:rsidP="005B59D4">
      <w:pPr>
        <w:pStyle w:val="BodyText2"/>
        <w:rPr>
          <w:rStyle w:val="Strong"/>
        </w:rPr>
      </w:pPr>
      <w:r w:rsidRPr="003520DF">
        <w:rPr>
          <w:rStyle w:val="Strong"/>
        </w:rPr>
        <w:t>Exemplo Corporate (arrasta quando relevância &gt;10% e operação em default acima de R$ 10.000, valor parametrizável):</w:t>
      </w:r>
    </w:p>
    <w:p w:rsidR="005B59D4" w:rsidRDefault="005B59D4" w:rsidP="005B59D4">
      <w:pPr>
        <w:pStyle w:val="BodyText3"/>
      </w:pPr>
      <w:r>
        <w:rPr>
          <w:noProof/>
        </w:rPr>
        <w:drawing>
          <wp:inline distT="0" distB="0" distL="0" distR="0">
            <wp:extent cx="6172200" cy="2095500"/>
            <wp:effectExtent l="19050" t="0" r="0" b="0"/>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3" cstate="print"/>
                    <a:srcRect/>
                    <a:stretch>
                      <a:fillRect/>
                    </a:stretch>
                  </pic:blipFill>
                  <pic:spPr bwMode="auto">
                    <a:xfrm>
                      <a:off x="0" y="0"/>
                      <a:ext cx="6172200" cy="2095500"/>
                    </a:xfrm>
                    <a:prstGeom prst="rect">
                      <a:avLst/>
                    </a:prstGeom>
                    <a:noFill/>
                    <a:ln w="9525">
                      <a:noFill/>
                      <a:miter lim="800000"/>
                      <a:headEnd/>
                      <a:tailEnd/>
                    </a:ln>
                  </pic:spPr>
                </pic:pic>
              </a:graphicData>
            </a:graphic>
          </wp:inline>
        </w:drawing>
      </w:r>
    </w:p>
    <w:p w:rsidR="005B59D4" w:rsidRDefault="005B59D4" w:rsidP="005B59D4">
      <w:pPr>
        <w:pStyle w:val="BodyText3"/>
      </w:pPr>
    </w:p>
    <w:p w:rsidR="005B59D4" w:rsidRPr="003520DF" w:rsidRDefault="005B59D4" w:rsidP="005B59D4">
      <w:pPr>
        <w:pStyle w:val="BodyText2"/>
        <w:rPr>
          <w:rStyle w:val="Strong"/>
        </w:rPr>
      </w:pPr>
      <w:r w:rsidRPr="003520DF">
        <w:rPr>
          <w:rStyle w:val="Strong"/>
        </w:rPr>
        <w:t>Exemplo demais segmentos (arrasta com R$ 0,01 e 0 % de relevância, valor parametrizável):</w:t>
      </w:r>
    </w:p>
    <w:p w:rsidR="005B59D4" w:rsidRDefault="005B59D4" w:rsidP="005B59D4">
      <w:pPr>
        <w:pStyle w:val="BodyText2"/>
      </w:pPr>
      <w:r>
        <w:rPr>
          <w:noProof/>
        </w:rPr>
        <w:drawing>
          <wp:inline distT="0" distB="0" distL="0" distR="0">
            <wp:extent cx="6172200" cy="1009650"/>
            <wp:effectExtent l="19050" t="0" r="0" b="0"/>
            <wp:docPr id="203" name="Imagem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4" cstate="print"/>
                    <a:srcRect/>
                    <a:stretch>
                      <a:fillRect/>
                    </a:stretch>
                  </pic:blipFill>
                  <pic:spPr bwMode="auto">
                    <a:xfrm>
                      <a:off x="0" y="0"/>
                      <a:ext cx="6172200" cy="1009650"/>
                    </a:xfrm>
                    <a:prstGeom prst="rect">
                      <a:avLst/>
                    </a:prstGeom>
                    <a:noFill/>
                    <a:ln w="9525">
                      <a:noFill/>
                      <a:miter lim="800000"/>
                      <a:headEnd/>
                      <a:tailEnd/>
                    </a:ln>
                  </pic:spPr>
                </pic:pic>
              </a:graphicData>
            </a:graphic>
          </wp:inline>
        </w:drawing>
      </w:r>
    </w:p>
    <w:p w:rsidR="005B59D4" w:rsidRDefault="005B59D4" w:rsidP="005B59D4">
      <w:pPr>
        <w:pStyle w:val="BodyText2"/>
      </w:pPr>
      <w:r>
        <w:rPr>
          <w:noProof/>
        </w:rPr>
        <w:drawing>
          <wp:inline distT="0" distB="0" distL="0" distR="0">
            <wp:extent cx="6172200" cy="390525"/>
            <wp:effectExtent l="19050" t="0" r="0" b="0"/>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 cstate="print"/>
                    <a:srcRect/>
                    <a:stretch>
                      <a:fillRect/>
                    </a:stretch>
                  </pic:blipFill>
                  <pic:spPr bwMode="auto">
                    <a:xfrm>
                      <a:off x="0" y="0"/>
                      <a:ext cx="6172200" cy="390525"/>
                    </a:xfrm>
                    <a:prstGeom prst="rect">
                      <a:avLst/>
                    </a:prstGeom>
                    <a:noFill/>
                    <a:ln w="9525">
                      <a:noFill/>
                      <a:miter lim="800000"/>
                      <a:headEnd/>
                      <a:tailEnd/>
                    </a:ln>
                  </pic:spPr>
                </pic:pic>
              </a:graphicData>
            </a:graphic>
          </wp:inline>
        </w:drawing>
      </w:r>
    </w:p>
    <w:p w:rsidR="005B59D4" w:rsidRDefault="005B59D4" w:rsidP="005B59D4">
      <w:pPr>
        <w:pStyle w:val="BodyText3"/>
      </w:pPr>
      <w:r>
        <w:rPr>
          <w:noProof/>
        </w:rPr>
        <w:drawing>
          <wp:inline distT="0" distB="0" distL="0" distR="0">
            <wp:extent cx="6248400" cy="314325"/>
            <wp:effectExtent l="19050" t="0" r="0" b="0"/>
            <wp:docPr id="205" name="Image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6" cstate="print"/>
                    <a:srcRect/>
                    <a:stretch>
                      <a:fillRect/>
                    </a:stretch>
                  </pic:blipFill>
                  <pic:spPr bwMode="auto">
                    <a:xfrm>
                      <a:off x="0" y="0"/>
                      <a:ext cx="6248400" cy="314325"/>
                    </a:xfrm>
                    <a:prstGeom prst="rect">
                      <a:avLst/>
                    </a:prstGeom>
                    <a:noFill/>
                    <a:ln w="9525">
                      <a:noFill/>
                      <a:miter lim="800000"/>
                      <a:headEnd/>
                      <a:tailEnd/>
                    </a:ln>
                  </pic:spPr>
                </pic:pic>
              </a:graphicData>
            </a:graphic>
          </wp:inline>
        </w:drawing>
      </w:r>
    </w:p>
    <w:p w:rsidR="005B59D4" w:rsidRPr="00EE0445" w:rsidRDefault="005B59D4" w:rsidP="005B59D4"/>
    <w:p w:rsidR="005B59D4" w:rsidRPr="003520DF" w:rsidRDefault="005B59D4" w:rsidP="005B59D4">
      <w:pPr>
        <w:pStyle w:val="BodyText2"/>
        <w:rPr>
          <w:rStyle w:val="Strong"/>
        </w:rPr>
      </w:pPr>
      <w:r w:rsidRPr="003520DF">
        <w:rPr>
          <w:rStyle w:val="Strong"/>
        </w:rPr>
        <w:t>Segue abaixo a carga inicial da parametrização do processo.</w:t>
      </w:r>
    </w:p>
    <w:p w:rsidR="005B59D4" w:rsidRPr="003520DF" w:rsidRDefault="005B59D4" w:rsidP="004230D3">
      <w:pPr>
        <w:pStyle w:val="BodyText2"/>
        <w:numPr>
          <w:ilvl w:val="0"/>
          <w:numId w:val="17"/>
        </w:numPr>
        <w:rPr>
          <w:rFonts w:ascii="Arial" w:eastAsia="Calibri" w:hAnsi="Arial" w:cs="Arial"/>
          <w:b/>
          <w:color w:val="000000"/>
          <w:szCs w:val="22"/>
          <w:lang w:eastAsia="zh-CN"/>
        </w:rPr>
      </w:pPr>
      <w:r w:rsidRPr="003520DF">
        <w:rPr>
          <w:rFonts w:ascii="Arial" w:eastAsia="Calibri" w:hAnsi="Arial" w:cs="Arial"/>
          <w:b/>
          <w:color w:val="000000"/>
          <w:szCs w:val="22"/>
          <w:lang w:eastAsia="zh-CN"/>
        </w:rPr>
        <w:t>Segmentos, limites e percentuais:</w:t>
      </w:r>
    </w:p>
    <w:tbl>
      <w:tblPr>
        <w:tblW w:w="9805" w:type="dxa"/>
        <w:tblInd w:w="55" w:type="dxa"/>
        <w:tblCellMar>
          <w:left w:w="70" w:type="dxa"/>
          <w:right w:w="70" w:type="dxa"/>
        </w:tblCellMar>
        <w:tblLook w:val="04A0" w:firstRow="1" w:lastRow="0" w:firstColumn="1" w:lastColumn="0" w:noHBand="0" w:noVBand="1"/>
      </w:tblPr>
      <w:tblGrid>
        <w:gridCol w:w="1905"/>
        <w:gridCol w:w="3092"/>
        <w:gridCol w:w="1364"/>
        <w:gridCol w:w="1355"/>
        <w:gridCol w:w="2089"/>
      </w:tblGrid>
      <w:tr w:rsidR="005B59D4" w:rsidRPr="0058255F" w:rsidTr="00C1241F">
        <w:trPr>
          <w:cantSplit/>
          <w:trHeight w:val="300"/>
          <w:tblHeader/>
        </w:trPr>
        <w:tc>
          <w:tcPr>
            <w:tcW w:w="1905" w:type="dxa"/>
            <w:tcBorders>
              <w:top w:val="single" w:sz="8" w:space="0" w:color="auto"/>
              <w:left w:val="single" w:sz="8" w:space="0" w:color="auto"/>
              <w:bottom w:val="single" w:sz="4" w:space="0" w:color="auto"/>
              <w:right w:val="single" w:sz="4" w:space="0" w:color="auto"/>
            </w:tcBorders>
            <w:shd w:val="clear" w:color="000000" w:fill="FF0000"/>
            <w:noWrap/>
            <w:vAlign w:val="bottom"/>
            <w:hideMark/>
          </w:tcPr>
          <w:p w:rsidR="005B59D4" w:rsidRPr="0058255F" w:rsidRDefault="005B59D4" w:rsidP="00773D95">
            <w:pPr>
              <w:jc w:val="center"/>
              <w:rPr>
                <w:rFonts w:ascii="Calibri" w:hAnsi="Calibri"/>
                <w:b/>
                <w:bCs/>
                <w:color w:val="FFFFFF"/>
                <w:lang w:eastAsia="zh-CN"/>
              </w:rPr>
            </w:pPr>
            <w:r w:rsidRPr="0058255F">
              <w:rPr>
                <w:rFonts w:ascii="Calibri" w:hAnsi="Calibri"/>
                <w:b/>
                <w:bCs/>
                <w:color w:val="FFFFFF"/>
                <w:lang w:eastAsia="zh-CN"/>
              </w:rPr>
              <w:t>Segmento Primário   </w:t>
            </w:r>
          </w:p>
        </w:tc>
        <w:tc>
          <w:tcPr>
            <w:tcW w:w="3092" w:type="dxa"/>
            <w:tcBorders>
              <w:top w:val="single" w:sz="8" w:space="0" w:color="auto"/>
              <w:left w:val="nil"/>
              <w:bottom w:val="single" w:sz="4" w:space="0" w:color="auto"/>
              <w:right w:val="single" w:sz="4" w:space="0" w:color="auto"/>
            </w:tcBorders>
            <w:shd w:val="clear" w:color="000000" w:fill="FF0000"/>
            <w:noWrap/>
            <w:vAlign w:val="bottom"/>
            <w:hideMark/>
          </w:tcPr>
          <w:p w:rsidR="005B59D4" w:rsidRPr="0058255F" w:rsidRDefault="005B59D4" w:rsidP="00773D95">
            <w:pPr>
              <w:jc w:val="center"/>
              <w:rPr>
                <w:rFonts w:ascii="Calibri" w:hAnsi="Calibri"/>
                <w:b/>
                <w:bCs/>
                <w:color w:val="FFFFFF"/>
                <w:lang w:eastAsia="zh-CN"/>
              </w:rPr>
            </w:pPr>
            <w:r w:rsidRPr="0058255F">
              <w:rPr>
                <w:rFonts w:ascii="Calibri" w:hAnsi="Calibri"/>
                <w:b/>
                <w:bCs/>
                <w:color w:val="FFFFFF"/>
                <w:lang w:eastAsia="zh-CN"/>
              </w:rPr>
              <w:t>Descrição segmento</w:t>
            </w:r>
          </w:p>
        </w:tc>
        <w:tc>
          <w:tcPr>
            <w:tcW w:w="1364" w:type="dxa"/>
            <w:tcBorders>
              <w:top w:val="single" w:sz="8" w:space="0" w:color="auto"/>
              <w:left w:val="nil"/>
              <w:bottom w:val="single" w:sz="4" w:space="0" w:color="auto"/>
              <w:right w:val="single" w:sz="4" w:space="0" w:color="auto"/>
            </w:tcBorders>
            <w:shd w:val="clear" w:color="000000" w:fill="FF0000"/>
            <w:noWrap/>
            <w:vAlign w:val="bottom"/>
            <w:hideMark/>
          </w:tcPr>
          <w:p w:rsidR="005B59D4" w:rsidRPr="0058255F" w:rsidRDefault="005B59D4" w:rsidP="00773D95">
            <w:pPr>
              <w:jc w:val="center"/>
              <w:rPr>
                <w:rFonts w:ascii="Calibri" w:hAnsi="Calibri"/>
                <w:b/>
                <w:bCs/>
                <w:color w:val="FFFFFF"/>
                <w:lang w:eastAsia="zh-CN"/>
              </w:rPr>
            </w:pPr>
            <w:proofErr w:type="spellStart"/>
            <w:r>
              <w:rPr>
                <w:rFonts w:ascii="Calibri" w:hAnsi="Calibri"/>
                <w:b/>
                <w:bCs/>
                <w:color w:val="FFFFFF"/>
                <w:lang w:eastAsia="zh-CN"/>
              </w:rPr>
              <w:t>Piso_limite</w:t>
            </w:r>
            <w:proofErr w:type="spellEnd"/>
            <w:r w:rsidRPr="0058255F">
              <w:rPr>
                <w:rFonts w:ascii="Calibri" w:hAnsi="Calibri"/>
                <w:b/>
                <w:bCs/>
                <w:color w:val="FFFFFF"/>
                <w:lang w:eastAsia="zh-CN"/>
              </w:rPr>
              <w:t>  </w:t>
            </w:r>
          </w:p>
        </w:tc>
        <w:tc>
          <w:tcPr>
            <w:tcW w:w="1355" w:type="dxa"/>
            <w:tcBorders>
              <w:top w:val="single" w:sz="8" w:space="0" w:color="auto"/>
              <w:left w:val="nil"/>
              <w:bottom w:val="single" w:sz="4" w:space="0" w:color="auto"/>
              <w:right w:val="single" w:sz="4" w:space="0" w:color="auto"/>
            </w:tcBorders>
            <w:shd w:val="clear" w:color="000000" w:fill="FF0000"/>
            <w:noWrap/>
            <w:vAlign w:val="bottom"/>
            <w:hideMark/>
          </w:tcPr>
          <w:p w:rsidR="005B59D4" w:rsidRPr="0058255F" w:rsidRDefault="005B59D4" w:rsidP="00773D95">
            <w:pPr>
              <w:jc w:val="center"/>
              <w:rPr>
                <w:rFonts w:ascii="Calibri" w:hAnsi="Calibri"/>
                <w:b/>
                <w:bCs/>
                <w:color w:val="FFFFFF"/>
                <w:lang w:eastAsia="zh-CN"/>
              </w:rPr>
            </w:pPr>
            <w:r w:rsidRPr="0058255F">
              <w:rPr>
                <w:rFonts w:ascii="Calibri" w:hAnsi="Calibri"/>
                <w:b/>
                <w:bCs/>
                <w:color w:val="FFFFFF"/>
                <w:lang w:eastAsia="zh-CN"/>
              </w:rPr>
              <w:t> Percentual   </w:t>
            </w:r>
          </w:p>
        </w:tc>
        <w:tc>
          <w:tcPr>
            <w:tcW w:w="2089" w:type="dxa"/>
            <w:tcBorders>
              <w:top w:val="single" w:sz="8" w:space="0" w:color="auto"/>
              <w:left w:val="nil"/>
              <w:bottom w:val="single" w:sz="4" w:space="0" w:color="auto"/>
              <w:right w:val="single" w:sz="8" w:space="0" w:color="auto"/>
            </w:tcBorders>
            <w:shd w:val="clear" w:color="000000" w:fill="FF0000"/>
            <w:noWrap/>
            <w:vAlign w:val="bottom"/>
            <w:hideMark/>
          </w:tcPr>
          <w:p w:rsidR="005B59D4" w:rsidRPr="0058255F" w:rsidRDefault="005B59D4" w:rsidP="00773D95">
            <w:pPr>
              <w:jc w:val="center"/>
              <w:rPr>
                <w:rFonts w:ascii="Calibri" w:hAnsi="Calibri"/>
                <w:b/>
                <w:bCs/>
                <w:color w:val="FFFFFF"/>
                <w:lang w:eastAsia="zh-CN"/>
              </w:rPr>
            </w:pPr>
            <w:proofErr w:type="spellStart"/>
            <w:r w:rsidRPr="0058255F">
              <w:rPr>
                <w:rFonts w:ascii="Calibri" w:hAnsi="Calibri"/>
                <w:b/>
                <w:bCs/>
                <w:color w:val="FFFFFF"/>
                <w:lang w:eastAsia="zh-CN"/>
              </w:rPr>
              <w:t>Ind</w:t>
            </w:r>
            <w:proofErr w:type="spellEnd"/>
            <w:r w:rsidRPr="0058255F">
              <w:rPr>
                <w:rFonts w:ascii="Calibri" w:hAnsi="Calibri"/>
                <w:b/>
                <w:bCs/>
                <w:color w:val="FFFFFF"/>
                <w:lang w:eastAsia="zh-CN"/>
              </w:rPr>
              <w:t xml:space="preserve"> exclusão </w:t>
            </w:r>
            <w:proofErr w:type="spellStart"/>
            <w:r w:rsidRPr="0058255F">
              <w:rPr>
                <w:rFonts w:ascii="Calibri" w:hAnsi="Calibri"/>
                <w:b/>
                <w:bCs/>
                <w:color w:val="FFFFFF"/>
                <w:lang w:eastAsia="zh-CN"/>
              </w:rPr>
              <w:t>fiança_aval</w:t>
            </w:r>
            <w:proofErr w:type="spellEnd"/>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13</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14</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18</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lastRenderedPageBreak/>
              <w:t>19</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GB&amp;M</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108</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130</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131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136</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152</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153</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154</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GB&amp;M_PRIVATE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184</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185</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300</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10000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VAN_GOGH</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VAN_GOGH_MAX</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3</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VAN_GOGH_POTENCIAL</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4</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ESPECIAL_2</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5</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CLASSICO_3</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6</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CLASSICO_2</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7</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CLASSICO_1</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8</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PF_SEM_SEGMENTO</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9</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PF_SEM_SEGMENTO</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PF_PRIVATE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BUSINESS_1_DEMAIS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12</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BUSINESS_2</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15</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INSTITUICOES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16</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PF_SEM_SEGMENTO</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17</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GOVERNOS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20</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22</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23</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24</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25</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26</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27</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28</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29</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31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INSTITUICOES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34</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INSTITUICOES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35</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INSTITUICOES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106</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ESPECIAL_1</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107</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BUSINESS_1_DEMAIS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111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INSTITUICOES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lastRenderedPageBreak/>
              <w:t>135</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VAN_GOGH_PRIVATE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137</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PJ_PRIVATE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139</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140</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141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142</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CORPORATIVOS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150</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BUSINESS_1_PRIVATE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151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BUSINESS_2_PRIVATE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181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GOVERNOS_PRIVATE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182</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INSTITUICOES_PRIVATE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211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UNIVERSIDADES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212</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UNIVERSIDADES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213</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UNIVERSIDADES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214</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UNIVERSIDADES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226</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BUSINESS_1_SERVICOS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227</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BUSINESS_1_COMERCIO</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228</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NUCLEO_B2</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229</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BUSINESS_2</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269</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PF_PRIVATE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271</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PF_SEM_SEGMENTO</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275</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PJ_PRIVATE</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00"/>
        </w:trPr>
        <w:tc>
          <w:tcPr>
            <w:tcW w:w="1905" w:type="dxa"/>
            <w:tcBorders>
              <w:top w:val="nil"/>
              <w:left w:val="single" w:sz="8" w:space="0" w:color="auto"/>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400</w:t>
            </w:r>
          </w:p>
        </w:tc>
        <w:tc>
          <w:tcPr>
            <w:tcW w:w="3092"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SANTANDER_FINANCIAMENTOS</w:t>
            </w:r>
          </w:p>
        </w:tc>
        <w:tc>
          <w:tcPr>
            <w:tcW w:w="1364"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4"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4"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r w:rsidR="005B59D4" w:rsidRPr="0058255F" w:rsidTr="00C1241F">
        <w:trPr>
          <w:trHeight w:val="315"/>
        </w:trPr>
        <w:tc>
          <w:tcPr>
            <w:tcW w:w="1905" w:type="dxa"/>
            <w:tcBorders>
              <w:top w:val="nil"/>
              <w:left w:val="single" w:sz="8" w:space="0" w:color="auto"/>
              <w:bottom w:val="single" w:sz="8"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500</w:t>
            </w:r>
          </w:p>
        </w:tc>
        <w:tc>
          <w:tcPr>
            <w:tcW w:w="3092" w:type="dxa"/>
            <w:tcBorders>
              <w:top w:val="nil"/>
              <w:left w:val="nil"/>
              <w:bottom w:val="single" w:sz="8" w:space="0" w:color="auto"/>
              <w:right w:val="single" w:sz="4" w:space="0" w:color="auto"/>
            </w:tcBorders>
            <w:shd w:val="clear" w:color="auto" w:fill="auto"/>
            <w:noWrap/>
            <w:vAlign w:val="bottom"/>
            <w:hideMark/>
          </w:tcPr>
          <w:p w:rsidR="005B59D4" w:rsidRPr="0058255F" w:rsidRDefault="005B59D4" w:rsidP="00773D95">
            <w:pPr>
              <w:rPr>
                <w:rFonts w:ascii="Calibri" w:hAnsi="Calibri"/>
                <w:color w:val="000000"/>
                <w:lang w:eastAsia="zh-CN"/>
              </w:rPr>
            </w:pPr>
            <w:r w:rsidRPr="0058255F">
              <w:rPr>
                <w:rFonts w:ascii="Calibri" w:hAnsi="Calibri"/>
                <w:color w:val="000000"/>
                <w:lang w:eastAsia="zh-CN"/>
              </w:rPr>
              <w:t>OLE</w:t>
            </w:r>
          </w:p>
        </w:tc>
        <w:tc>
          <w:tcPr>
            <w:tcW w:w="1364" w:type="dxa"/>
            <w:tcBorders>
              <w:top w:val="nil"/>
              <w:left w:val="nil"/>
              <w:bottom w:val="single" w:sz="8"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1355" w:type="dxa"/>
            <w:tcBorders>
              <w:top w:val="nil"/>
              <w:left w:val="nil"/>
              <w:bottom w:val="single" w:sz="8" w:space="0" w:color="auto"/>
              <w:right w:val="single" w:sz="4"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c>
          <w:tcPr>
            <w:tcW w:w="2089" w:type="dxa"/>
            <w:tcBorders>
              <w:top w:val="nil"/>
              <w:left w:val="nil"/>
              <w:bottom w:val="single" w:sz="8" w:space="0" w:color="auto"/>
              <w:right w:val="single" w:sz="8" w:space="0" w:color="auto"/>
            </w:tcBorders>
            <w:shd w:val="clear" w:color="auto" w:fill="auto"/>
            <w:noWrap/>
            <w:vAlign w:val="bottom"/>
            <w:hideMark/>
          </w:tcPr>
          <w:p w:rsidR="005B59D4" w:rsidRPr="0058255F" w:rsidRDefault="005B59D4" w:rsidP="00773D95">
            <w:pPr>
              <w:jc w:val="right"/>
              <w:rPr>
                <w:rFonts w:ascii="Calibri" w:hAnsi="Calibri"/>
                <w:color w:val="000000"/>
                <w:lang w:eastAsia="zh-CN"/>
              </w:rPr>
            </w:pPr>
            <w:r w:rsidRPr="0058255F">
              <w:rPr>
                <w:rFonts w:ascii="Calibri" w:hAnsi="Calibri"/>
                <w:color w:val="000000"/>
                <w:lang w:eastAsia="zh-CN"/>
              </w:rPr>
              <w:t>0</w:t>
            </w:r>
          </w:p>
        </w:tc>
      </w:tr>
    </w:tbl>
    <w:p w:rsidR="005B59D4" w:rsidRDefault="005B59D4" w:rsidP="005B59D4">
      <w:pPr>
        <w:pStyle w:val="BodyText3"/>
        <w:ind w:firstLine="720"/>
      </w:pPr>
    </w:p>
    <w:p w:rsidR="005B59D4" w:rsidRPr="00EE0445" w:rsidRDefault="005B59D4" w:rsidP="005B59D4">
      <w:pPr>
        <w:pStyle w:val="ListParagraph"/>
        <w:numPr>
          <w:ilvl w:val="0"/>
          <w:numId w:val="2"/>
        </w:numPr>
        <w:spacing w:line="360" w:lineRule="auto"/>
        <w:contextualSpacing/>
        <w:jc w:val="both"/>
        <w:rPr>
          <w:rFonts w:ascii="Arial" w:hAnsi="Arial" w:cs="Arial"/>
          <w:b/>
          <w:color w:val="000000"/>
        </w:rPr>
      </w:pPr>
      <w:r w:rsidRPr="00EE0445">
        <w:rPr>
          <w:rFonts w:ascii="Arial" w:hAnsi="Arial" w:cs="Arial"/>
          <w:b/>
          <w:color w:val="000000"/>
        </w:rPr>
        <w:t>Produtos de fianças e avais:</w:t>
      </w:r>
    </w:p>
    <w:tbl>
      <w:tblPr>
        <w:tblW w:w="8080" w:type="dxa"/>
        <w:jc w:val="center"/>
        <w:tblCellMar>
          <w:left w:w="70" w:type="dxa"/>
          <w:right w:w="70" w:type="dxa"/>
        </w:tblCellMar>
        <w:tblLook w:val="04A0" w:firstRow="1" w:lastRow="0" w:firstColumn="1" w:lastColumn="0" w:noHBand="0" w:noVBand="1"/>
      </w:tblPr>
      <w:tblGrid>
        <w:gridCol w:w="1584"/>
        <w:gridCol w:w="6540"/>
      </w:tblGrid>
      <w:tr w:rsidR="005B59D4" w:rsidRPr="00D37001" w:rsidTr="00773D95">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5B59D4" w:rsidRPr="00D37001" w:rsidRDefault="005B59D4" w:rsidP="00773D95">
            <w:pPr>
              <w:jc w:val="center"/>
              <w:rPr>
                <w:rFonts w:ascii="Calibri" w:hAnsi="Calibri"/>
                <w:b/>
                <w:bCs/>
                <w:color w:val="FFFFFF"/>
                <w:szCs w:val="22"/>
                <w:lang w:eastAsia="zh-CN"/>
              </w:rPr>
            </w:pPr>
            <w:r w:rsidRPr="00D37001">
              <w:rPr>
                <w:rFonts w:ascii="Calibri" w:hAnsi="Calibri"/>
                <w:b/>
                <w:bCs/>
                <w:color w:val="FFFFFF"/>
                <w:szCs w:val="22"/>
                <w:lang w:eastAsia="zh-CN"/>
              </w:rPr>
              <w:t>COD_PRODUTO</w:t>
            </w:r>
          </w:p>
        </w:tc>
        <w:tc>
          <w:tcPr>
            <w:tcW w:w="6540" w:type="dxa"/>
            <w:tcBorders>
              <w:top w:val="single" w:sz="4" w:space="0" w:color="auto"/>
              <w:left w:val="nil"/>
              <w:bottom w:val="single" w:sz="4" w:space="0" w:color="auto"/>
              <w:right w:val="single" w:sz="4" w:space="0" w:color="auto"/>
            </w:tcBorders>
            <w:shd w:val="clear" w:color="000000" w:fill="FF0000"/>
            <w:noWrap/>
            <w:vAlign w:val="bottom"/>
            <w:hideMark/>
          </w:tcPr>
          <w:p w:rsidR="005B59D4" w:rsidRPr="00D37001" w:rsidRDefault="005B59D4" w:rsidP="00773D95">
            <w:pPr>
              <w:jc w:val="center"/>
              <w:rPr>
                <w:rFonts w:ascii="Calibri" w:hAnsi="Calibri"/>
                <w:b/>
                <w:bCs/>
                <w:color w:val="FFFFFF"/>
                <w:szCs w:val="22"/>
                <w:lang w:eastAsia="zh-CN"/>
              </w:rPr>
            </w:pPr>
            <w:r w:rsidRPr="00D37001">
              <w:rPr>
                <w:rFonts w:ascii="Calibri" w:hAnsi="Calibri"/>
                <w:b/>
                <w:bCs/>
                <w:color w:val="FFFFFF"/>
                <w:szCs w:val="22"/>
                <w:lang w:eastAsia="zh-CN"/>
              </w:rPr>
              <w:t>NOME_PRODUTO</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270</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INTERPOSICAO DE RECURSOS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271</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LEVANTAMENTO DE RECURSOS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272</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AQUISICAO DE MERCADORIAS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273</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ADIANTAMENTO DE CONTRATOS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274</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ALUGUEIS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275</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NEGOCIACOES EM BOLSA DE VALORES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276</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GARANTIA DE CONTRATOS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277</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GARANTIR A PARTICIPACAO EM CONCORRENCIAS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278</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LEILOES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279</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ARMAZENAGEM DE IMPORTACOES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280</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LIBERACAO DE BENS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281</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SUBSTITUICAO DE GARANTIAS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283</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CAUCAO DE TITULOS PUBLICOS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286</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PARA ALUGUEL DE IMOVEIS PARA FUNCIONARIO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287</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FIANCAS OUTROS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lastRenderedPageBreak/>
              <w:t>483</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GARANTIAS EM MOEDAS ESTRANGEIRAS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1623</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OFF SHORE GARANTIAS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1669</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INTERBANCARIA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1761</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FIANCA - BANCO DE ATACADO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2331</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OFFSHORE - LC ISSUED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8888</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ALONGAMENTO E COOBRIGACAO                                    </w:t>
            </w:r>
          </w:p>
        </w:tc>
      </w:tr>
      <w:tr w:rsidR="005B59D4" w:rsidRPr="00D37001" w:rsidTr="00773D95">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B59D4" w:rsidRPr="00D37001" w:rsidRDefault="005B59D4" w:rsidP="00773D95">
            <w:pPr>
              <w:jc w:val="right"/>
              <w:rPr>
                <w:rFonts w:ascii="Calibri" w:hAnsi="Calibri"/>
                <w:color w:val="000000"/>
                <w:szCs w:val="22"/>
                <w:lang w:eastAsia="zh-CN"/>
              </w:rPr>
            </w:pPr>
            <w:r w:rsidRPr="00D37001">
              <w:rPr>
                <w:rFonts w:ascii="Calibri" w:hAnsi="Calibri"/>
                <w:color w:val="000000"/>
                <w:szCs w:val="22"/>
                <w:lang w:eastAsia="zh-CN"/>
              </w:rPr>
              <w:t>40220</w:t>
            </w:r>
          </w:p>
        </w:tc>
        <w:tc>
          <w:tcPr>
            <w:tcW w:w="6540" w:type="dxa"/>
            <w:tcBorders>
              <w:top w:val="nil"/>
              <w:left w:val="nil"/>
              <w:bottom w:val="single" w:sz="4" w:space="0" w:color="auto"/>
              <w:right w:val="single" w:sz="4" w:space="0" w:color="auto"/>
            </w:tcBorders>
            <w:shd w:val="clear" w:color="auto" w:fill="auto"/>
            <w:noWrap/>
            <w:vAlign w:val="bottom"/>
            <w:hideMark/>
          </w:tcPr>
          <w:p w:rsidR="005B59D4" w:rsidRPr="00D37001" w:rsidRDefault="005B59D4" w:rsidP="00773D95">
            <w:pPr>
              <w:rPr>
                <w:rFonts w:ascii="Calibri" w:hAnsi="Calibri"/>
                <w:color w:val="000000"/>
                <w:szCs w:val="22"/>
                <w:lang w:eastAsia="zh-CN"/>
              </w:rPr>
            </w:pPr>
            <w:r w:rsidRPr="00D37001">
              <w:rPr>
                <w:rFonts w:ascii="Calibri" w:hAnsi="Calibri"/>
                <w:color w:val="000000"/>
                <w:szCs w:val="22"/>
                <w:lang w:eastAsia="zh-CN"/>
              </w:rPr>
              <w:t xml:space="preserve">ALONGAMENTO DE DIVIDAS-RES. 2.238                            </w:t>
            </w:r>
          </w:p>
        </w:tc>
      </w:tr>
    </w:tbl>
    <w:p w:rsidR="005B59D4" w:rsidRDefault="005B59D4" w:rsidP="005B59D4">
      <w:pPr>
        <w:pStyle w:val="BodyText3"/>
        <w:ind w:firstLine="720"/>
      </w:pPr>
    </w:p>
    <w:p w:rsidR="005B59D4" w:rsidRDefault="005B59D4" w:rsidP="005B59D4">
      <w:pPr>
        <w:pStyle w:val="BodyText3"/>
        <w:ind w:firstLine="720"/>
      </w:pPr>
    </w:p>
    <w:p w:rsidR="005B59D4" w:rsidRDefault="005B59D4" w:rsidP="005B59D4">
      <w:pPr>
        <w:pStyle w:val="BodyText3"/>
        <w:ind w:firstLine="720"/>
      </w:pPr>
    </w:p>
    <w:p w:rsidR="00C1241F" w:rsidRDefault="00C1241F" w:rsidP="005B59D4">
      <w:pPr>
        <w:pStyle w:val="BodyText3"/>
        <w:ind w:firstLine="720"/>
      </w:pPr>
    </w:p>
    <w:p w:rsidR="002A3026" w:rsidRDefault="002A3026" w:rsidP="005B59D4">
      <w:pPr>
        <w:pStyle w:val="BodyText3"/>
        <w:ind w:firstLine="720"/>
      </w:pPr>
    </w:p>
    <w:p w:rsidR="005B59D4" w:rsidRPr="00EE0445" w:rsidRDefault="005B59D4" w:rsidP="003E374D">
      <w:pPr>
        <w:pStyle w:val="Heading2"/>
      </w:pPr>
      <w:bookmarkStart w:id="7" w:name="_Toc484791303"/>
      <w:r w:rsidRPr="001350EC">
        <w:t>Marcação de Morosidade</w:t>
      </w:r>
      <w:r w:rsidR="001350EC">
        <w:t xml:space="preserve"> – Segundo dígito.</w:t>
      </w:r>
      <w:bookmarkEnd w:id="7"/>
    </w:p>
    <w:p w:rsidR="00E93A53" w:rsidRDefault="00E93A53" w:rsidP="00EB343E">
      <w:pPr>
        <w:pStyle w:val="BodyText2"/>
        <w:spacing w:line="360" w:lineRule="auto"/>
        <w:ind w:firstLine="709"/>
        <w:jc w:val="both"/>
        <w:rPr>
          <w:rFonts w:ascii="Arial" w:hAnsi="Arial" w:cs="Arial"/>
        </w:rPr>
      </w:pPr>
      <w:r w:rsidRPr="00E93A53">
        <w:rPr>
          <w:rFonts w:ascii="Arial" w:hAnsi="Arial" w:cs="Arial"/>
          <w:b/>
        </w:rPr>
        <w:t>Regra vigente a partir de junho/2015</w:t>
      </w:r>
      <w:r>
        <w:rPr>
          <w:rFonts w:ascii="Arial" w:hAnsi="Arial" w:cs="Arial"/>
        </w:rPr>
        <w:t xml:space="preserve">. </w:t>
      </w:r>
    </w:p>
    <w:p w:rsidR="00EB343E" w:rsidRDefault="00145638" w:rsidP="00EB343E">
      <w:pPr>
        <w:pStyle w:val="BodyText2"/>
        <w:spacing w:line="360" w:lineRule="auto"/>
        <w:ind w:firstLine="709"/>
        <w:jc w:val="both"/>
        <w:rPr>
          <w:rFonts w:ascii="Arial" w:hAnsi="Arial" w:cs="Arial"/>
        </w:rPr>
      </w:pPr>
      <w:r>
        <w:rPr>
          <w:rFonts w:ascii="Arial" w:hAnsi="Arial" w:cs="Arial"/>
        </w:rPr>
        <w:t>Este dígito deverá ser alterado</w:t>
      </w:r>
      <w:r w:rsidR="00EB343E">
        <w:rPr>
          <w:rFonts w:ascii="Arial" w:hAnsi="Arial" w:cs="Arial"/>
        </w:rPr>
        <w:t xml:space="preserve"> para informar as situações que a PCR descreve na base de Morosidade </w:t>
      </w:r>
      <w:r>
        <w:rPr>
          <w:rFonts w:ascii="Arial" w:hAnsi="Arial" w:cs="Arial"/>
        </w:rPr>
        <w:t xml:space="preserve">(Base gerada de forma automática a partir das saídas do LH) </w:t>
      </w:r>
      <w:r w:rsidR="00EB343E">
        <w:rPr>
          <w:rFonts w:ascii="Arial" w:hAnsi="Arial" w:cs="Arial"/>
        </w:rPr>
        <w:t xml:space="preserve">já tratada. Neste novo processo deverá ser criado um </w:t>
      </w:r>
      <w:proofErr w:type="spellStart"/>
      <w:r w:rsidR="00EB343E">
        <w:rPr>
          <w:rFonts w:ascii="Arial" w:hAnsi="Arial" w:cs="Arial"/>
        </w:rPr>
        <w:t>baremo</w:t>
      </w:r>
      <w:proofErr w:type="spellEnd"/>
      <w:r w:rsidR="00EB343E">
        <w:rPr>
          <w:rFonts w:ascii="Arial" w:hAnsi="Arial" w:cs="Arial"/>
        </w:rPr>
        <w:t xml:space="preserve"> parametrizável (SAIDA_ACORDO_AAAAMM.CSV) para definir os domínios.</w:t>
      </w:r>
    </w:p>
    <w:p w:rsidR="00EB343E" w:rsidRDefault="00EB343E" w:rsidP="00EB343E">
      <w:pPr>
        <w:pStyle w:val="BodyText2"/>
        <w:spacing w:line="360" w:lineRule="auto"/>
        <w:ind w:firstLine="709"/>
        <w:jc w:val="both"/>
        <w:rPr>
          <w:rFonts w:ascii="Arial" w:hAnsi="Arial" w:cs="Arial"/>
        </w:rPr>
      </w:pPr>
      <w:r>
        <w:rPr>
          <w:rFonts w:ascii="Arial" w:hAnsi="Arial" w:cs="Arial"/>
        </w:rPr>
        <w:t xml:space="preserve">Abaixo um resumo dos possíveis domínios que o dígito pode receber. </w:t>
      </w:r>
    </w:p>
    <w:tbl>
      <w:tblPr>
        <w:tblW w:w="8930" w:type="dxa"/>
        <w:tblInd w:w="779" w:type="dxa"/>
        <w:tblCellMar>
          <w:left w:w="70" w:type="dxa"/>
          <w:right w:w="70" w:type="dxa"/>
        </w:tblCellMar>
        <w:tblLook w:val="04A0" w:firstRow="1" w:lastRow="0" w:firstColumn="1" w:lastColumn="0" w:noHBand="0" w:noVBand="1"/>
      </w:tblPr>
      <w:tblGrid>
        <w:gridCol w:w="1086"/>
        <w:gridCol w:w="983"/>
        <w:gridCol w:w="2667"/>
        <w:gridCol w:w="4194"/>
      </w:tblGrid>
      <w:tr w:rsidR="00EB343E" w:rsidRPr="005C0673" w:rsidTr="00EB343E">
        <w:trPr>
          <w:trHeight w:val="300"/>
        </w:trPr>
        <w:tc>
          <w:tcPr>
            <w:tcW w:w="1009"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B343E" w:rsidRPr="005C0673" w:rsidRDefault="00EB343E" w:rsidP="00EB343E">
            <w:pPr>
              <w:spacing w:line="360" w:lineRule="auto"/>
              <w:jc w:val="center"/>
              <w:rPr>
                <w:rFonts w:ascii="Calibri" w:hAnsi="Calibri" w:cs="Calibri"/>
                <w:b/>
                <w:bCs/>
                <w:color w:val="FFFFFF"/>
              </w:rPr>
            </w:pPr>
            <w:r w:rsidRPr="005C0673">
              <w:rPr>
                <w:rFonts w:ascii="Calibri" w:hAnsi="Calibri" w:cs="Calibri"/>
                <w:b/>
                <w:bCs/>
                <w:color w:val="FFFFFF"/>
              </w:rPr>
              <w:t>Prioridade</w:t>
            </w:r>
          </w:p>
        </w:tc>
        <w:tc>
          <w:tcPr>
            <w:tcW w:w="992" w:type="dxa"/>
            <w:tcBorders>
              <w:top w:val="single" w:sz="4" w:space="0" w:color="auto"/>
              <w:left w:val="nil"/>
              <w:bottom w:val="single" w:sz="4" w:space="0" w:color="auto"/>
              <w:right w:val="single" w:sz="4" w:space="0" w:color="auto"/>
            </w:tcBorders>
            <w:shd w:val="clear" w:color="000000" w:fill="FF0000"/>
            <w:noWrap/>
            <w:vAlign w:val="center"/>
            <w:hideMark/>
          </w:tcPr>
          <w:p w:rsidR="00EB343E" w:rsidRPr="005C0673" w:rsidRDefault="00EB343E" w:rsidP="00EB343E">
            <w:pPr>
              <w:spacing w:line="360" w:lineRule="auto"/>
              <w:jc w:val="center"/>
              <w:rPr>
                <w:rFonts w:ascii="Calibri" w:hAnsi="Calibri" w:cs="Calibri"/>
                <w:b/>
                <w:bCs/>
                <w:color w:val="FFFFFF"/>
              </w:rPr>
            </w:pPr>
            <w:proofErr w:type="spellStart"/>
            <w:r w:rsidRPr="005C0673">
              <w:rPr>
                <w:rFonts w:ascii="Calibri" w:hAnsi="Calibri" w:cs="Calibri"/>
                <w:b/>
                <w:bCs/>
                <w:color w:val="FFFFFF"/>
              </w:rPr>
              <w:t>Dominio</w:t>
            </w:r>
            <w:proofErr w:type="spellEnd"/>
          </w:p>
        </w:tc>
        <w:tc>
          <w:tcPr>
            <w:tcW w:w="2693" w:type="dxa"/>
            <w:tcBorders>
              <w:top w:val="single" w:sz="4" w:space="0" w:color="auto"/>
              <w:left w:val="nil"/>
              <w:bottom w:val="single" w:sz="4" w:space="0" w:color="auto"/>
              <w:right w:val="single" w:sz="4" w:space="0" w:color="auto"/>
            </w:tcBorders>
            <w:shd w:val="clear" w:color="000000" w:fill="FF0000"/>
            <w:noWrap/>
            <w:vAlign w:val="center"/>
            <w:hideMark/>
          </w:tcPr>
          <w:p w:rsidR="00EB343E" w:rsidRPr="005C0673" w:rsidRDefault="00EB343E" w:rsidP="00EB343E">
            <w:pPr>
              <w:spacing w:line="360" w:lineRule="auto"/>
              <w:jc w:val="center"/>
              <w:rPr>
                <w:rFonts w:ascii="Calibri" w:hAnsi="Calibri" w:cs="Calibri"/>
                <w:b/>
                <w:bCs/>
                <w:color w:val="FFFFFF"/>
              </w:rPr>
            </w:pPr>
            <w:r w:rsidRPr="005C0673">
              <w:rPr>
                <w:rFonts w:ascii="Calibri" w:hAnsi="Calibri" w:cs="Calibri"/>
                <w:b/>
                <w:bCs/>
                <w:color w:val="FFFFFF"/>
              </w:rPr>
              <w:t>Descrição</w:t>
            </w:r>
          </w:p>
        </w:tc>
        <w:tc>
          <w:tcPr>
            <w:tcW w:w="4236" w:type="dxa"/>
            <w:tcBorders>
              <w:top w:val="single" w:sz="4" w:space="0" w:color="auto"/>
              <w:left w:val="nil"/>
              <w:bottom w:val="single" w:sz="4" w:space="0" w:color="auto"/>
              <w:right w:val="single" w:sz="4" w:space="0" w:color="auto"/>
            </w:tcBorders>
            <w:shd w:val="clear" w:color="000000" w:fill="FF0000"/>
            <w:noWrap/>
            <w:vAlign w:val="center"/>
            <w:hideMark/>
          </w:tcPr>
          <w:p w:rsidR="00EB343E" w:rsidRPr="005C0673" w:rsidRDefault="00EB343E" w:rsidP="00EB343E">
            <w:pPr>
              <w:spacing w:line="360" w:lineRule="auto"/>
              <w:jc w:val="center"/>
              <w:rPr>
                <w:rFonts w:ascii="Calibri" w:hAnsi="Calibri" w:cs="Calibri"/>
                <w:b/>
                <w:bCs/>
                <w:color w:val="FFFFFF"/>
              </w:rPr>
            </w:pPr>
            <w:r w:rsidRPr="005C0673">
              <w:rPr>
                <w:rFonts w:ascii="Calibri" w:hAnsi="Calibri" w:cs="Calibri"/>
                <w:b/>
                <w:bCs/>
                <w:color w:val="FFFFFF"/>
              </w:rPr>
              <w:t>Regra</w:t>
            </w:r>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jc w:val="right"/>
              <w:rPr>
                <w:rFonts w:ascii="Calibri" w:hAnsi="Calibri" w:cs="Calibri"/>
                <w:color w:val="000000"/>
                <w:szCs w:val="22"/>
              </w:rPr>
            </w:pPr>
            <w:r w:rsidRPr="005C0673">
              <w:rPr>
                <w:rFonts w:ascii="Calibri" w:hAnsi="Calibri" w:cs="Calibri"/>
                <w:color w:val="000000"/>
                <w:szCs w:val="22"/>
              </w:rPr>
              <w:t>1</w:t>
            </w:r>
          </w:p>
        </w:tc>
        <w:tc>
          <w:tcPr>
            <w:tcW w:w="992"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jc w:val="right"/>
              <w:rPr>
                <w:rFonts w:ascii="Calibri" w:hAnsi="Calibri" w:cs="Calibri"/>
                <w:color w:val="000000"/>
                <w:szCs w:val="22"/>
              </w:rPr>
            </w:pPr>
            <w:r w:rsidRPr="005C0673">
              <w:rPr>
                <w:rFonts w:ascii="Calibri" w:hAnsi="Calibri" w:cs="Calibri"/>
                <w:color w:val="000000"/>
                <w:szCs w:val="22"/>
              </w:rPr>
              <w:t>3</w:t>
            </w:r>
          </w:p>
        </w:tc>
        <w:tc>
          <w:tcPr>
            <w:tcW w:w="2693"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sidRPr="005C0673">
              <w:rPr>
                <w:rFonts w:ascii="Calibri" w:hAnsi="Calibri" w:cs="Calibri"/>
                <w:color w:val="000000"/>
                <w:szCs w:val="22"/>
              </w:rPr>
              <w:t>Prejuízo</w:t>
            </w:r>
          </w:p>
        </w:tc>
        <w:tc>
          <w:tcPr>
            <w:tcW w:w="4236"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ind w:left="72" w:hanging="72"/>
              <w:rPr>
                <w:rFonts w:ascii="Calibri" w:hAnsi="Calibri" w:cs="Calibri"/>
                <w:color w:val="000000"/>
                <w:szCs w:val="22"/>
              </w:rPr>
            </w:pPr>
            <w:r w:rsidRPr="005C0673">
              <w:rPr>
                <w:rFonts w:ascii="Calibri" w:hAnsi="Calibri" w:cs="Calibri"/>
                <w:color w:val="000000"/>
                <w:szCs w:val="22"/>
              </w:rPr>
              <w:t>Se campo SIT_OPR_CDT do MQ12 = 4</w:t>
            </w:r>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jc w:val="right"/>
              <w:rPr>
                <w:rFonts w:ascii="Calibri" w:hAnsi="Calibri" w:cs="Calibri"/>
                <w:color w:val="000000"/>
                <w:szCs w:val="22"/>
              </w:rPr>
            </w:pPr>
            <w:r w:rsidRPr="005C0673">
              <w:rPr>
                <w:rFonts w:ascii="Calibri" w:hAnsi="Calibri" w:cs="Calibri"/>
                <w:color w:val="000000"/>
                <w:szCs w:val="22"/>
              </w:rPr>
              <w:t>2</w:t>
            </w:r>
          </w:p>
        </w:tc>
        <w:tc>
          <w:tcPr>
            <w:tcW w:w="992"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2</w:t>
            </w:r>
          </w:p>
        </w:tc>
        <w:tc>
          <w:tcPr>
            <w:tcW w:w="2693"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proofErr w:type="spellStart"/>
            <w:r w:rsidRPr="005C0673">
              <w:rPr>
                <w:rFonts w:ascii="Calibri" w:hAnsi="Calibri" w:cs="Calibri"/>
                <w:color w:val="000000"/>
                <w:szCs w:val="22"/>
              </w:rPr>
              <w:t>Dudoso</w:t>
            </w:r>
            <w:proofErr w:type="spellEnd"/>
          </w:p>
        </w:tc>
        <w:tc>
          <w:tcPr>
            <w:tcW w:w="4236"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sidRPr="005C0673">
              <w:rPr>
                <w:rFonts w:ascii="Calibri" w:hAnsi="Calibri" w:cs="Calibri"/>
                <w:color w:val="000000"/>
                <w:szCs w:val="22"/>
              </w:rPr>
              <w:t>Estar contida na lista de clientes DNP</w:t>
            </w:r>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3</w:t>
            </w:r>
          </w:p>
        </w:tc>
        <w:tc>
          <w:tcPr>
            <w:tcW w:w="992"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1</w:t>
            </w:r>
          </w:p>
        </w:tc>
        <w:tc>
          <w:tcPr>
            <w:tcW w:w="2693"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rPr>
                <w:rFonts w:ascii="Calibri" w:hAnsi="Calibri" w:cs="Calibri"/>
                <w:color w:val="000000"/>
                <w:szCs w:val="22"/>
              </w:rPr>
            </w:pPr>
            <w:r w:rsidRPr="00E618A4">
              <w:rPr>
                <w:rFonts w:ascii="Calibri" w:hAnsi="Calibri" w:cs="Calibri"/>
                <w:color w:val="000000"/>
                <w:szCs w:val="22"/>
              </w:rPr>
              <w:t xml:space="preserve">Moroso </w:t>
            </w:r>
          </w:p>
        </w:tc>
        <w:tc>
          <w:tcPr>
            <w:tcW w:w="4236"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Pr>
                <w:rFonts w:ascii="Calibri" w:hAnsi="Calibri" w:cs="Calibri"/>
                <w:color w:val="000000"/>
                <w:szCs w:val="22"/>
              </w:rPr>
              <w:t xml:space="preserve">Definição conforme o </w:t>
            </w:r>
            <w:proofErr w:type="spellStart"/>
            <w:r>
              <w:rPr>
                <w:rFonts w:ascii="Calibri" w:hAnsi="Calibri" w:cs="Calibri"/>
                <w:color w:val="000000"/>
                <w:szCs w:val="22"/>
              </w:rPr>
              <w:t>baremo</w:t>
            </w:r>
            <w:proofErr w:type="spellEnd"/>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4</w:t>
            </w:r>
          </w:p>
        </w:tc>
        <w:tc>
          <w:tcPr>
            <w:tcW w:w="992"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4</w:t>
            </w:r>
          </w:p>
        </w:tc>
        <w:tc>
          <w:tcPr>
            <w:tcW w:w="2693"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rPr>
                <w:rFonts w:ascii="Calibri" w:hAnsi="Calibri" w:cs="Calibri"/>
                <w:color w:val="000000"/>
                <w:szCs w:val="22"/>
              </w:rPr>
            </w:pPr>
            <w:r w:rsidRPr="00E618A4">
              <w:rPr>
                <w:rFonts w:ascii="Calibri" w:hAnsi="Calibri" w:cs="Calibri"/>
                <w:color w:val="000000"/>
                <w:szCs w:val="22"/>
              </w:rPr>
              <w:t>Moroso por Arrasto</w:t>
            </w:r>
          </w:p>
        </w:tc>
        <w:tc>
          <w:tcPr>
            <w:tcW w:w="4236"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Pr>
                <w:rFonts w:ascii="Calibri" w:hAnsi="Calibri" w:cs="Calibri"/>
                <w:color w:val="000000"/>
                <w:szCs w:val="22"/>
              </w:rPr>
              <w:t xml:space="preserve">Definição conforme o </w:t>
            </w:r>
            <w:proofErr w:type="spellStart"/>
            <w:r>
              <w:rPr>
                <w:rFonts w:ascii="Calibri" w:hAnsi="Calibri" w:cs="Calibri"/>
                <w:color w:val="000000"/>
                <w:szCs w:val="22"/>
              </w:rPr>
              <w:t>baremo</w:t>
            </w:r>
            <w:proofErr w:type="spellEnd"/>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5</w:t>
            </w:r>
          </w:p>
        </w:tc>
        <w:tc>
          <w:tcPr>
            <w:tcW w:w="992"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5</w:t>
            </w:r>
          </w:p>
        </w:tc>
        <w:tc>
          <w:tcPr>
            <w:tcW w:w="2693"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rPr>
                <w:rFonts w:ascii="Calibri" w:hAnsi="Calibri" w:cs="Calibri"/>
                <w:color w:val="000000"/>
                <w:szCs w:val="22"/>
              </w:rPr>
            </w:pPr>
            <w:proofErr w:type="spellStart"/>
            <w:r w:rsidRPr="00E618A4">
              <w:rPr>
                <w:rFonts w:ascii="Calibri" w:hAnsi="Calibri" w:cs="Calibri"/>
                <w:color w:val="000000"/>
                <w:szCs w:val="22"/>
              </w:rPr>
              <w:t>Substandard</w:t>
            </w:r>
            <w:proofErr w:type="spellEnd"/>
            <w:r w:rsidRPr="00E618A4">
              <w:rPr>
                <w:rFonts w:ascii="Calibri" w:hAnsi="Calibri" w:cs="Calibri"/>
                <w:color w:val="000000"/>
                <w:szCs w:val="22"/>
              </w:rPr>
              <w:t xml:space="preserve"> Acordo</w:t>
            </w:r>
          </w:p>
        </w:tc>
        <w:tc>
          <w:tcPr>
            <w:tcW w:w="4236"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Pr>
                <w:rFonts w:ascii="Calibri" w:hAnsi="Calibri" w:cs="Calibri"/>
                <w:color w:val="000000"/>
                <w:szCs w:val="22"/>
              </w:rPr>
              <w:t xml:space="preserve">Definição conforme o </w:t>
            </w:r>
            <w:proofErr w:type="spellStart"/>
            <w:r>
              <w:rPr>
                <w:rFonts w:ascii="Calibri" w:hAnsi="Calibri" w:cs="Calibri"/>
                <w:color w:val="000000"/>
                <w:szCs w:val="22"/>
              </w:rPr>
              <w:t>baremo</w:t>
            </w:r>
            <w:proofErr w:type="spellEnd"/>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6</w:t>
            </w:r>
          </w:p>
        </w:tc>
        <w:tc>
          <w:tcPr>
            <w:tcW w:w="992"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6</w:t>
            </w:r>
          </w:p>
        </w:tc>
        <w:tc>
          <w:tcPr>
            <w:tcW w:w="2693"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rPr>
                <w:rFonts w:ascii="Calibri" w:hAnsi="Calibri" w:cs="Calibri"/>
                <w:color w:val="000000"/>
                <w:szCs w:val="22"/>
              </w:rPr>
            </w:pPr>
            <w:proofErr w:type="spellStart"/>
            <w:r w:rsidRPr="00E618A4">
              <w:rPr>
                <w:rFonts w:ascii="Calibri" w:hAnsi="Calibri" w:cs="Calibri"/>
                <w:color w:val="000000"/>
                <w:szCs w:val="22"/>
              </w:rPr>
              <w:t>Substandard</w:t>
            </w:r>
            <w:proofErr w:type="spellEnd"/>
            <w:r w:rsidRPr="00E618A4">
              <w:rPr>
                <w:rFonts w:ascii="Calibri" w:hAnsi="Calibri" w:cs="Calibri"/>
                <w:color w:val="000000"/>
                <w:szCs w:val="22"/>
              </w:rPr>
              <w:t xml:space="preserve"> Renegociação</w:t>
            </w:r>
          </w:p>
        </w:tc>
        <w:tc>
          <w:tcPr>
            <w:tcW w:w="4236"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Pr>
                <w:rFonts w:ascii="Calibri" w:hAnsi="Calibri" w:cs="Calibri"/>
                <w:color w:val="000000"/>
                <w:szCs w:val="22"/>
              </w:rPr>
              <w:t xml:space="preserve">Definição conforme o </w:t>
            </w:r>
            <w:proofErr w:type="spellStart"/>
            <w:r>
              <w:rPr>
                <w:rFonts w:ascii="Calibri" w:hAnsi="Calibri" w:cs="Calibri"/>
                <w:color w:val="000000"/>
                <w:szCs w:val="22"/>
              </w:rPr>
              <w:t>baremo</w:t>
            </w:r>
            <w:proofErr w:type="spellEnd"/>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7</w:t>
            </w:r>
          </w:p>
        </w:tc>
        <w:tc>
          <w:tcPr>
            <w:tcW w:w="992"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7</w:t>
            </w:r>
          </w:p>
        </w:tc>
        <w:tc>
          <w:tcPr>
            <w:tcW w:w="2693" w:type="dxa"/>
            <w:tcBorders>
              <w:top w:val="nil"/>
              <w:left w:val="nil"/>
              <w:bottom w:val="single" w:sz="4" w:space="0" w:color="auto"/>
              <w:right w:val="single" w:sz="4" w:space="0" w:color="auto"/>
            </w:tcBorders>
            <w:shd w:val="clear" w:color="auto" w:fill="auto"/>
            <w:noWrap/>
            <w:vAlign w:val="bottom"/>
            <w:hideMark/>
          </w:tcPr>
          <w:p w:rsidR="00EB343E" w:rsidRPr="00E618A4" w:rsidRDefault="00EB343E" w:rsidP="00EB343E">
            <w:pPr>
              <w:spacing w:line="360" w:lineRule="auto"/>
              <w:rPr>
                <w:rFonts w:ascii="Calibri" w:hAnsi="Calibri" w:cs="Calibri"/>
                <w:color w:val="000000"/>
                <w:szCs w:val="22"/>
              </w:rPr>
            </w:pPr>
            <w:r w:rsidRPr="00E618A4">
              <w:rPr>
                <w:rFonts w:ascii="Calibri" w:hAnsi="Calibri" w:cs="Calibri"/>
                <w:color w:val="000000"/>
                <w:szCs w:val="22"/>
              </w:rPr>
              <w:t>Segmento Especial</w:t>
            </w:r>
          </w:p>
        </w:tc>
        <w:tc>
          <w:tcPr>
            <w:tcW w:w="4236"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Pr>
                <w:rFonts w:ascii="Calibri" w:hAnsi="Calibri" w:cs="Calibri"/>
                <w:color w:val="000000"/>
                <w:szCs w:val="22"/>
              </w:rPr>
              <w:t xml:space="preserve">Definição conforme o </w:t>
            </w:r>
            <w:proofErr w:type="spellStart"/>
            <w:r>
              <w:rPr>
                <w:rFonts w:ascii="Calibri" w:hAnsi="Calibri" w:cs="Calibri"/>
                <w:color w:val="000000"/>
                <w:szCs w:val="22"/>
              </w:rPr>
              <w:t>baremo</w:t>
            </w:r>
            <w:proofErr w:type="spellEnd"/>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8</w:t>
            </w:r>
          </w:p>
        </w:tc>
        <w:tc>
          <w:tcPr>
            <w:tcW w:w="992" w:type="dxa"/>
            <w:tcBorders>
              <w:top w:val="nil"/>
              <w:left w:val="nil"/>
              <w:bottom w:val="single" w:sz="4" w:space="0" w:color="auto"/>
              <w:right w:val="single" w:sz="4" w:space="0" w:color="auto"/>
            </w:tcBorders>
            <w:shd w:val="clear" w:color="auto" w:fill="auto"/>
            <w:noWrap/>
            <w:vAlign w:val="bottom"/>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8</w:t>
            </w:r>
          </w:p>
        </w:tc>
        <w:tc>
          <w:tcPr>
            <w:tcW w:w="2693" w:type="dxa"/>
            <w:tcBorders>
              <w:top w:val="nil"/>
              <w:left w:val="nil"/>
              <w:bottom w:val="single" w:sz="4" w:space="0" w:color="auto"/>
              <w:right w:val="single" w:sz="4" w:space="0" w:color="auto"/>
            </w:tcBorders>
            <w:shd w:val="clear" w:color="auto" w:fill="auto"/>
            <w:noWrap/>
            <w:vAlign w:val="bottom"/>
          </w:tcPr>
          <w:p w:rsidR="00EB343E" w:rsidRPr="00E618A4" w:rsidRDefault="00EB343E" w:rsidP="00EB343E">
            <w:pPr>
              <w:spacing w:line="360" w:lineRule="auto"/>
              <w:rPr>
                <w:rFonts w:ascii="Calibri" w:hAnsi="Calibri" w:cs="Calibri"/>
                <w:color w:val="000000"/>
                <w:szCs w:val="22"/>
              </w:rPr>
            </w:pPr>
            <w:r w:rsidRPr="00E618A4">
              <w:rPr>
                <w:rFonts w:ascii="Calibri" w:hAnsi="Calibri" w:cs="Calibri"/>
                <w:color w:val="000000"/>
                <w:szCs w:val="22"/>
              </w:rPr>
              <w:t>Normal por Acordo</w:t>
            </w:r>
          </w:p>
        </w:tc>
        <w:tc>
          <w:tcPr>
            <w:tcW w:w="4236" w:type="dxa"/>
            <w:tcBorders>
              <w:top w:val="nil"/>
              <w:left w:val="nil"/>
              <w:bottom w:val="single" w:sz="4" w:space="0" w:color="auto"/>
              <w:right w:val="single" w:sz="4" w:space="0" w:color="auto"/>
            </w:tcBorders>
            <w:shd w:val="clear" w:color="auto" w:fill="auto"/>
            <w:noWrap/>
            <w:vAlign w:val="bottom"/>
          </w:tcPr>
          <w:p w:rsidR="00EB343E" w:rsidRPr="005C0673" w:rsidRDefault="00EB343E" w:rsidP="00EB343E">
            <w:pPr>
              <w:spacing w:line="360" w:lineRule="auto"/>
              <w:rPr>
                <w:rFonts w:ascii="Calibri" w:hAnsi="Calibri" w:cs="Calibri"/>
                <w:color w:val="000000"/>
                <w:szCs w:val="22"/>
              </w:rPr>
            </w:pPr>
            <w:r>
              <w:rPr>
                <w:rFonts w:ascii="Calibri" w:hAnsi="Calibri" w:cs="Calibri"/>
                <w:color w:val="000000"/>
                <w:szCs w:val="22"/>
              </w:rPr>
              <w:t xml:space="preserve">Definição conforme o </w:t>
            </w:r>
            <w:proofErr w:type="spellStart"/>
            <w:r>
              <w:rPr>
                <w:rFonts w:ascii="Calibri" w:hAnsi="Calibri" w:cs="Calibri"/>
                <w:color w:val="000000"/>
                <w:szCs w:val="22"/>
              </w:rPr>
              <w:t>baremo</w:t>
            </w:r>
            <w:proofErr w:type="spellEnd"/>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9</w:t>
            </w:r>
          </w:p>
        </w:tc>
        <w:tc>
          <w:tcPr>
            <w:tcW w:w="992" w:type="dxa"/>
            <w:tcBorders>
              <w:top w:val="nil"/>
              <w:left w:val="nil"/>
              <w:bottom w:val="single" w:sz="4" w:space="0" w:color="auto"/>
              <w:right w:val="single" w:sz="4" w:space="0" w:color="auto"/>
            </w:tcBorders>
            <w:shd w:val="clear" w:color="auto" w:fill="auto"/>
            <w:noWrap/>
            <w:vAlign w:val="bottom"/>
          </w:tcPr>
          <w:p w:rsidR="00EB343E" w:rsidRPr="00E618A4" w:rsidRDefault="00EB343E" w:rsidP="00EB343E">
            <w:pPr>
              <w:spacing w:line="360" w:lineRule="auto"/>
              <w:jc w:val="right"/>
              <w:rPr>
                <w:rFonts w:ascii="Calibri" w:hAnsi="Calibri" w:cs="Calibri"/>
                <w:color w:val="000000"/>
                <w:szCs w:val="22"/>
              </w:rPr>
            </w:pPr>
            <w:r w:rsidRPr="00E618A4">
              <w:rPr>
                <w:rFonts w:ascii="Calibri" w:hAnsi="Calibri" w:cs="Calibri"/>
                <w:color w:val="000000"/>
                <w:szCs w:val="22"/>
              </w:rPr>
              <w:t>9</w:t>
            </w:r>
          </w:p>
        </w:tc>
        <w:tc>
          <w:tcPr>
            <w:tcW w:w="2693" w:type="dxa"/>
            <w:tcBorders>
              <w:top w:val="nil"/>
              <w:left w:val="nil"/>
              <w:bottom w:val="single" w:sz="4" w:space="0" w:color="auto"/>
              <w:right w:val="single" w:sz="4" w:space="0" w:color="auto"/>
            </w:tcBorders>
            <w:shd w:val="clear" w:color="auto" w:fill="auto"/>
            <w:noWrap/>
            <w:vAlign w:val="bottom"/>
          </w:tcPr>
          <w:p w:rsidR="00EB343E" w:rsidRPr="00E618A4" w:rsidRDefault="00EB343E" w:rsidP="00EB343E">
            <w:pPr>
              <w:spacing w:line="360" w:lineRule="auto"/>
              <w:rPr>
                <w:rFonts w:ascii="Calibri" w:hAnsi="Calibri" w:cs="Calibri"/>
                <w:color w:val="000000"/>
                <w:szCs w:val="22"/>
              </w:rPr>
            </w:pPr>
            <w:r w:rsidRPr="00E618A4">
              <w:rPr>
                <w:rFonts w:ascii="Calibri" w:hAnsi="Calibri" w:cs="Calibri"/>
                <w:color w:val="000000"/>
                <w:szCs w:val="22"/>
              </w:rPr>
              <w:t>Normal</w:t>
            </w:r>
          </w:p>
        </w:tc>
        <w:tc>
          <w:tcPr>
            <w:tcW w:w="4236" w:type="dxa"/>
            <w:tcBorders>
              <w:top w:val="nil"/>
              <w:left w:val="nil"/>
              <w:bottom w:val="single" w:sz="4" w:space="0" w:color="auto"/>
              <w:right w:val="single" w:sz="4" w:space="0" w:color="auto"/>
            </w:tcBorders>
            <w:shd w:val="clear" w:color="auto" w:fill="auto"/>
            <w:noWrap/>
            <w:vAlign w:val="bottom"/>
          </w:tcPr>
          <w:p w:rsidR="00EB343E" w:rsidRDefault="00EB343E" w:rsidP="00EB343E">
            <w:pPr>
              <w:spacing w:line="360" w:lineRule="auto"/>
              <w:rPr>
                <w:rFonts w:ascii="Calibri" w:hAnsi="Calibri" w:cs="Calibri"/>
                <w:color w:val="000000"/>
                <w:szCs w:val="22"/>
              </w:rPr>
            </w:pPr>
            <w:r>
              <w:rPr>
                <w:rFonts w:ascii="Calibri" w:hAnsi="Calibri" w:cs="Calibri"/>
                <w:color w:val="000000"/>
                <w:szCs w:val="22"/>
              </w:rPr>
              <w:t xml:space="preserve">Definição conforme o </w:t>
            </w:r>
            <w:proofErr w:type="spellStart"/>
            <w:r>
              <w:rPr>
                <w:rFonts w:ascii="Calibri" w:hAnsi="Calibri" w:cs="Calibri"/>
                <w:color w:val="000000"/>
                <w:szCs w:val="22"/>
              </w:rPr>
              <w:t>baremo</w:t>
            </w:r>
            <w:proofErr w:type="spellEnd"/>
          </w:p>
        </w:tc>
      </w:tr>
      <w:tr w:rsidR="00EB343E" w:rsidRPr="005C0673" w:rsidTr="00EB343E">
        <w:trPr>
          <w:trHeight w:val="300"/>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jc w:val="right"/>
              <w:rPr>
                <w:rFonts w:ascii="Calibri" w:hAnsi="Calibri" w:cs="Calibri"/>
                <w:color w:val="000000"/>
                <w:szCs w:val="22"/>
              </w:rPr>
            </w:pPr>
            <w:r>
              <w:rPr>
                <w:rFonts w:ascii="Calibri" w:hAnsi="Calibri" w:cs="Calibri"/>
                <w:color w:val="000000"/>
                <w:szCs w:val="22"/>
              </w:rPr>
              <w:t>99</w:t>
            </w:r>
          </w:p>
        </w:tc>
        <w:tc>
          <w:tcPr>
            <w:tcW w:w="992"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jc w:val="right"/>
              <w:rPr>
                <w:rFonts w:ascii="Calibri" w:hAnsi="Calibri" w:cs="Calibri"/>
                <w:color w:val="000000"/>
                <w:szCs w:val="22"/>
              </w:rPr>
            </w:pPr>
            <w:r w:rsidRPr="005C0673">
              <w:rPr>
                <w:rFonts w:ascii="Calibri" w:hAnsi="Calibri" w:cs="Calibri"/>
                <w:color w:val="000000"/>
                <w:szCs w:val="22"/>
              </w:rPr>
              <w:t>0</w:t>
            </w:r>
          </w:p>
        </w:tc>
        <w:tc>
          <w:tcPr>
            <w:tcW w:w="2693"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Pr>
                <w:rFonts w:ascii="Calibri" w:hAnsi="Calibri" w:cs="Calibri"/>
                <w:color w:val="000000"/>
                <w:szCs w:val="22"/>
              </w:rPr>
              <w:t>Outros</w:t>
            </w:r>
          </w:p>
        </w:tc>
        <w:tc>
          <w:tcPr>
            <w:tcW w:w="4236" w:type="dxa"/>
            <w:tcBorders>
              <w:top w:val="nil"/>
              <w:left w:val="nil"/>
              <w:bottom w:val="single" w:sz="4" w:space="0" w:color="auto"/>
              <w:right w:val="single" w:sz="4" w:space="0" w:color="auto"/>
            </w:tcBorders>
            <w:shd w:val="clear" w:color="auto" w:fill="auto"/>
            <w:noWrap/>
            <w:vAlign w:val="bottom"/>
            <w:hideMark/>
          </w:tcPr>
          <w:p w:rsidR="00EB343E" w:rsidRPr="005C0673" w:rsidRDefault="00EB343E" w:rsidP="00EB343E">
            <w:pPr>
              <w:spacing w:line="360" w:lineRule="auto"/>
              <w:rPr>
                <w:rFonts w:ascii="Calibri" w:hAnsi="Calibri" w:cs="Calibri"/>
                <w:color w:val="000000"/>
                <w:szCs w:val="22"/>
              </w:rPr>
            </w:pPr>
            <w:r>
              <w:rPr>
                <w:rFonts w:ascii="Calibri" w:hAnsi="Calibri" w:cs="Calibri"/>
                <w:color w:val="000000"/>
                <w:szCs w:val="22"/>
              </w:rPr>
              <w:t>Não estar contida em nenhuma outra regra</w:t>
            </w:r>
          </w:p>
        </w:tc>
      </w:tr>
    </w:tbl>
    <w:p w:rsidR="00EB343E" w:rsidRDefault="00EB343E" w:rsidP="00EB343E">
      <w:pPr>
        <w:pStyle w:val="BodyText2"/>
        <w:spacing w:line="360" w:lineRule="auto"/>
        <w:ind w:firstLine="709"/>
        <w:rPr>
          <w:rFonts w:ascii="Arial" w:hAnsi="Arial" w:cs="Arial"/>
        </w:rPr>
      </w:pPr>
    </w:p>
    <w:p w:rsidR="00EB343E" w:rsidRDefault="00EB343E" w:rsidP="00EB343E">
      <w:pPr>
        <w:pStyle w:val="BodyText2"/>
        <w:spacing w:line="360" w:lineRule="auto"/>
        <w:ind w:firstLine="709"/>
        <w:jc w:val="both"/>
        <w:rPr>
          <w:rFonts w:ascii="Arial" w:hAnsi="Arial" w:cs="Arial"/>
        </w:rPr>
      </w:pPr>
      <w:r>
        <w:rPr>
          <w:rFonts w:ascii="Arial" w:hAnsi="Arial" w:cs="Arial"/>
        </w:rPr>
        <w:t xml:space="preserve">Exceto as prioridades “1” e “2” que estarão fixas no processo, as demais poderão sofrer alterações dentro do </w:t>
      </w:r>
      <w:proofErr w:type="spellStart"/>
      <w:r>
        <w:rPr>
          <w:rFonts w:ascii="Arial" w:hAnsi="Arial" w:cs="Arial"/>
        </w:rPr>
        <w:t>baremo</w:t>
      </w:r>
      <w:proofErr w:type="spellEnd"/>
      <w:r>
        <w:rPr>
          <w:rFonts w:ascii="Arial" w:hAnsi="Arial" w:cs="Arial"/>
        </w:rPr>
        <w:t xml:space="preserve"> de acordo com as modificações que a PCR sofrer ao longo do tempo. O </w:t>
      </w:r>
      <w:proofErr w:type="spellStart"/>
      <w:r>
        <w:rPr>
          <w:rFonts w:ascii="Arial" w:hAnsi="Arial" w:cs="Arial"/>
        </w:rPr>
        <w:t>baremo</w:t>
      </w:r>
      <w:proofErr w:type="spellEnd"/>
      <w:r>
        <w:rPr>
          <w:rFonts w:ascii="Arial" w:hAnsi="Arial" w:cs="Arial"/>
        </w:rPr>
        <w:t xml:space="preserve"> terá as seguintes colunas. </w:t>
      </w:r>
      <w:r w:rsidR="00750643">
        <w:rPr>
          <w:rFonts w:ascii="Arial" w:hAnsi="Arial" w:cs="Arial"/>
        </w:rPr>
        <w:t>A categoria de Riscos Final está no Layout do MZ0001pelo campo</w:t>
      </w:r>
      <w:r w:rsidR="00750643" w:rsidRPr="00750643">
        <w:t xml:space="preserve"> </w:t>
      </w:r>
      <w:r w:rsidR="00750643" w:rsidRPr="00750643">
        <w:rPr>
          <w:rFonts w:ascii="Arial" w:hAnsi="Arial" w:cs="Arial"/>
        </w:rPr>
        <w:t>MZ100</w:t>
      </w:r>
      <w:r w:rsidR="00B01335">
        <w:rPr>
          <w:rStyle w:val="Strong"/>
        </w:rPr>
        <w:t>_</w:t>
      </w:r>
      <w:r w:rsidR="00750643" w:rsidRPr="00750643">
        <w:rPr>
          <w:rFonts w:ascii="Arial" w:hAnsi="Arial" w:cs="Arial"/>
        </w:rPr>
        <w:t>CAT</w:t>
      </w:r>
      <w:r w:rsidR="00B01335">
        <w:rPr>
          <w:rStyle w:val="Strong"/>
        </w:rPr>
        <w:t>_</w:t>
      </w:r>
      <w:r w:rsidR="00750643" w:rsidRPr="00750643">
        <w:rPr>
          <w:rFonts w:ascii="Arial" w:hAnsi="Arial" w:cs="Arial"/>
        </w:rPr>
        <w:t>RISC</w:t>
      </w:r>
      <w:r w:rsidR="00B01335">
        <w:rPr>
          <w:rStyle w:val="Strong"/>
        </w:rPr>
        <w:t>_</w:t>
      </w:r>
      <w:r w:rsidR="00750643" w:rsidRPr="00750643">
        <w:rPr>
          <w:rFonts w:ascii="Arial" w:hAnsi="Arial" w:cs="Arial"/>
        </w:rPr>
        <w:t>FIN</w:t>
      </w:r>
      <w:r w:rsidR="00B01335">
        <w:rPr>
          <w:rStyle w:val="Strong"/>
        </w:rPr>
        <w:t>_</w:t>
      </w:r>
      <w:r w:rsidR="00750643" w:rsidRPr="00750643">
        <w:rPr>
          <w:rFonts w:ascii="Arial" w:hAnsi="Arial" w:cs="Arial"/>
        </w:rPr>
        <w:t>AT</w:t>
      </w:r>
      <w:r w:rsidR="00750643">
        <w:rPr>
          <w:rFonts w:ascii="Arial" w:hAnsi="Arial" w:cs="Arial"/>
        </w:rPr>
        <w:t xml:space="preserve">, e Classe Risco Final está no MZ0001 com o campo </w:t>
      </w:r>
      <w:r w:rsidR="00750643" w:rsidRPr="00750643">
        <w:rPr>
          <w:rFonts w:ascii="Arial" w:hAnsi="Arial" w:cs="Arial"/>
        </w:rPr>
        <w:t>MZ100</w:t>
      </w:r>
      <w:r w:rsidR="00B01335">
        <w:rPr>
          <w:rStyle w:val="Strong"/>
        </w:rPr>
        <w:t>_</w:t>
      </w:r>
      <w:r w:rsidR="00750643" w:rsidRPr="00750643">
        <w:rPr>
          <w:rFonts w:ascii="Arial" w:hAnsi="Arial" w:cs="Arial"/>
        </w:rPr>
        <w:t>CLA</w:t>
      </w:r>
      <w:r w:rsidR="00B01335">
        <w:rPr>
          <w:rStyle w:val="Strong"/>
        </w:rPr>
        <w:t>_</w:t>
      </w:r>
      <w:r w:rsidR="00750643" w:rsidRPr="00750643">
        <w:rPr>
          <w:rFonts w:ascii="Arial" w:hAnsi="Arial" w:cs="Arial"/>
        </w:rPr>
        <w:t>RISC</w:t>
      </w:r>
      <w:r w:rsidR="00B01335">
        <w:rPr>
          <w:rStyle w:val="Strong"/>
        </w:rPr>
        <w:t>_</w:t>
      </w:r>
      <w:r w:rsidR="00750643" w:rsidRPr="00750643">
        <w:rPr>
          <w:rFonts w:ascii="Arial" w:hAnsi="Arial" w:cs="Arial"/>
        </w:rPr>
        <w:t>FIN</w:t>
      </w:r>
      <w:r w:rsidR="00B01335">
        <w:rPr>
          <w:rStyle w:val="Strong"/>
        </w:rPr>
        <w:t>_</w:t>
      </w:r>
      <w:r w:rsidR="00750643" w:rsidRPr="00750643">
        <w:rPr>
          <w:rFonts w:ascii="Arial" w:hAnsi="Arial" w:cs="Arial"/>
        </w:rPr>
        <w:t>AT</w:t>
      </w:r>
      <w:r w:rsidR="007C2A3B">
        <w:rPr>
          <w:rFonts w:ascii="Arial" w:hAnsi="Arial" w:cs="Arial"/>
        </w:rPr>
        <w:t xml:space="preserve">, enquanto que o </w:t>
      </w:r>
      <w:proofErr w:type="spellStart"/>
      <w:r w:rsidR="007C2A3B">
        <w:rPr>
          <w:rFonts w:ascii="Arial" w:hAnsi="Arial" w:cs="Arial"/>
        </w:rPr>
        <w:t>o</w:t>
      </w:r>
      <w:proofErr w:type="spellEnd"/>
      <w:r w:rsidR="007C2A3B">
        <w:rPr>
          <w:rFonts w:ascii="Arial" w:hAnsi="Arial" w:cs="Arial"/>
        </w:rPr>
        <w:t xml:space="preserve"> campo SIT_OPR_CDT está no layout MZ0002 com o campo </w:t>
      </w:r>
      <w:r w:rsidR="007C2A3B" w:rsidRPr="007C2A3B">
        <w:rPr>
          <w:rFonts w:ascii="Arial" w:hAnsi="Arial" w:cs="Arial"/>
        </w:rPr>
        <w:t>SIT</w:t>
      </w:r>
      <w:r w:rsidR="00B01335">
        <w:rPr>
          <w:rStyle w:val="Strong"/>
        </w:rPr>
        <w:t>_</w:t>
      </w:r>
      <w:r w:rsidR="007C2A3B" w:rsidRPr="007C2A3B">
        <w:rPr>
          <w:rFonts w:ascii="Arial" w:hAnsi="Arial" w:cs="Arial"/>
        </w:rPr>
        <w:t>OPR</w:t>
      </w:r>
      <w:r w:rsidR="00B01335">
        <w:rPr>
          <w:rStyle w:val="Strong"/>
        </w:rPr>
        <w:t>_</w:t>
      </w:r>
      <w:r w:rsidR="007C2A3B" w:rsidRPr="007C2A3B">
        <w:rPr>
          <w:rFonts w:ascii="Arial" w:hAnsi="Arial" w:cs="Arial"/>
        </w:rPr>
        <w:t>CDT</w:t>
      </w:r>
      <w:r w:rsidR="00B01335">
        <w:rPr>
          <w:rStyle w:val="Strong"/>
        </w:rPr>
        <w:t>_</w:t>
      </w:r>
      <w:r w:rsidR="007C2A3B" w:rsidRPr="007C2A3B">
        <w:rPr>
          <w:rFonts w:ascii="Arial" w:hAnsi="Arial" w:cs="Arial"/>
        </w:rPr>
        <w:t>MZ13</w:t>
      </w:r>
      <w:r w:rsidR="007C2A3B">
        <w:rPr>
          <w:rFonts w:ascii="Arial" w:hAnsi="Arial" w:cs="Arial"/>
        </w:rPr>
        <w:t>.</w:t>
      </w:r>
    </w:p>
    <w:tbl>
      <w:tblPr>
        <w:tblW w:w="7849" w:type="dxa"/>
        <w:jc w:val="center"/>
        <w:tblCellMar>
          <w:left w:w="70" w:type="dxa"/>
          <w:right w:w="70" w:type="dxa"/>
        </w:tblCellMar>
        <w:tblLook w:val="04A0" w:firstRow="1" w:lastRow="0" w:firstColumn="1" w:lastColumn="0" w:noHBand="0" w:noVBand="1"/>
      </w:tblPr>
      <w:tblGrid>
        <w:gridCol w:w="1096"/>
        <w:gridCol w:w="1614"/>
        <w:gridCol w:w="1560"/>
        <w:gridCol w:w="921"/>
        <w:gridCol w:w="2816"/>
      </w:tblGrid>
      <w:tr w:rsidR="00EB343E" w:rsidRPr="009D44A0" w:rsidTr="00EB343E">
        <w:trPr>
          <w:trHeight w:val="300"/>
          <w:jc w:val="center"/>
        </w:trPr>
        <w:tc>
          <w:tcPr>
            <w:tcW w:w="1009"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B343E" w:rsidRPr="009D44A0" w:rsidRDefault="00EB343E" w:rsidP="00EB343E">
            <w:pPr>
              <w:spacing w:line="360" w:lineRule="auto"/>
              <w:jc w:val="center"/>
              <w:rPr>
                <w:rFonts w:ascii="Calibri" w:hAnsi="Calibri" w:cs="Calibri"/>
                <w:b/>
                <w:bCs/>
                <w:color w:val="FFFFFF"/>
              </w:rPr>
            </w:pPr>
            <w:r w:rsidRPr="009D44A0">
              <w:rPr>
                <w:rFonts w:ascii="Calibri" w:hAnsi="Calibri" w:cs="Calibri"/>
                <w:b/>
                <w:bCs/>
                <w:color w:val="FFFFFF"/>
              </w:rPr>
              <w:lastRenderedPageBreak/>
              <w:t>Prioridade</w:t>
            </w:r>
          </w:p>
        </w:tc>
        <w:tc>
          <w:tcPr>
            <w:tcW w:w="1614" w:type="dxa"/>
            <w:tcBorders>
              <w:top w:val="single" w:sz="4" w:space="0" w:color="auto"/>
              <w:left w:val="nil"/>
              <w:bottom w:val="single" w:sz="4" w:space="0" w:color="auto"/>
              <w:right w:val="single" w:sz="4" w:space="0" w:color="auto"/>
            </w:tcBorders>
            <w:shd w:val="clear" w:color="000000" w:fill="FF0000"/>
            <w:noWrap/>
            <w:vAlign w:val="center"/>
            <w:hideMark/>
          </w:tcPr>
          <w:p w:rsidR="00EB343E" w:rsidRPr="009D44A0" w:rsidRDefault="00EB343E" w:rsidP="00EB343E">
            <w:pPr>
              <w:spacing w:line="360" w:lineRule="auto"/>
              <w:jc w:val="center"/>
              <w:rPr>
                <w:rFonts w:ascii="Calibri" w:hAnsi="Calibri" w:cs="Calibri"/>
                <w:b/>
                <w:bCs/>
                <w:color w:val="FFFFFF"/>
              </w:rPr>
            </w:pPr>
            <w:r w:rsidRPr="009D44A0">
              <w:rPr>
                <w:rFonts w:ascii="Calibri" w:hAnsi="Calibri" w:cs="Calibri"/>
                <w:b/>
                <w:bCs/>
                <w:color w:val="FFFFFF"/>
              </w:rPr>
              <w:t>Categoria Risco Final</w:t>
            </w:r>
          </w:p>
        </w:tc>
        <w:tc>
          <w:tcPr>
            <w:tcW w:w="1560" w:type="dxa"/>
            <w:tcBorders>
              <w:top w:val="single" w:sz="4" w:space="0" w:color="auto"/>
              <w:left w:val="nil"/>
              <w:bottom w:val="single" w:sz="4" w:space="0" w:color="auto"/>
              <w:right w:val="single" w:sz="4" w:space="0" w:color="auto"/>
            </w:tcBorders>
            <w:shd w:val="clear" w:color="000000" w:fill="FF0000"/>
            <w:noWrap/>
            <w:vAlign w:val="center"/>
            <w:hideMark/>
          </w:tcPr>
          <w:p w:rsidR="00EB343E" w:rsidRPr="009D44A0" w:rsidRDefault="00EB343E" w:rsidP="00EB343E">
            <w:pPr>
              <w:spacing w:line="360" w:lineRule="auto"/>
              <w:jc w:val="center"/>
              <w:rPr>
                <w:rFonts w:ascii="Calibri" w:hAnsi="Calibri" w:cs="Calibri"/>
                <w:b/>
                <w:bCs/>
                <w:color w:val="FFFFFF"/>
              </w:rPr>
            </w:pPr>
            <w:r w:rsidRPr="009D44A0">
              <w:rPr>
                <w:rFonts w:ascii="Calibri" w:hAnsi="Calibri" w:cs="Calibri"/>
                <w:b/>
                <w:bCs/>
                <w:color w:val="FFFFFF"/>
              </w:rPr>
              <w:t>Classe Risco Final</w:t>
            </w:r>
          </w:p>
        </w:tc>
        <w:tc>
          <w:tcPr>
            <w:tcW w:w="850" w:type="dxa"/>
            <w:tcBorders>
              <w:top w:val="single" w:sz="4" w:space="0" w:color="auto"/>
              <w:left w:val="nil"/>
              <w:bottom w:val="single" w:sz="4" w:space="0" w:color="auto"/>
              <w:right w:val="single" w:sz="4" w:space="0" w:color="auto"/>
            </w:tcBorders>
            <w:shd w:val="clear" w:color="000000" w:fill="FF0000"/>
            <w:noWrap/>
            <w:vAlign w:val="center"/>
            <w:hideMark/>
          </w:tcPr>
          <w:p w:rsidR="00EB343E" w:rsidRPr="009D44A0" w:rsidRDefault="00EB343E" w:rsidP="00EB343E">
            <w:pPr>
              <w:spacing w:line="360" w:lineRule="auto"/>
              <w:jc w:val="center"/>
              <w:rPr>
                <w:rFonts w:ascii="Calibri" w:hAnsi="Calibri" w:cs="Calibri"/>
                <w:b/>
                <w:bCs/>
                <w:color w:val="FFFFFF"/>
              </w:rPr>
            </w:pPr>
            <w:proofErr w:type="spellStart"/>
            <w:r w:rsidRPr="009D44A0">
              <w:rPr>
                <w:rFonts w:ascii="Calibri" w:hAnsi="Calibri" w:cs="Calibri"/>
                <w:b/>
                <w:bCs/>
                <w:color w:val="FFFFFF"/>
              </w:rPr>
              <w:t>Dominio</w:t>
            </w:r>
            <w:proofErr w:type="spellEnd"/>
          </w:p>
        </w:tc>
        <w:tc>
          <w:tcPr>
            <w:tcW w:w="2816" w:type="dxa"/>
            <w:tcBorders>
              <w:top w:val="single" w:sz="4" w:space="0" w:color="auto"/>
              <w:left w:val="nil"/>
              <w:bottom w:val="single" w:sz="4" w:space="0" w:color="auto"/>
              <w:right w:val="single" w:sz="4" w:space="0" w:color="auto"/>
            </w:tcBorders>
            <w:shd w:val="clear" w:color="000000" w:fill="FF0000"/>
            <w:noWrap/>
            <w:vAlign w:val="center"/>
            <w:hideMark/>
          </w:tcPr>
          <w:p w:rsidR="00EB343E" w:rsidRPr="009D44A0" w:rsidRDefault="00EB343E" w:rsidP="00EB343E">
            <w:pPr>
              <w:spacing w:line="360" w:lineRule="auto"/>
              <w:jc w:val="center"/>
              <w:rPr>
                <w:rFonts w:ascii="Calibri" w:hAnsi="Calibri" w:cs="Calibri"/>
                <w:b/>
                <w:bCs/>
                <w:color w:val="FFFFFF"/>
              </w:rPr>
            </w:pPr>
            <w:r w:rsidRPr="009D44A0">
              <w:rPr>
                <w:rFonts w:ascii="Calibri" w:hAnsi="Calibri" w:cs="Calibri"/>
                <w:b/>
                <w:bCs/>
                <w:color w:val="FFFFFF"/>
              </w:rPr>
              <w:t>Descrição</w:t>
            </w:r>
          </w:p>
        </w:tc>
      </w:tr>
      <w:tr w:rsidR="00EB343E" w:rsidRPr="009D44A0" w:rsidTr="00EB343E">
        <w:trPr>
          <w:trHeight w:val="300"/>
          <w:jc w:val="center"/>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3</w:t>
            </w:r>
          </w:p>
        </w:tc>
        <w:tc>
          <w:tcPr>
            <w:tcW w:w="1614"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MOR</w:t>
            </w:r>
          </w:p>
        </w:tc>
        <w:tc>
          <w:tcPr>
            <w:tcW w:w="156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ACD</w:t>
            </w:r>
          </w:p>
        </w:tc>
        <w:tc>
          <w:tcPr>
            <w:tcW w:w="85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1</w:t>
            </w:r>
          </w:p>
        </w:tc>
        <w:tc>
          <w:tcPr>
            <w:tcW w:w="2816"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Moroso</w:t>
            </w:r>
          </w:p>
        </w:tc>
      </w:tr>
      <w:tr w:rsidR="00EB343E" w:rsidRPr="009D44A0" w:rsidTr="00EB343E">
        <w:trPr>
          <w:trHeight w:val="300"/>
          <w:jc w:val="center"/>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9D44A0" w:rsidRDefault="007C2A3B" w:rsidP="00EB343E">
            <w:pPr>
              <w:spacing w:line="360" w:lineRule="auto"/>
              <w:jc w:val="right"/>
              <w:rPr>
                <w:rFonts w:ascii="Calibri" w:hAnsi="Calibri" w:cs="Calibri"/>
                <w:color w:val="000000"/>
                <w:szCs w:val="22"/>
              </w:rPr>
            </w:pPr>
            <w:proofErr w:type="gramStart"/>
            <w:r>
              <w:rPr>
                <w:rFonts w:ascii="Calibri" w:hAnsi="Calibri" w:cs="Calibri"/>
                <w:color w:val="000000"/>
                <w:szCs w:val="22"/>
              </w:rPr>
              <w:t>s</w:t>
            </w:r>
            <w:proofErr w:type="gramEnd"/>
            <w:r w:rsidR="00EB343E" w:rsidRPr="009D44A0">
              <w:rPr>
                <w:rFonts w:ascii="Calibri" w:hAnsi="Calibri" w:cs="Calibri"/>
                <w:color w:val="000000"/>
                <w:szCs w:val="22"/>
              </w:rPr>
              <w:t>3</w:t>
            </w:r>
          </w:p>
        </w:tc>
        <w:tc>
          <w:tcPr>
            <w:tcW w:w="1614"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MOR</w:t>
            </w:r>
          </w:p>
        </w:tc>
        <w:tc>
          <w:tcPr>
            <w:tcW w:w="156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ATR</w:t>
            </w:r>
          </w:p>
        </w:tc>
        <w:tc>
          <w:tcPr>
            <w:tcW w:w="85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1</w:t>
            </w:r>
          </w:p>
        </w:tc>
        <w:tc>
          <w:tcPr>
            <w:tcW w:w="2816"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Moroso</w:t>
            </w:r>
          </w:p>
        </w:tc>
      </w:tr>
      <w:tr w:rsidR="00EB343E" w:rsidRPr="009D44A0" w:rsidTr="00EB343E">
        <w:trPr>
          <w:trHeight w:val="300"/>
          <w:jc w:val="center"/>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4</w:t>
            </w:r>
          </w:p>
        </w:tc>
        <w:tc>
          <w:tcPr>
            <w:tcW w:w="1614"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MOR</w:t>
            </w:r>
          </w:p>
        </w:tc>
        <w:tc>
          <w:tcPr>
            <w:tcW w:w="156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ARR</w:t>
            </w:r>
          </w:p>
        </w:tc>
        <w:tc>
          <w:tcPr>
            <w:tcW w:w="85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4</w:t>
            </w:r>
          </w:p>
        </w:tc>
        <w:tc>
          <w:tcPr>
            <w:tcW w:w="2816"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Moroso por Arrasto</w:t>
            </w:r>
          </w:p>
        </w:tc>
      </w:tr>
      <w:tr w:rsidR="00EB343E" w:rsidRPr="009D44A0" w:rsidTr="00EB343E">
        <w:trPr>
          <w:trHeight w:val="300"/>
          <w:jc w:val="center"/>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5</w:t>
            </w:r>
          </w:p>
        </w:tc>
        <w:tc>
          <w:tcPr>
            <w:tcW w:w="1614"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SUB</w:t>
            </w:r>
          </w:p>
        </w:tc>
        <w:tc>
          <w:tcPr>
            <w:tcW w:w="156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ACD</w:t>
            </w:r>
          </w:p>
        </w:tc>
        <w:tc>
          <w:tcPr>
            <w:tcW w:w="85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5</w:t>
            </w:r>
          </w:p>
        </w:tc>
        <w:tc>
          <w:tcPr>
            <w:tcW w:w="2816"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proofErr w:type="spellStart"/>
            <w:r w:rsidRPr="009D44A0">
              <w:rPr>
                <w:rFonts w:ascii="Calibri" w:hAnsi="Calibri" w:cs="Calibri"/>
                <w:color w:val="000000"/>
                <w:szCs w:val="22"/>
              </w:rPr>
              <w:t>Substandard</w:t>
            </w:r>
            <w:proofErr w:type="spellEnd"/>
            <w:r w:rsidRPr="009D44A0">
              <w:rPr>
                <w:rFonts w:ascii="Calibri" w:hAnsi="Calibri" w:cs="Calibri"/>
                <w:color w:val="000000"/>
                <w:szCs w:val="22"/>
              </w:rPr>
              <w:t xml:space="preserve"> Acordo</w:t>
            </w:r>
          </w:p>
        </w:tc>
      </w:tr>
      <w:tr w:rsidR="00EB343E" w:rsidRPr="009D44A0" w:rsidTr="00EB343E">
        <w:trPr>
          <w:trHeight w:val="300"/>
          <w:jc w:val="center"/>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6</w:t>
            </w:r>
          </w:p>
        </w:tc>
        <w:tc>
          <w:tcPr>
            <w:tcW w:w="1614"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SUB</w:t>
            </w:r>
          </w:p>
        </w:tc>
        <w:tc>
          <w:tcPr>
            <w:tcW w:w="156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RNG</w:t>
            </w:r>
          </w:p>
        </w:tc>
        <w:tc>
          <w:tcPr>
            <w:tcW w:w="85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6</w:t>
            </w:r>
          </w:p>
        </w:tc>
        <w:tc>
          <w:tcPr>
            <w:tcW w:w="2816"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proofErr w:type="spellStart"/>
            <w:r w:rsidRPr="009D44A0">
              <w:rPr>
                <w:rFonts w:ascii="Calibri" w:hAnsi="Calibri" w:cs="Calibri"/>
                <w:color w:val="000000"/>
                <w:szCs w:val="22"/>
              </w:rPr>
              <w:t>Substandard</w:t>
            </w:r>
            <w:proofErr w:type="spellEnd"/>
            <w:r w:rsidRPr="009D44A0">
              <w:rPr>
                <w:rFonts w:ascii="Calibri" w:hAnsi="Calibri" w:cs="Calibri"/>
                <w:color w:val="000000"/>
                <w:szCs w:val="22"/>
              </w:rPr>
              <w:t xml:space="preserve"> Renegociação</w:t>
            </w:r>
          </w:p>
        </w:tc>
      </w:tr>
      <w:tr w:rsidR="00EB343E" w:rsidRPr="009D44A0" w:rsidTr="00EB343E">
        <w:trPr>
          <w:trHeight w:val="300"/>
          <w:jc w:val="center"/>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7</w:t>
            </w:r>
          </w:p>
        </w:tc>
        <w:tc>
          <w:tcPr>
            <w:tcW w:w="1614"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SEG</w:t>
            </w:r>
          </w:p>
        </w:tc>
        <w:tc>
          <w:tcPr>
            <w:tcW w:w="156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ACD</w:t>
            </w:r>
          </w:p>
        </w:tc>
        <w:tc>
          <w:tcPr>
            <w:tcW w:w="85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7</w:t>
            </w:r>
          </w:p>
        </w:tc>
        <w:tc>
          <w:tcPr>
            <w:tcW w:w="2816"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Segmento Especial</w:t>
            </w:r>
          </w:p>
        </w:tc>
      </w:tr>
      <w:tr w:rsidR="00EB343E" w:rsidRPr="009D44A0" w:rsidTr="00EB343E">
        <w:trPr>
          <w:trHeight w:val="300"/>
          <w:jc w:val="center"/>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8</w:t>
            </w:r>
          </w:p>
        </w:tc>
        <w:tc>
          <w:tcPr>
            <w:tcW w:w="1614"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NOR</w:t>
            </w:r>
          </w:p>
        </w:tc>
        <w:tc>
          <w:tcPr>
            <w:tcW w:w="156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ACD</w:t>
            </w:r>
          </w:p>
        </w:tc>
        <w:tc>
          <w:tcPr>
            <w:tcW w:w="85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8</w:t>
            </w:r>
          </w:p>
        </w:tc>
        <w:tc>
          <w:tcPr>
            <w:tcW w:w="2816"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Normal por Acordo</w:t>
            </w:r>
          </w:p>
        </w:tc>
      </w:tr>
      <w:tr w:rsidR="00EB343E" w:rsidRPr="009D44A0" w:rsidTr="00EB343E">
        <w:trPr>
          <w:trHeight w:val="300"/>
          <w:jc w:val="center"/>
        </w:trPr>
        <w:tc>
          <w:tcPr>
            <w:tcW w:w="1009" w:type="dxa"/>
            <w:tcBorders>
              <w:top w:val="nil"/>
              <w:left w:val="single" w:sz="4" w:space="0" w:color="auto"/>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9</w:t>
            </w:r>
          </w:p>
        </w:tc>
        <w:tc>
          <w:tcPr>
            <w:tcW w:w="1614"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NOR</w:t>
            </w:r>
          </w:p>
        </w:tc>
        <w:tc>
          <w:tcPr>
            <w:tcW w:w="156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TODOS</w:t>
            </w:r>
          </w:p>
        </w:tc>
        <w:tc>
          <w:tcPr>
            <w:tcW w:w="850"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jc w:val="right"/>
              <w:rPr>
                <w:rFonts w:ascii="Calibri" w:hAnsi="Calibri" w:cs="Calibri"/>
                <w:color w:val="000000"/>
                <w:szCs w:val="22"/>
              </w:rPr>
            </w:pPr>
            <w:r w:rsidRPr="009D44A0">
              <w:rPr>
                <w:rFonts w:ascii="Calibri" w:hAnsi="Calibri" w:cs="Calibri"/>
                <w:color w:val="000000"/>
                <w:szCs w:val="22"/>
              </w:rPr>
              <w:t>9</w:t>
            </w:r>
          </w:p>
        </w:tc>
        <w:tc>
          <w:tcPr>
            <w:tcW w:w="2816" w:type="dxa"/>
            <w:tcBorders>
              <w:top w:val="nil"/>
              <w:left w:val="nil"/>
              <w:bottom w:val="single" w:sz="4" w:space="0" w:color="auto"/>
              <w:right w:val="single" w:sz="4" w:space="0" w:color="auto"/>
            </w:tcBorders>
            <w:shd w:val="clear" w:color="auto" w:fill="auto"/>
            <w:noWrap/>
            <w:vAlign w:val="bottom"/>
            <w:hideMark/>
          </w:tcPr>
          <w:p w:rsidR="00EB343E" w:rsidRPr="009D44A0" w:rsidRDefault="00EB343E" w:rsidP="00EB343E">
            <w:pPr>
              <w:spacing w:line="360" w:lineRule="auto"/>
              <w:rPr>
                <w:rFonts w:ascii="Calibri" w:hAnsi="Calibri" w:cs="Calibri"/>
                <w:color w:val="000000"/>
                <w:szCs w:val="22"/>
              </w:rPr>
            </w:pPr>
            <w:r w:rsidRPr="009D44A0">
              <w:rPr>
                <w:rFonts w:ascii="Calibri" w:hAnsi="Calibri" w:cs="Calibri"/>
                <w:color w:val="000000"/>
                <w:szCs w:val="22"/>
              </w:rPr>
              <w:t>Normal</w:t>
            </w:r>
          </w:p>
        </w:tc>
      </w:tr>
    </w:tbl>
    <w:p w:rsidR="00EB343E" w:rsidRDefault="00EB343E" w:rsidP="00EB343E">
      <w:pPr>
        <w:pStyle w:val="BodyText2"/>
        <w:spacing w:line="360" w:lineRule="auto"/>
        <w:rPr>
          <w:rFonts w:ascii="Arial" w:hAnsi="Arial" w:cs="Arial"/>
        </w:rPr>
      </w:pPr>
      <w:r>
        <w:rPr>
          <w:rFonts w:ascii="Arial" w:hAnsi="Arial" w:cs="Arial"/>
        </w:rPr>
        <w:br/>
      </w:r>
      <w:proofErr w:type="spellStart"/>
      <w:r>
        <w:rPr>
          <w:rFonts w:ascii="Arial" w:hAnsi="Arial" w:cs="Arial"/>
        </w:rPr>
        <w:t>Obs</w:t>
      </w:r>
      <w:proofErr w:type="spellEnd"/>
      <w:r>
        <w:rPr>
          <w:rFonts w:ascii="Arial" w:hAnsi="Arial" w:cs="Arial"/>
        </w:rPr>
        <w:t>: a definição de “TODOS” serve para selecionar qualquer valor dos domínios existentes.</w:t>
      </w:r>
      <w:r>
        <w:rPr>
          <w:rFonts w:ascii="Arial" w:hAnsi="Arial" w:cs="Arial"/>
        </w:rPr>
        <w:br/>
        <w:t>As operações de MMFF também podem receber o domínio 2, de clientes em DNP.</w:t>
      </w:r>
    </w:p>
    <w:p w:rsidR="00EB343E" w:rsidRDefault="00EB343E" w:rsidP="00EB343E">
      <w:pPr>
        <w:ind w:firstLine="720"/>
        <w:rPr>
          <w:rStyle w:val="Strong"/>
        </w:rPr>
      </w:pPr>
    </w:p>
    <w:p w:rsidR="00EB343E" w:rsidRDefault="00EB343E" w:rsidP="00EB343E">
      <w:pPr>
        <w:ind w:firstLine="720"/>
        <w:rPr>
          <w:rStyle w:val="Strong"/>
        </w:rPr>
      </w:pPr>
      <w:r>
        <w:rPr>
          <w:rStyle w:val="Strong"/>
        </w:rPr>
        <w:t xml:space="preserve">Abaixo exemplo do arquivo </w:t>
      </w:r>
    </w:p>
    <w:p w:rsidR="00EB343E" w:rsidRDefault="00EB343E" w:rsidP="00EB343E">
      <w:pPr>
        <w:ind w:firstLine="720"/>
        <w:rPr>
          <w:rStyle w:val="Strong"/>
        </w:rPr>
      </w:pPr>
    </w:p>
    <w:tbl>
      <w:tblPr>
        <w:tblW w:w="0" w:type="auto"/>
        <w:tblInd w:w="70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45"/>
      </w:tblGrid>
      <w:tr w:rsidR="00EB343E" w:rsidTr="00EB343E">
        <w:trPr>
          <w:trHeight w:val="266"/>
        </w:trPr>
        <w:tc>
          <w:tcPr>
            <w:tcW w:w="8445" w:type="dxa"/>
            <w:shd w:val="clear" w:color="auto" w:fill="auto"/>
          </w:tcPr>
          <w:p w:rsidR="00EB343E" w:rsidRDefault="00EB343E" w:rsidP="00EB343E">
            <w:r>
              <w:t>PRIORIDADE; CATEGORIA RISCO FINAL; CLASSE RISCO FINAL; DOMINIO; DESCRIÇÃO</w:t>
            </w:r>
          </w:p>
        </w:tc>
      </w:tr>
      <w:tr w:rsidR="00EB343E" w:rsidTr="00EB343E">
        <w:trPr>
          <w:trHeight w:val="286"/>
        </w:trPr>
        <w:tc>
          <w:tcPr>
            <w:tcW w:w="8445" w:type="dxa"/>
            <w:shd w:val="clear" w:color="auto" w:fill="auto"/>
          </w:tcPr>
          <w:p w:rsidR="00EB343E" w:rsidRDefault="00EB343E" w:rsidP="00EB343E">
            <w:r>
              <w:t>3; MOR; ACD; 1; MOROSO</w:t>
            </w:r>
          </w:p>
        </w:tc>
      </w:tr>
      <w:tr w:rsidR="00EB343E" w:rsidTr="00EB343E">
        <w:trPr>
          <w:trHeight w:val="286"/>
        </w:trPr>
        <w:tc>
          <w:tcPr>
            <w:tcW w:w="8445" w:type="dxa"/>
            <w:shd w:val="clear" w:color="auto" w:fill="auto"/>
          </w:tcPr>
          <w:p w:rsidR="00EB343E" w:rsidRDefault="00EB343E" w:rsidP="00EB343E">
            <w:r>
              <w:t>3; MOR; ATR; 1; MOROSO</w:t>
            </w:r>
          </w:p>
          <w:p w:rsidR="00EB343E" w:rsidRDefault="00EB343E" w:rsidP="00EB343E">
            <w:r>
              <w:t>4; MOR; ARR; 4; MOROSO POR ARRASTO</w:t>
            </w:r>
          </w:p>
          <w:p w:rsidR="00EB343E" w:rsidRDefault="00EB343E" w:rsidP="00EB343E">
            <w:r>
              <w:t>5; SUB; ACD; 5; SUBSTANDARD ACORDO</w:t>
            </w:r>
          </w:p>
          <w:p w:rsidR="00EB343E" w:rsidRDefault="00EB343E" w:rsidP="00EB343E">
            <w:r>
              <w:t>6; SUB; RNG; 6; SUBSTANDARD RENEGOCIAÇÃO</w:t>
            </w:r>
          </w:p>
        </w:tc>
      </w:tr>
      <w:tr w:rsidR="00EB343E" w:rsidTr="00EB343E">
        <w:trPr>
          <w:trHeight w:val="286"/>
        </w:trPr>
        <w:tc>
          <w:tcPr>
            <w:tcW w:w="8445" w:type="dxa"/>
            <w:shd w:val="clear" w:color="auto" w:fill="auto"/>
          </w:tcPr>
          <w:p w:rsidR="00EB343E" w:rsidRDefault="00EB343E" w:rsidP="00EB343E">
            <w:r>
              <w:t>7; SEG; ACD; 7; SEGMENTO ESPECIAL</w:t>
            </w:r>
          </w:p>
          <w:p w:rsidR="00EB343E" w:rsidRDefault="00EB343E" w:rsidP="00EB343E">
            <w:r>
              <w:t>8; NOR; ACD; 8; NORMAL POR ACORDO</w:t>
            </w:r>
          </w:p>
        </w:tc>
      </w:tr>
      <w:tr w:rsidR="00EB343E" w:rsidTr="00EB343E">
        <w:trPr>
          <w:trHeight w:val="259"/>
        </w:trPr>
        <w:tc>
          <w:tcPr>
            <w:tcW w:w="8445" w:type="dxa"/>
            <w:shd w:val="clear" w:color="auto" w:fill="auto"/>
          </w:tcPr>
          <w:p w:rsidR="00EB343E" w:rsidRDefault="00EB343E" w:rsidP="00EB343E">
            <w:r>
              <w:t>9; NOR; TODOS; 9; NORMAL</w:t>
            </w:r>
          </w:p>
        </w:tc>
      </w:tr>
    </w:tbl>
    <w:p w:rsidR="00EB343E" w:rsidRDefault="00EB343E" w:rsidP="005B59D4">
      <w:pPr>
        <w:pStyle w:val="BodyText2"/>
        <w:ind w:left="1429"/>
        <w:rPr>
          <w:rStyle w:val="Strong"/>
        </w:rPr>
      </w:pPr>
    </w:p>
    <w:p w:rsidR="00EB343E" w:rsidRPr="00E618A4" w:rsidRDefault="00EB343E" w:rsidP="00EB343E">
      <w:pPr>
        <w:pStyle w:val="BodyText2"/>
        <w:rPr>
          <w:rStyle w:val="Strong"/>
          <w:b/>
        </w:rPr>
      </w:pPr>
      <w:r w:rsidRPr="00E618A4">
        <w:rPr>
          <w:rStyle w:val="Strong"/>
          <w:b/>
        </w:rPr>
        <w:t xml:space="preserve">Regra </w:t>
      </w:r>
      <w:r w:rsidR="00E93A53">
        <w:rPr>
          <w:rStyle w:val="Strong"/>
          <w:b/>
        </w:rPr>
        <w:t>anterior a</w:t>
      </w:r>
      <w:r w:rsidRPr="00E618A4">
        <w:rPr>
          <w:rStyle w:val="Strong"/>
          <w:b/>
        </w:rPr>
        <w:t xml:space="preserve"> </w:t>
      </w:r>
      <w:r w:rsidR="00E618A4" w:rsidRPr="00E618A4">
        <w:rPr>
          <w:rStyle w:val="Strong"/>
          <w:b/>
        </w:rPr>
        <w:t>junho/2015:</w:t>
      </w:r>
    </w:p>
    <w:p w:rsidR="005B59D4" w:rsidRDefault="005B59D4" w:rsidP="00EB343E">
      <w:pPr>
        <w:pStyle w:val="BodyText2"/>
        <w:ind w:left="1069"/>
        <w:rPr>
          <w:rStyle w:val="Strong"/>
        </w:rPr>
      </w:pPr>
      <w:r>
        <w:rPr>
          <w:rStyle w:val="Strong"/>
        </w:rPr>
        <w:t>A marcação de Morosidade deve ser as listas parametrizáveis enviadas por Solvência ou pela indicação de Prejuízo do MQ12.</w:t>
      </w:r>
    </w:p>
    <w:p w:rsidR="005B59D4" w:rsidRPr="003520DF" w:rsidRDefault="005B59D4" w:rsidP="005B59D4">
      <w:pPr>
        <w:numPr>
          <w:ilvl w:val="0"/>
          <w:numId w:val="2"/>
        </w:numPr>
        <w:spacing w:after="200" w:line="480" w:lineRule="auto"/>
        <w:rPr>
          <w:rStyle w:val="Strong"/>
          <w:rFonts w:eastAsia="Calibri"/>
        </w:rPr>
      </w:pPr>
      <w:r w:rsidRPr="003520DF">
        <w:rPr>
          <w:rStyle w:val="Strong"/>
          <w:rFonts w:eastAsia="Calibri"/>
        </w:rPr>
        <w:t>Abaixo a tabela com os domínios possíveis para o campo: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8"/>
        <w:gridCol w:w="1590"/>
        <w:gridCol w:w="1916"/>
        <w:gridCol w:w="4067"/>
      </w:tblGrid>
      <w:tr w:rsidR="005B59D4" w:rsidTr="00773D95">
        <w:trPr>
          <w:jc w:val="center"/>
        </w:trPr>
        <w:tc>
          <w:tcPr>
            <w:tcW w:w="933" w:type="dxa"/>
            <w:shd w:val="clear" w:color="auto" w:fill="FF0000"/>
            <w:vAlign w:val="center"/>
          </w:tcPr>
          <w:p w:rsidR="005B59D4" w:rsidRPr="00BC5C9D" w:rsidRDefault="005B59D4" w:rsidP="00773D95">
            <w:pPr>
              <w:jc w:val="center"/>
              <w:rPr>
                <w:rFonts w:cs="Arial"/>
                <w:b/>
                <w:bCs/>
                <w:color w:val="FFFFFF"/>
              </w:rPr>
            </w:pPr>
            <w:r>
              <w:rPr>
                <w:rFonts w:cs="Arial"/>
                <w:b/>
                <w:bCs/>
                <w:color w:val="FFFFFF"/>
              </w:rPr>
              <w:t>Domínio</w:t>
            </w:r>
          </w:p>
        </w:tc>
        <w:tc>
          <w:tcPr>
            <w:tcW w:w="1590" w:type="dxa"/>
            <w:shd w:val="clear" w:color="auto" w:fill="FF0000"/>
          </w:tcPr>
          <w:p w:rsidR="005B59D4" w:rsidRPr="00BC5C9D" w:rsidRDefault="005B59D4" w:rsidP="00773D95">
            <w:pPr>
              <w:jc w:val="center"/>
              <w:rPr>
                <w:rFonts w:cs="Arial"/>
                <w:b/>
                <w:bCs/>
                <w:color w:val="FFFFFF"/>
              </w:rPr>
            </w:pPr>
            <w:r>
              <w:rPr>
                <w:rFonts w:cs="Arial"/>
                <w:b/>
                <w:bCs/>
                <w:color w:val="FFFFFF"/>
              </w:rPr>
              <w:t>Prioridade</w:t>
            </w:r>
          </w:p>
        </w:tc>
        <w:tc>
          <w:tcPr>
            <w:tcW w:w="1916" w:type="dxa"/>
            <w:shd w:val="clear" w:color="auto" w:fill="FF0000"/>
            <w:vAlign w:val="center"/>
          </w:tcPr>
          <w:p w:rsidR="005B59D4" w:rsidRPr="00BC5C9D" w:rsidRDefault="005B59D4" w:rsidP="00773D95">
            <w:pPr>
              <w:jc w:val="center"/>
              <w:rPr>
                <w:rFonts w:cs="Arial"/>
                <w:b/>
                <w:bCs/>
                <w:color w:val="FFFFFF"/>
              </w:rPr>
            </w:pPr>
            <w:r>
              <w:rPr>
                <w:rFonts w:cs="Arial"/>
                <w:b/>
                <w:bCs/>
                <w:color w:val="FFFFFF"/>
              </w:rPr>
              <w:t>Descrição</w:t>
            </w:r>
          </w:p>
        </w:tc>
        <w:tc>
          <w:tcPr>
            <w:tcW w:w="4067" w:type="dxa"/>
            <w:shd w:val="clear" w:color="auto" w:fill="FF0000"/>
            <w:vAlign w:val="center"/>
          </w:tcPr>
          <w:p w:rsidR="005B59D4" w:rsidRPr="00BC5C9D" w:rsidRDefault="005B59D4" w:rsidP="00773D95">
            <w:pPr>
              <w:jc w:val="center"/>
              <w:rPr>
                <w:rFonts w:cs="Arial"/>
                <w:b/>
                <w:bCs/>
                <w:color w:val="FFFFFF"/>
              </w:rPr>
            </w:pPr>
            <w:r w:rsidRPr="00BC5C9D">
              <w:rPr>
                <w:rFonts w:cs="Arial"/>
                <w:b/>
                <w:bCs/>
                <w:color w:val="FFFFFF"/>
              </w:rPr>
              <w:t>Regra</w:t>
            </w:r>
          </w:p>
        </w:tc>
      </w:tr>
      <w:tr w:rsidR="005B59D4" w:rsidTr="00773D95">
        <w:trPr>
          <w:jc w:val="center"/>
        </w:trPr>
        <w:tc>
          <w:tcPr>
            <w:tcW w:w="93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0</w:t>
            </w:r>
          </w:p>
        </w:tc>
        <w:tc>
          <w:tcPr>
            <w:tcW w:w="1590"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4</w:t>
            </w:r>
          </w:p>
        </w:tc>
        <w:tc>
          <w:tcPr>
            <w:tcW w:w="1916"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NORMAL</w:t>
            </w:r>
          </w:p>
        </w:tc>
        <w:tc>
          <w:tcPr>
            <w:tcW w:w="406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Não estar contida em nenhuma lista.</w:t>
            </w:r>
          </w:p>
        </w:tc>
      </w:tr>
      <w:tr w:rsidR="005B59D4" w:rsidTr="00773D95">
        <w:trPr>
          <w:jc w:val="center"/>
        </w:trPr>
        <w:tc>
          <w:tcPr>
            <w:tcW w:w="93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1</w:t>
            </w:r>
          </w:p>
        </w:tc>
        <w:tc>
          <w:tcPr>
            <w:tcW w:w="1590"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3</w:t>
            </w:r>
          </w:p>
        </w:tc>
        <w:tc>
          <w:tcPr>
            <w:tcW w:w="1916"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SUBSTANDARD</w:t>
            </w:r>
          </w:p>
        </w:tc>
        <w:tc>
          <w:tcPr>
            <w:tcW w:w="406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 xml:space="preserve">Estar contida na lista de clientes </w:t>
            </w:r>
            <w:proofErr w:type="spellStart"/>
            <w:r w:rsidRPr="00AF1F55">
              <w:rPr>
                <w:rFonts w:ascii="Arial" w:hAnsi="Arial" w:cs="Arial"/>
                <w:sz w:val="20"/>
                <w:szCs w:val="20"/>
              </w:rPr>
              <w:t>substandard</w:t>
            </w:r>
            <w:proofErr w:type="spellEnd"/>
            <w:r w:rsidRPr="00AF1F55">
              <w:rPr>
                <w:rFonts w:ascii="Arial" w:hAnsi="Arial" w:cs="Arial"/>
                <w:sz w:val="20"/>
                <w:szCs w:val="20"/>
              </w:rPr>
              <w:t>.</w:t>
            </w:r>
          </w:p>
        </w:tc>
      </w:tr>
      <w:tr w:rsidR="005B59D4" w:rsidTr="00773D95">
        <w:trPr>
          <w:jc w:val="center"/>
        </w:trPr>
        <w:tc>
          <w:tcPr>
            <w:tcW w:w="93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2</w:t>
            </w:r>
          </w:p>
        </w:tc>
        <w:tc>
          <w:tcPr>
            <w:tcW w:w="1590"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2</w:t>
            </w:r>
          </w:p>
        </w:tc>
        <w:tc>
          <w:tcPr>
            <w:tcW w:w="1916"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DNP</w:t>
            </w:r>
          </w:p>
        </w:tc>
        <w:tc>
          <w:tcPr>
            <w:tcW w:w="406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Estar contida na lista de clientes DNP.</w:t>
            </w:r>
          </w:p>
        </w:tc>
      </w:tr>
      <w:tr w:rsidR="005B59D4" w:rsidTr="00773D95">
        <w:trPr>
          <w:jc w:val="center"/>
        </w:trPr>
        <w:tc>
          <w:tcPr>
            <w:tcW w:w="93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3</w:t>
            </w:r>
          </w:p>
        </w:tc>
        <w:tc>
          <w:tcPr>
            <w:tcW w:w="1590"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1</w:t>
            </w:r>
          </w:p>
        </w:tc>
        <w:tc>
          <w:tcPr>
            <w:tcW w:w="1916"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PREJUÍZO</w:t>
            </w:r>
          </w:p>
        </w:tc>
        <w:tc>
          <w:tcPr>
            <w:tcW w:w="4067" w:type="dxa"/>
            <w:vAlign w:val="center"/>
          </w:tcPr>
          <w:p w:rsidR="005B59D4" w:rsidRPr="00AF1F55" w:rsidRDefault="005B59D4" w:rsidP="00773D95">
            <w:pPr>
              <w:pStyle w:val="BodyText3"/>
              <w:spacing w:after="0"/>
              <w:rPr>
                <w:rFonts w:ascii="Arial" w:hAnsi="Arial" w:cs="Arial"/>
                <w:sz w:val="20"/>
                <w:szCs w:val="20"/>
              </w:rPr>
            </w:pPr>
            <w:r w:rsidRPr="00AF1F55">
              <w:rPr>
                <w:rFonts w:ascii="Arial" w:eastAsia="Batang" w:hAnsi="Arial" w:cs="Arial"/>
                <w:sz w:val="20"/>
                <w:szCs w:val="20"/>
                <w:lang w:eastAsia="ko-KR"/>
              </w:rPr>
              <w:t>Se campo SIT_OPR_CDT do MQ12 = 4</w:t>
            </w:r>
          </w:p>
        </w:tc>
      </w:tr>
    </w:tbl>
    <w:p w:rsidR="005B59D4" w:rsidRDefault="005B59D4" w:rsidP="005B59D4">
      <w:pPr>
        <w:pStyle w:val="BodyText3"/>
        <w:ind w:firstLine="720"/>
      </w:pPr>
    </w:p>
    <w:p w:rsidR="005B59D4" w:rsidRDefault="005B59D4" w:rsidP="005B59D4">
      <w:pPr>
        <w:pStyle w:val="BodyText3"/>
        <w:ind w:firstLine="720"/>
        <w:rPr>
          <w:rStyle w:val="Strong"/>
          <w:rFonts w:eastAsia="Calibri"/>
          <w:szCs w:val="20"/>
        </w:rPr>
      </w:pPr>
      <w:r>
        <w:rPr>
          <w:rStyle w:val="Strong"/>
          <w:rFonts w:eastAsia="Calibri"/>
          <w:szCs w:val="20"/>
        </w:rPr>
        <w:t>Lista</w:t>
      </w:r>
      <w:r w:rsidRPr="007833D8">
        <w:rPr>
          <w:rStyle w:val="Strong"/>
          <w:rFonts w:eastAsia="Calibri"/>
          <w:szCs w:val="20"/>
        </w:rPr>
        <w:t xml:space="preserve"> parametrizá</w:t>
      </w:r>
      <w:r>
        <w:rPr>
          <w:rStyle w:val="Strong"/>
          <w:rFonts w:eastAsia="Calibri"/>
          <w:szCs w:val="20"/>
        </w:rPr>
        <w:t>vel DNP:</w:t>
      </w:r>
    </w:p>
    <w:tbl>
      <w:tblPr>
        <w:tblW w:w="1173" w:type="dxa"/>
        <w:tblInd w:w="1403" w:type="dxa"/>
        <w:tblCellMar>
          <w:left w:w="70" w:type="dxa"/>
          <w:right w:w="70" w:type="dxa"/>
        </w:tblCellMar>
        <w:tblLook w:val="04A0" w:firstRow="1" w:lastRow="0" w:firstColumn="1" w:lastColumn="0" w:noHBand="0" w:noVBand="1"/>
      </w:tblPr>
      <w:tblGrid>
        <w:gridCol w:w="1173"/>
      </w:tblGrid>
      <w:tr w:rsidR="005B59D4" w:rsidRPr="00F665C7" w:rsidTr="00773D95">
        <w:trPr>
          <w:trHeight w:val="300"/>
        </w:trPr>
        <w:tc>
          <w:tcPr>
            <w:tcW w:w="117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5B59D4" w:rsidRPr="00F665C7" w:rsidRDefault="005B59D4" w:rsidP="00773D95">
            <w:pPr>
              <w:rPr>
                <w:rFonts w:ascii="Calibri" w:hAnsi="Calibri"/>
                <w:color w:val="FFFFFF"/>
                <w:szCs w:val="22"/>
              </w:rPr>
            </w:pPr>
            <w:r w:rsidRPr="00F665C7">
              <w:rPr>
                <w:rFonts w:ascii="Calibri" w:hAnsi="Calibri"/>
                <w:color w:val="FFFFFF"/>
                <w:szCs w:val="22"/>
              </w:rPr>
              <w:lastRenderedPageBreak/>
              <w:t>PENUMPER</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763526</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9573924</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20682523</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7811562</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40263237</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8879689</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10869675</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6049153</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23153151</w:t>
            </w:r>
          </w:p>
        </w:tc>
      </w:tr>
      <w:tr w:rsidR="005B59D4" w:rsidRPr="00F665C7" w:rsidTr="00773D95">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Pr>
                <w:rFonts w:ascii="Calibri" w:hAnsi="Calibri"/>
                <w:color w:val="000000"/>
                <w:szCs w:val="22"/>
              </w:rPr>
              <w:t>...</w:t>
            </w:r>
          </w:p>
        </w:tc>
      </w:tr>
    </w:tbl>
    <w:p w:rsidR="005B59D4" w:rsidRPr="00F665C7" w:rsidRDefault="005B59D4" w:rsidP="005B59D4">
      <w:pPr>
        <w:pStyle w:val="BodyText3"/>
        <w:ind w:firstLine="720"/>
        <w:rPr>
          <w:rStyle w:val="Strong"/>
          <w:rFonts w:eastAsia="Calibri"/>
          <w:szCs w:val="20"/>
        </w:rPr>
      </w:pPr>
    </w:p>
    <w:p w:rsidR="005B59D4" w:rsidRDefault="005B59D4" w:rsidP="005B59D4">
      <w:pPr>
        <w:pStyle w:val="BodyText3"/>
        <w:ind w:firstLine="720"/>
        <w:rPr>
          <w:rFonts w:ascii="Arial" w:hAnsi="Arial" w:cs="Arial"/>
          <w:sz w:val="20"/>
          <w:szCs w:val="20"/>
        </w:rPr>
      </w:pPr>
      <w:r>
        <w:rPr>
          <w:rStyle w:val="Strong"/>
          <w:rFonts w:eastAsia="Calibri"/>
          <w:szCs w:val="20"/>
        </w:rPr>
        <w:t>Lista</w:t>
      </w:r>
      <w:r w:rsidRPr="007833D8">
        <w:rPr>
          <w:rStyle w:val="Strong"/>
          <w:rFonts w:eastAsia="Calibri"/>
          <w:szCs w:val="20"/>
        </w:rPr>
        <w:t xml:space="preserve"> parametrizá</w:t>
      </w:r>
      <w:r>
        <w:rPr>
          <w:rStyle w:val="Strong"/>
          <w:rFonts w:eastAsia="Calibri"/>
          <w:szCs w:val="20"/>
        </w:rPr>
        <w:t xml:space="preserve">vel </w:t>
      </w:r>
      <w:r w:rsidRPr="00AF1F55">
        <w:rPr>
          <w:rFonts w:ascii="Arial" w:hAnsi="Arial" w:cs="Arial"/>
          <w:sz w:val="20"/>
          <w:szCs w:val="20"/>
        </w:rPr>
        <w:t>SUBSTANDARD</w:t>
      </w:r>
    </w:p>
    <w:tbl>
      <w:tblPr>
        <w:tblW w:w="1173" w:type="dxa"/>
        <w:tblInd w:w="1575" w:type="dxa"/>
        <w:tblCellMar>
          <w:left w:w="70" w:type="dxa"/>
          <w:right w:w="70" w:type="dxa"/>
        </w:tblCellMar>
        <w:tblLook w:val="04A0" w:firstRow="1" w:lastRow="0" w:firstColumn="1" w:lastColumn="0" w:noHBand="0" w:noVBand="1"/>
      </w:tblPr>
      <w:tblGrid>
        <w:gridCol w:w="1173"/>
      </w:tblGrid>
      <w:tr w:rsidR="005B59D4" w:rsidRPr="00F665C7" w:rsidTr="00665A1D">
        <w:trPr>
          <w:trHeight w:val="300"/>
        </w:trPr>
        <w:tc>
          <w:tcPr>
            <w:tcW w:w="117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5B59D4" w:rsidRPr="00F665C7" w:rsidRDefault="005B59D4" w:rsidP="00773D95">
            <w:pPr>
              <w:rPr>
                <w:rFonts w:ascii="Calibri" w:hAnsi="Calibri"/>
                <w:color w:val="FFFFFF"/>
                <w:szCs w:val="22"/>
              </w:rPr>
            </w:pPr>
            <w:r w:rsidRPr="00F665C7">
              <w:rPr>
                <w:rFonts w:ascii="Calibri" w:hAnsi="Calibri"/>
                <w:color w:val="FFFFFF"/>
                <w:szCs w:val="22"/>
              </w:rPr>
              <w:t>PENUMPER</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40676333</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18338623</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23878040</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12596178</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13972764</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40299280</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7705639</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sidRPr="00F665C7">
              <w:rPr>
                <w:rFonts w:ascii="Calibri" w:hAnsi="Calibri"/>
                <w:color w:val="000000"/>
                <w:szCs w:val="22"/>
              </w:rPr>
              <w:t>6733752</w:t>
            </w:r>
          </w:p>
        </w:tc>
      </w:tr>
      <w:tr w:rsidR="005B59D4" w:rsidRPr="00F665C7" w:rsidTr="00665A1D">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B59D4" w:rsidRPr="00F665C7" w:rsidRDefault="005B59D4" w:rsidP="00773D95">
            <w:pPr>
              <w:jc w:val="right"/>
              <w:rPr>
                <w:rFonts w:ascii="Calibri" w:hAnsi="Calibri"/>
                <w:color w:val="000000"/>
                <w:szCs w:val="22"/>
              </w:rPr>
            </w:pPr>
            <w:r>
              <w:rPr>
                <w:rFonts w:ascii="Calibri" w:hAnsi="Calibri"/>
                <w:color w:val="000000"/>
                <w:szCs w:val="22"/>
              </w:rPr>
              <w:t>...</w:t>
            </w:r>
          </w:p>
        </w:tc>
      </w:tr>
    </w:tbl>
    <w:p w:rsidR="005B59D4" w:rsidRPr="00211C68" w:rsidRDefault="005B59D4" w:rsidP="003E374D">
      <w:pPr>
        <w:pStyle w:val="Heading2"/>
      </w:pPr>
      <w:r>
        <w:br w:type="page"/>
      </w:r>
      <w:bookmarkStart w:id="8" w:name="_Toc484791304"/>
      <w:r w:rsidRPr="001350EC">
        <w:lastRenderedPageBreak/>
        <w:t>Marcação de Faixa de Atraso</w:t>
      </w:r>
      <w:r w:rsidR="001350EC">
        <w:t xml:space="preserve"> – Terceiro dígito.</w:t>
      </w:r>
      <w:bookmarkEnd w:id="8"/>
    </w:p>
    <w:p w:rsidR="005B59D4" w:rsidRPr="003520DF" w:rsidRDefault="005B59D4" w:rsidP="005B59D4">
      <w:pPr>
        <w:pStyle w:val="BodyText3"/>
        <w:spacing w:line="360" w:lineRule="auto"/>
        <w:ind w:firstLine="720"/>
        <w:jc w:val="both"/>
        <w:rPr>
          <w:rStyle w:val="Strong"/>
        </w:rPr>
      </w:pPr>
      <w:r w:rsidRPr="003520DF">
        <w:rPr>
          <w:rStyle w:val="Strong"/>
        </w:rPr>
        <w:t xml:space="preserve">Para contratos de crédito a regra permanece a mesma. Para contratos de Mercados Financeiros, considerar sempre “0” – Em dia. </w:t>
      </w:r>
      <w:r w:rsidR="00C14C44">
        <w:rPr>
          <w:rStyle w:val="Strong"/>
        </w:rPr>
        <w:t xml:space="preserve">O campo contido os dias de atraso está no layout MZ0002 pelo campo </w:t>
      </w:r>
      <w:r w:rsidR="00C14C44" w:rsidRPr="00C14C44">
        <w:rPr>
          <w:rStyle w:val="Strong"/>
        </w:rPr>
        <w:t>QT</w:t>
      </w:r>
      <w:r w:rsidR="00B01335">
        <w:rPr>
          <w:rStyle w:val="Strong"/>
        </w:rPr>
        <w:t>_</w:t>
      </w:r>
      <w:r w:rsidR="00C14C44" w:rsidRPr="00C14C44">
        <w:rPr>
          <w:rStyle w:val="Strong"/>
        </w:rPr>
        <w:t>ARS</w:t>
      </w:r>
      <w:r w:rsidR="00B01335">
        <w:rPr>
          <w:rStyle w:val="Strong"/>
        </w:rPr>
        <w:t>_</w:t>
      </w:r>
      <w:r w:rsidR="00C14C44" w:rsidRPr="00C14C44">
        <w:rPr>
          <w:rStyle w:val="Strong"/>
        </w:rPr>
        <w:t>PRC</w:t>
      </w:r>
      <w:r w:rsidR="00B01335">
        <w:rPr>
          <w:rStyle w:val="Strong"/>
        </w:rPr>
        <w:t>_</w:t>
      </w:r>
      <w:r w:rsidR="00C14C44" w:rsidRPr="00C14C44">
        <w:rPr>
          <w:rStyle w:val="Strong"/>
        </w:rPr>
        <w:t>MZ13</w:t>
      </w:r>
      <w:r w:rsidR="00C14C44">
        <w:rPr>
          <w:rStyle w:val="Strong"/>
        </w:rPr>
        <w:t xml:space="preserve">. </w:t>
      </w:r>
      <w:r w:rsidRPr="003520DF">
        <w:rPr>
          <w:rStyle w:val="Strong"/>
        </w:rPr>
        <w:t>Segue os domínios existentes hoje para crédito: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3"/>
        <w:gridCol w:w="2247"/>
        <w:gridCol w:w="5217"/>
      </w:tblGrid>
      <w:tr w:rsidR="005B59D4" w:rsidRPr="00BC5C9D" w:rsidTr="00773D95">
        <w:trPr>
          <w:jc w:val="center"/>
        </w:trPr>
        <w:tc>
          <w:tcPr>
            <w:tcW w:w="1043" w:type="dxa"/>
            <w:shd w:val="clear" w:color="auto" w:fill="FF0000"/>
            <w:vAlign w:val="center"/>
          </w:tcPr>
          <w:p w:rsidR="005B59D4" w:rsidRPr="00BC5C9D" w:rsidRDefault="005B59D4" w:rsidP="00773D95">
            <w:pPr>
              <w:jc w:val="center"/>
              <w:rPr>
                <w:rFonts w:cs="Arial"/>
                <w:b/>
                <w:bCs/>
                <w:color w:val="FFFFFF"/>
              </w:rPr>
            </w:pPr>
            <w:r w:rsidRPr="004562B3">
              <w:br w:type="page"/>
            </w:r>
            <w:r w:rsidRPr="00BC5C9D">
              <w:rPr>
                <w:rFonts w:cs="Arial"/>
                <w:b/>
                <w:bCs/>
                <w:color w:val="FFFFFF"/>
              </w:rPr>
              <w:t>Código</w:t>
            </w:r>
          </w:p>
        </w:tc>
        <w:tc>
          <w:tcPr>
            <w:tcW w:w="2247" w:type="dxa"/>
            <w:shd w:val="clear" w:color="auto" w:fill="FF0000"/>
            <w:vAlign w:val="center"/>
          </w:tcPr>
          <w:p w:rsidR="005B59D4" w:rsidRPr="00BC5C9D" w:rsidRDefault="005B59D4" w:rsidP="00773D95">
            <w:pPr>
              <w:jc w:val="center"/>
              <w:rPr>
                <w:rFonts w:cs="Arial"/>
                <w:b/>
                <w:bCs/>
                <w:color w:val="FFFFFF"/>
              </w:rPr>
            </w:pPr>
            <w:r w:rsidRPr="00BC5C9D">
              <w:rPr>
                <w:rFonts w:cs="Arial"/>
                <w:b/>
                <w:bCs/>
                <w:color w:val="FFFFFF"/>
              </w:rPr>
              <w:t>Domínio</w:t>
            </w:r>
          </w:p>
        </w:tc>
        <w:tc>
          <w:tcPr>
            <w:tcW w:w="5217" w:type="dxa"/>
            <w:shd w:val="clear" w:color="auto" w:fill="FF0000"/>
            <w:vAlign w:val="center"/>
          </w:tcPr>
          <w:p w:rsidR="005B59D4" w:rsidRPr="00BC5C9D" w:rsidRDefault="005B59D4" w:rsidP="00773D95">
            <w:pPr>
              <w:jc w:val="center"/>
              <w:rPr>
                <w:rFonts w:cs="Arial"/>
                <w:b/>
                <w:bCs/>
                <w:color w:val="FFFFFF"/>
              </w:rPr>
            </w:pPr>
            <w:r w:rsidRPr="00BC5C9D">
              <w:rPr>
                <w:rFonts w:cs="Arial"/>
                <w:b/>
                <w:bCs/>
                <w:color w:val="FFFFFF"/>
              </w:rPr>
              <w:t>Regra</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0</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EM DIA</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igual a 0.</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1</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DE 01 A 14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entre 1 e 14.</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2</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DE 15 A 30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entre 15 e 30.</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3</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DE 31 A 60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entre 31 e 60.</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4</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DE 61 A 90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entre 61 e 90.</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5</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DE 91 A 120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entre 91 e 120.</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6</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DE 121 A 150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entre 121 e 150.</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7</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DE 151 A 180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entre 151 e 180.</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8</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DE 181 A 360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entre 181 e 360.</w:t>
            </w:r>
          </w:p>
        </w:tc>
      </w:tr>
      <w:tr w:rsidR="005B59D4" w:rsidTr="00773D95">
        <w:trPr>
          <w:jc w:val="center"/>
        </w:trPr>
        <w:tc>
          <w:tcPr>
            <w:tcW w:w="1043"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9</w:t>
            </w:r>
          </w:p>
        </w:tc>
        <w:tc>
          <w:tcPr>
            <w:tcW w:w="224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ATRASO SUPERIOR A 360 DIAS</w:t>
            </w:r>
          </w:p>
        </w:tc>
        <w:tc>
          <w:tcPr>
            <w:tcW w:w="5217"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DIAS_ATRASO do MQ12 maior que 360.</w:t>
            </w:r>
          </w:p>
        </w:tc>
      </w:tr>
    </w:tbl>
    <w:p w:rsidR="005B59D4" w:rsidRDefault="005B59D4" w:rsidP="005B59D4">
      <w:pPr>
        <w:pStyle w:val="BodyText3"/>
        <w:ind w:firstLine="720"/>
      </w:pPr>
    </w:p>
    <w:p w:rsidR="00E93A53" w:rsidRDefault="005B59D4" w:rsidP="003E374D">
      <w:pPr>
        <w:pStyle w:val="Heading2"/>
      </w:pPr>
      <w:bookmarkStart w:id="9" w:name="_Toc484791305"/>
      <w:r w:rsidRPr="001350EC">
        <w:t>Marcação de Situação do Acordo</w:t>
      </w:r>
      <w:r w:rsidR="001350EC">
        <w:t xml:space="preserve"> – Quarto dígito.</w:t>
      </w:r>
      <w:bookmarkEnd w:id="9"/>
    </w:p>
    <w:p w:rsidR="00E93A53" w:rsidRDefault="00E93A53" w:rsidP="00E93A53">
      <w:pPr>
        <w:pStyle w:val="BodyText2"/>
        <w:spacing w:line="360" w:lineRule="auto"/>
        <w:ind w:firstLine="709"/>
        <w:jc w:val="both"/>
        <w:rPr>
          <w:rFonts w:ascii="Arial" w:hAnsi="Arial" w:cs="Arial"/>
        </w:rPr>
      </w:pPr>
      <w:r w:rsidRPr="00E93A53">
        <w:rPr>
          <w:rFonts w:ascii="Arial" w:hAnsi="Arial" w:cs="Arial"/>
          <w:b/>
        </w:rPr>
        <w:t>Regra vigente a partir de junho/2015</w:t>
      </w:r>
      <w:r>
        <w:rPr>
          <w:rFonts w:ascii="Arial" w:hAnsi="Arial" w:cs="Arial"/>
        </w:rPr>
        <w:t xml:space="preserve">. </w:t>
      </w:r>
    </w:p>
    <w:p w:rsidR="00E618A4" w:rsidRDefault="00E618A4" w:rsidP="00E618A4">
      <w:pPr>
        <w:spacing w:line="360" w:lineRule="auto"/>
        <w:ind w:firstLine="720"/>
        <w:jc w:val="both"/>
        <w:rPr>
          <w:rStyle w:val="Strong"/>
        </w:rPr>
      </w:pPr>
      <w:r>
        <w:rPr>
          <w:rStyle w:val="Strong"/>
        </w:rPr>
        <w:t xml:space="preserve">Deverá ser criado um </w:t>
      </w:r>
      <w:proofErr w:type="spellStart"/>
      <w:r>
        <w:rPr>
          <w:rStyle w:val="Strong"/>
        </w:rPr>
        <w:t>baremo</w:t>
      </w:r>
      <w:proofErr w:type="spellEnd"/>
      <w:r>
        <w:rPr>
          <w:rStyle w:val="Strong"/>
        </w:rPr>
        <w:t xml:space="preserve"> (QUEBRA_ACORDO_AAAAMM.CSV) para deixar parametrizável a quantidade de atraso do acordo por sistema para ser considerado como uma quebra, tendo em vista que esta regra pode mudar ao longo do tempo. </w:t>
      </w:r>
    </w:p>
    <w:p w:rsidR="00E618A4" w:rsidRDefault="00E618A4" w:rsidP="00E618A4">
      <w:pPr>
        <w:ind w:firstLine="720"/>
        <w:rPr>
          <w:rStyle w:val="Strong"/>
        </w:rPr>
      </w:pPr>
    </w:p>
    <w:tbl>
      <w:tblPr>
        <w:tblW w:w="7762" w:type="dxa"/>
        <w:tblInd w:w="586" w:type="dxa"/>
        <w:tblCellMar>
          <w:left w:w="70" w:type="dxa"/>
          <w:right w:w="70" w:type="dxa"/>
        </w:tblCellMar>
        <w:tblLook w:val="04A0" w:firstRow="1" w:lastRow="0" w:firstColumn="1" w:lastColumn="0" w:noHBand="0" w:noVBand="1"/>
      </w:tblPr>
      <w:tblGrid>
        <w:gridCol w:w="1904"/>
        <w:gridCol w:w="2298"/>
        <w:gridCol w:w="3560"/>
      </w:tblGrid>
      <w:tr w:rsidR="00E618A4" w:rsidRPr="00830B47" w:rsidTr="00866801">
        <w:trPr>
          <w:trHeight w:val="450"/>
        </w:trPr>
        <w:tc>
          <w:tcPr>
            <w:tcW w:w="2101" w:type="dxa"/>
            <w:tcBorders>
              <w:top w:val="single" w:sz="4" w:space="0" w:color="auto"/>
              <w:left w:val="single" w:sz="4" w:space="0" w:color="auto"/>
              <w:bottom w:val="single" w:sz="4" w:space="0" w:color="auto"/>
              <w:right w:val="single" w:sz="4" w:space="0" w:color="auto"/>
            </w:tcBorders>
            <w:shd w:val="clear" w:color="000000" w:fill="FF0000"/>
            <w:vAlign w:val="center"/>
          </w:tcPr>
          <w:p w:rsidR="00E618A4" w:rsidRPr="00830B47" w:rsidRDefault="00E618A4" w:rsidP="00866801">
            <w:pPr>
              <w:jc w:val="center"/>
              <w:rPr>
                <w:rFonts w:ascii="Calibri" w:hAnsi="Calibri" w:cs="Calibri"/>
                <w:color w:val="FFFFFF"/>
              </w:rPr>
            </w:pPr>
            <w:r>
              <w:rPr>
                <w:rFonts w:ascii="Calibri" w:hAnsi="Calibri" w:cs="Calibri"/>
                <w:color w:val="FFFFFF"/>
              </w:rPr>
              <w:t>SISTEMA</w:t>
            </w:r>
          </w:p>
        </w:tc>
        <w:tc>
          <w:tcPr>
            <w:tcW w:w="210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618A4" w:rsidRPr="00830B47" w:rsidRDefault="00E618A4" w:rsidP="00866801">
            <w:pPr>
              <w:jc w:val="center"/>
              <w:rPr>
                <w:rFonts w:ascii="Calibri" w:hAnsi="Calibri" w:cs="Calibri"/>
                <w:color w:val="FFFFFF"/>
              </w:rPr>
            </w:pPr>
            <w:r w:rsidRPr="00830B47">
              <w:rPr>
                <w:rFonts w:ascii="Calibri" w:hAnsi="Calibri" w:cs="Calibri"/>
                <w:color w:val="FFFFFF"/>
              </w:rPr>
              <w:t>DIAS_ATRASO_ACORDO</w:t>
            </w:r>
          </w:p>
        </w:tc>
        <w:tc>
          <w:tcPr>
            <w:tcW w:w="3560" w:type="dxa"/>
            <w:tcBorders>
              <w:top w:val="single" w:sz="4" w:space="0" w:color="auto"/>
              <w:left w:val="nil"/>
              <w:bottom w:val="single" w:sz="4" w:space="0" w:color="auto"/>
              <w:right w:val="single" w:sz="4" w:space="0" w:color="auto"/>
            </w:tcBorders>
            <w:shd w:val="clear" w:color="000000" w:fill="FF0000"/>
            <w:noWrap/>
            <w:vAlign w:val="center"/>
            <w:hideMark/>
          </w:tcPr>
          <w:p w:rsidR="00E618A4" w:rsidRPr="00830B47" w:rsidRDefault="00E618A4" w:rsidP="00866801">
            <w:pPr>
              <w:jc w:val="center"/>
              <w:rPr>
                <w:rFonts w:ascii="Calibri" w:hAnsi="Calibri" w:cs="Calibri"/>
                <w:color w:val="FFFFFF"/>
              </w:rPr>
            </w:pPr>
            <w:r w:rsidRPr="00830B47">
              <w:rPr>
                <w:rFonts w:ascii="Calibri" w:hAnsi="Calibri" w:cs="Calibri"/>
                <w:color w:val="FFFFFF"/>
              </w:rPr>
              <w:t>DESCRIÇÃO</w:t>
            </w:r>
          </w:p>
        </w:tc>
      </w:tr>
      <w:tr w:rsidR="00E618A4" w:rsidRPr="00830B47" w:rsidTr="00866801">
        <w:trPr>
          <w:trHeight w:val="300"/>
        </w:trPr>
        <w:tc>
          <w:tcPr>
            <w:tcW w:w="2101" w:type="dxa"/>
            <w:tcBorders>
              <w:top w:val="single" w:sz="4" w:space="0" w:color="auto"/>
              <w:left w:val="single" w:sz="4" w:space="0" w:color="auto"/>
              <w:bottom w:val="single" w:sz="4" w:space="0" w:color="auto"/>
              <w:right w:val="single" w:sz="4" w:space="0" w:color="auto"/>
            </w:tcBorders>
          </w:tcPr>
          <w:p w:rsidR="00E618A4" w:rsidRPr="00830B47" w:rsidRDefault="00E618A4" w:rsidP="00866801">
            <w:pPr>
              <w:jc w:val="center"/>
              <w:rPr>
                <w:rFonts w:ascii="Calibri" w:hAnsi="Calibri" w:cs="Calibri"/>
                <w:color w:val="000000"/>
                <w:szCs w:val="22"/>
              </w:rPr>
            </w:pPr>
            <w:r>
              <w:rPr>
                <w:rFonts w:ascii="Calibri" w:hAnsi="Calibri" w:cs="Calibri"/>
                <w:color w:val="000000"/>
                <w:szCs w:val="22"/>
              </w:rPr>
              <w:t>LY</w:t>
            </w:r>
          </w:p>
        </w:tc>
        <w:tc>
          <w:tcPr>
            <w:tcW w:w="2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8A4" w:rsidRPr="00830B47" w:rsidRDefault="005607B5" w:rsidP="00866801">
            <w:pPr>
              <w:jc w:val="center"/>
              <w:rPr>
                <w:rFonts w:ascii="Calibri" w:hAnsi="Calibri" w:cs="Calibri"/>
                <w:color w:val="000000"/>
                <w:szCs w:val="22"/>
              </w:rPr>
            </w:pPr>
            <w:r>
              <w:rPr>
                <w:rFonts w:ascii="Calibri" w:hAnsi="Calibri" w:cs="Calibri"/>
                <w:color w:val="000000"/>
                <w:szCs w:val="22"/>
              </w:rPr>
              <w:t>42</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rsidR="00E618A4" w:rsidRPr="00830B47" w:rsidRDefault="00E618A4" w:rsidP="00866801">
            <w:pPr>
              <w:rPr>
                <w:rFonts w:ascii="Calibri" w:hAnsi="Calibri" w:cs="Calibri"/>
                <w:color w:val="000000"/>
                <w:szCs w:val="22"/>
              </w:rPr>
            </w:pPr>
            <w:r w:rsidRPr="00830B47">
              <w:rPr>
                <w:rFonts w:ascii="Calibri" w:hAnsi="Calibri" w:cs="Calibri"/>
                <w:color w:val="000000"/>
                <w:szCs w:val="22"/>
              </w:rPr>
              <w:t>Limite de dias para quebra do acordo</w:t>
            </w:r>
          </w:p>
        </w:tc>
      </w:tr>
      <w:tr w:rsidR="00E618A4" w:rsidRPr="00830B47" w:rsidTr="00866801">
        <w:trPr>
          <w:trHeight w:val="300"/>
        </w:trPr>
        <w:tc>
          <w:tcPr>
            <w:tcW w:w="2101" w:type="dxa"/>
            <w:tcBorders>
              <w:top w:val="single" w:sz="4" w:space="0" w:color="auto"/>
              <w:left w:val="single" w:sz="4" w:space="0" w:color="auto"/>
              <w:bottom w:val="single" w:sz="4" w:space="0" w:color="auto"/>
              <w:right w:val="single" w:sz="4" w:space="0" w:color="auto"/>
            </w:tcBorders>
          </w:tcPr>
          <w:p w:rsidR="00E618A4" w:rsidRDefault="00E618A4" w:rsidP="00866801">
            <w:pPr>
              <w:jc w:val="center"/>
              <w:rPr>
                <w:rFonts w:ascii="Calibri" w:hAnsi="Calibri" w:cs="Calibri"/>
                <w:color w:val="000000"/>
                <w:szCs w:val="22"/>
              </w:rPr>
            </w:pPr>
            <w:r>
              <w:rPr>
                <w:rFonts w:ascii="Calibri" w:hAnsi="Calibri" w:cs="Calibri"/>
                <w:color w:val="000000"/>
                <w:szCs w:val="22"/>
              </w:rPr>
              <w:t>DEMAIS</w:t>
            </w:r>
          </w:p>
        </w:tc>
        <w:tc>
          <w:tcPr>
            <w:tcW w:w="21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E618A4" w:rsidRPr="00830B47" w:rsidRDefault="005607B5" w:rsidP="00866801">
            <w:pPr>
              <w:jc w:val="center"/>
              <w:rPr>
                <w:rFonts w:ascii="Calibri" w:hAnsi="Calibri" w:cs="Calibri"/>
                <w:color w:val="000000"/>
                <w:szCs w:val="22"/>
              </w:rPr>
            </w:pPr>
            <w:r>
              <w:rPr>
                <w:rFonts w:ascii="Calibri" w:hAnsi="Calibri" w:cs="Calibri"/>
                <w:color w:val="000000"/>
                <w:szCs w:val="22"/>
              </w:rPr>
              <w:t>42</w:t>
            </w:r>
          </w:p>
        </w:tc>
        <w:tc>
          <w:tcPr>
            <w:tcW w:w="3560" w:type="dxa"/>
            <w:tcBorders>
              <w:top w:val="single" w:sz="4" w:space="0" w:color="auto"/>
              <w:left w:val="nil"/>
              <w:bottom w:val="single" w:sz="4" w:space="0" w:color="auto"/>
              <w:right w:val="single" w:sz="4" w:space="0" w:color="auto"/>
            </w:tcBorders>
            <w:shd w:val="clear" w:color="auto" w:fill="auto"/>
            <w:noWrap/>
            <w:vAlign w:val="bottom"/>
          </w:tcPr>
          <w:p w:rsidR="00E618A4" w:rsidRPr="00830B47" w:rsidRDefault="00E618A4" w:rsidP="00866801">
            <w:pPr>
              <w:rPr>
                <w:rFonts w:ascii="Calibri" w:hAnsi="Calibri" w:cs="Calibri"/>
                <w:color w:val="000000"/>
                <w:szCs w:val="22"/>
              </w:rPr>
            </w:pPr>
            <w:r w:rsidRPr="00830B47">
              <w:rPr>
                <w:rFonts w:ascii="Calibri" w:hAnsi="Calibri" w:cs="Calibri"/>
                <w:color w:val="000000"/>
                <w:szCs w:val="22"/>
              </w:rPr>
              <w:t>Limite de dias para quebra do acordo</w:t>
            </w:r>
          </w:p>
        </w:tc>
      </w:tr>
    </w:tbl>
    <w:p w:rsidR="00E618A4" w:rsidRDefault="00E618A4" w:rsidP="00E618A4">
      <w:pPr>
        <w:ind w:firstLine="720"/>
        <w:rPr>
          <w:rStyle w:val="Strong"/>
        </w:rPr>
      </w:pPr>
    </w:p>
    <w:p w:rsidR="00E618A4" w:rsidRDefault="00E618A4" w:rsidP="00E618A4">
      <w:pPr>
        <w:ind w:firstLine="720"/>
        <w:rPr>
          <w:rStyle w:val="Strong"/>
        </w:rPr>
      </w:pPr>
    </w:p>
    <w:p w:rsidR="00E618A4" w:rsidRDefault="00E618A4" w:rsidP="00E618A4">
      <w:pPr>
        <w:ind w:firstLine="720"/>
        <w:rPr>
          <w:rStyle w:val="Strong"/>
        </w:rPr>
      </w:pPr>
    </w:p>
    <w:p w:rsidR="00E618A4" w:rsidRDefault="00E618A4" w:rsidP="00E618A4">
      <w:pPr>
        <w:ind w:firstLine="720"/>
        <w:rPr>
          <w:rStyle w:val="Strong"/>
        </w:rPr>
      </w:pPr>
      <w:r>
        <w:rPr>
          <w:rStyle w:val="Strong"/>
        </w:rPr>
        <w:t xml:space="preserve">Abaixo exemplo do arquivo </w:t>
      </w:r>
    </w:p>
    <w:p w:rsidR="00E618A4" w:rsidRDefault="00E618A4" w:rsidP="00E618A4">
      <w:pPr>
        <w:ind w:firstLine="720"/>
        <w:rPr>
          <w:rStyle w:val="Strong"/>
        </w:rPr>
      </w:pPr>
    </w:p>
    <w:tbl>
      <w:tblPr>
        <w:tblW w:w="0" w:type="auto"/>
        <w:tblInd w:w="70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40"/>
      </w:tblGrid>
      <w:tr w:rsidR="00E618A4" w:rsidTr="00866801">
        <w:trPr>
          <w:trHeight w:val="251"/>
        </w:trPr>
        <w:tc>
          <w:tcPr>
            <w:tcW w:w="4940" w:type="dxa"/>
            <w:shd w:val="clear" w:color="auto" w:fill="auto"/>
          </w:tcPr>
          <w:p w:rsidR="00E618A4" w:rsidRDefault="00E618A4" w:rsidP="00866801">
            <w:r w:rsidRPr="005D08A2">
              <w:t>SISTEMA</w:t>
            </w:r>
            <w:r>
              <w:t>;</w:t>
            </w:r>
            <w:r w:rsidRPr="00AF30F6">
              <w:t xml:space="preserve"> DIAS_ATRASO_ACORDO</w:t>
            </w:r>
            <w:r>
              <w:t xml:space="preserve">; </w:t>
            </w:r>
            <w:r w:rsidRPr="00AF30F6">
              <w:t>DESCRIÇÃO</w:t>
            </w:r>
          </w:p>
        </w:tc>
      </w:tr>
      <w:tr w:rsidR="00E618A4" w:rsidTr="00866801">
        <w:trPr>
          <w:trHeight w:val="269"/>
        </w:trPr>
        <w:tc>
          <w:tcPr>
            <w:tcW w:w="4940" w:type="dxa"/>
            <w:shd w:val="clear" w:color="auto" w:fill="auto"/>
          </w:tcPr>
          <w:p w:rsidR="00E618A4" w:rsidRDefault="00E618A4" w:rsidP="00866801">
            <w:r>
              <w:t xml:space="preserve">LY;60; </w:t>
            </w:r>
            <w:r w:rsidRPr="00AF30F6">
              <w:t>Limite de dias para quebra do acordo</w:t>
            </w:r>
          </w:p>
          <w:p w:rsidR="00E618A4" w:rsidRDefault="00E618A4" w:rsidP="00866801">
            <w:r>
              <w:t xml:space="preserve">DEMAIS; 60; </w:t>
            </w:r>
            <w:r w:rsidRPr="00AF30F6">
              <w:t>Limite de dias para quebra do acordo</w:t>
            </w:r>
          </w:p>
        </w:tc>
      </w:tr>
    </w:tbl>
    <w:p w:rsidR="00E618A4" w:rsidRDefault="00E618A4" w:rsidP="00E618A4">
      <w:pPr>
        <w:ind w:firstLine="720"/>
        <w:rPr>
          <w:rStyle w:val="Strong"/>
        </w:rPr>
      </w:pPr>
    </w:p>
    <w:p w:rsidR="00E618A4" w:rsidRDefault="00E618A4" w:rsidP="00E618A4">
      <w:pPr>
        <w:ind w:firstLine="720"/>
        <w:rPr>
          <w:rStyle w:val="Strong"/>
        </w:rPr>
      </w:pPr>
    </w:p>
    <w:p w:rsidR="00E618A4" w:rsidRDefault="00E618A4" w:rsidP="00E618A4">
      <w:pPr>
        <w:spacing w:line="360" w:lineRule="auto"/>
        <w:ind w:firstLine="720"/>
        <w:jc w:val="both"/>
        <w:rPr>
          <w:rStyle w:val="Strong"/>
        </w:rPr>
      </w:pPr>
      <w:r w:rsidRPr="007678D8">
        <w:rPr>
          <w:rStyle w:val="Strong"/>
        </w:rPr>
        <w:lastRenderedPageBreak/>
        <w:t>Para contratos de Mercados Financeiros</w:t>
      </w:r>
      <w:r>
        <w:rPr>
          <w:rStyle w:val="Strong"/>
        </w:rPr>
        <w:t xml:space="preserve"> e operações “puro LIMI”</w:t>
      </w:r>
      <w:r w:rsidRPr="003520DF">
        <w:rPr>
          <w:rStyle w:val="Strong"/>
        </w:rPr>
        <w:t xml:space="preserve"> considerar </w:t>
      </w:r>
      <w:proofErr w:type="gramStart"/>
      <w:r w:rsidRPr="003520DF">
        <w:rPr>
          <w:rStyle w:val="Strong"/>
        </w:rPr>
        <w:t xml:space="preserve">sempre </w:t>
      </w:r>
      <w:r>
        <w:rPr>
          <w:rStyle w:val="Strong"/>
        </w:rPr>
        <w:t xml:space="preserve"> </w:t>
      </w:r>
      <w:r w:rsidRPr="007678D8">
        <w:rPr>
          <w:rStyle w:val="Strong"/>
        </w:rPr>
        <w:t>“</w:t>
      </w:r>
      <w:proofErr w:type="gramEnd"/>
      <w:r w:rsidRPr="007678D8">
        <w:rPr>
          <w:rStyle w:val="Strong"/>
        </w:rPr>
        <w:t>4” – Sem Acordo.</w:t>
      </w:r>
      <w:r w:rsidR="00C14C44">
        <w:rPr>
          <w:rStyle w:val="Strong"/>
        </w:rPr>
        <w:t xml:space="preserve"> O campo Indicador de Acordo, es</w:t>
      </w:r>
      <w:r w:rsidR="00B01335">
        <w:rPr>
          <w:rStyle w:val="Strong"/>
        </w:rPr>
        <w:t>tá descrito no arquivo do MZ0001</w:t>
      </w:r>
      <w:r w:rsidR="00C14C44">
        <w:rPr>
          <w:rStyle w:val="Strong"/>
        </w:rPr>
        <w:t xml:space="preserve"> pelo campo </w:t>
      </w:r>
      <w:r w:rsidR="00C14C44" w:rsidRPr="00C14C44">
        <w:rPr>
          <w:rStyle w:val="Strong"/>
        </w:rPr>
        <w:t>MZ100</w:t>
      </w:r>
      <w:r w:rsidR="00B01335">
        <w:rPr>
          <w:rStyle w:val="Strong"/>
        </w:rPr>
        <w:t>_</w:t>
      </w:r>
      <w:r w:rsidR="00C14C44" w:rsidRPr="00C14C44">
        <w:rPr>
          <w:rStyle w:val="Strong"/>
        </w:rPr>
        <w:t>IN</w:t>
      </w:r>
      <w:r w:rsidR="00B01335">
        <w:rPr>
          <w:rStyle w:val="Strong"/>
        </w:rPr>
        <w:t>_</w:t>
      </w:r>
      <w:r w:rsidR="00C14C44" w:rsidRPr="00C14C44">
        <w:rPr>
          <w:rStyle w:val="Strong"/>
        </w:rPr>
        <w:t>ACD</w:t>
      </w:r>
      <w:r w:rsidR="00B01335">
        <w:rPr>
          <w:rStyle w:val="Strong"/>
        </w:rPr>
        <w:t>_</w:t>
      </w:r>
      <w:r w:rsidR="00C14C44" w:rsidRPr="00C14C44">
        <w:rPr>
          <w:rStyle w:val="Strong"/>
        </w:rPr>
        <w:t>ATIVO</w:t>
      </w:r>
      <w:r w:rsidR="00C14C44">
        <w:rPr>
          <w:rStyle w:val="Strong"/>
        </w:rPr>
        <w:t>.</w:t>
      </w:r>
      <w:r w:rsidRPr="007678D8">
        <w:rPr>
          <w:rStyle w:val="Strong"/>
        </w:rPr>
        <w:t xml:space="preserve"> Segue os domínios existentes hoje para crédito:</w:t>
      </w:r>
    </w:p>
    <w:p w:rsidR="00E618A4" w:rsidRPr="007678D8" w:rsidRDefault="00E618A4" w:rsidP="00E618A4">
      <w:pPr>
        <w:ind w:firstLine="720"/>
        <w:rPr>
          <w:rStyle w:val="Stron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
        <w:gridCol w:w="2189"/>
        <w:gridCol w:w="4218"/>
        <w:gridCol w:w="1181"/>
      </w:tblGrid>
      <w:tr w:rsidR="00E618A4" w:rsidTr="00866801">
        <w:trPr>
          <w:jc w:val="center"/>
        </w:trPr>
        <w:tc>
          <w:tcPr>
            <w:tcW w:w="919" w:type="dxa"/>
            <w:shd w:val="clear" w:color="auto" w:fill="FF0000"/>
            <w:vAlign w:val="center"/>
          </w:tcPr>
          <w:p w:rsidR="00E618A4" w:rsidRPr="00BC5C9D" w:rsidRDefault="00E618A4" w:rsidP="00866801">
            <w:pPr>
              <w:jc w:val="center"/>
              <w:rPr>
                <w:rFonts w:cs="Arial"/>
                <w:b/>
                <w:bCs/>
                <w:color w:val="FFFFFF"/>
              </w:rPr>
            </w:pPr>
            <w:r w:rsidRPr="00BC5C9D">
              <w:rPr>
                <w:rFonts w:cs="Arial"/>
                <w:b/>
                <w:bCs/>
                <w:color w:val="FFFFFF"/>
              </w:rPr>
              <w:t>Código</w:t>
            </w:r>
          </w:p>
        </w:tc>
        <w:tc>
          <w:tcPr>
            <w:tcW w:w="2189" w:type="dxa"/>
            <w:shd w:val="clear" w:color="auto" w:fill="FF0000"/>
            <w:vAlign w:val="center"/>
          </w:tcPr>
          <w:p w:rsidR="00E618A4" w:rsidRPr="00BC5C9D" w:rsidRDefault="00E618A4" w:rsidP="00866801">
            <w:pPr>
              <w:jc w:val="center"/>
              <w:rPr>
                <w:rFonts w:cs="Arial"/>
                <w:b/>
                <w:bCs/>
                <w:color w:val="FFFFFF"/>
              </w:rPr>
            </w:pPr>
            <w:r w:rsidRPr="00BC5C9D">
              <w:rPr>
                <w:rFonts w:cs="Arial"/>
                <w:b/>
                <w:bCs/>
                <w:color w:val="FFFFFF"/>
              </w:rPr>
              <w:t>Domínio</w:t>
            </w:r>
          </w:p>
        </w:tc>
        <w:tc>
          <w:tcPr>
            <w:tcW w:w="4218" w:type="dxa"/>
            <w:shd w:val="clear" w:color="auto" w:fill="FF0000"/>
            <w:vAlign w:val="center"/>
          </w:tcPr>
          <w:p w:rsidR="00E618A4" w:rsidRPr="00BC5C9D" w:rsidRDefault="00E618A4" w:rsidP="00866801">
            <w:pPr>
              <w:jc w:val="center"/>
              <w:rPr>
                <w:rFonts w:cs="Arial"/>
                <w:b/>
                <w:bCs/>
                <w:color w:val="FFFFFF"/>
              </w:rPr>
            </w:pPr>
            <w:r w:rsidRPr="00BC5C9D">
              <w:rPr>
                <w:rFonts w:cs="Arial"/>
                <w:b/>
                <w:bCs/>
                <w:color w:val="FFFFFF"/>
              </w:rPr>
              <w:t>Regra</w:t>
            </w:r>
          </w:p>
        </w:tc>
        <w:tc>
          <w:tcPr>
            <w:tcW w:w="1181" w:type="dxa"/>
            <w:shd w:val="clear" w:color="auto" w:fill="FF0000"/>
          </w:tcPr>
          <w:p w:rsidR="00E618A4" w:rsidRPr="00BC5C9D" w:rsidRDefault="00E618A4" w:rsidP="00866801">
            <w:pPr>
              <w:jc w:val="center"/>
              <w:rPr>
                <w:rFonts w:cs="Arial"/>
                <w:b/>
                <w:bCs/>
                <w:color w:val="FFFFFF"/>
              </w:rPr>
            </w:pPr>
            <w:r>
              <w:rPr>
                <w:rFonts w:cs="Arial"/>
                <w:b/>
                <w:bCs/>
                <w:color w:val="FFFFFF"/>
              </w:rPr>
              <w:t>Prior.</w:t>
            </w:r>
          </w:p>
        </w:tc>
      </w:tr>
      <w:tr w:rsidR="00E618A4" w:rsidTr="00866801">
        <w:trPr>
          <w:jc w:val="center"/>
        </w:trPr>
        <w:tc>
          <w:tcPr>
            <w:tcW w:w="919"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1</w:t>
            </w:r>
          </w:p>
        </w:tc>
        <w:tc>
          <w:tcPr>
            <w:tcW w:w="2189"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REFINANCIAMENTO</w:t>
            </w:r>
          </w:p>
        </w:tc>
        <w:tc>
          <w:tcPr>
            <w:tcW w:w="4218"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Operações com produto</w:t>
            </w:r>
            <w:r>
              <w:rPr>
                <w:rFonts w:ascii="Arial" w:hAnsi="Arial" w:cs="Arial"/>
                <w:sz w:val="20"/>
                <w:szCs w:val="20"/>
              </w:rPr>
              <w:t xml:space="preserve">s de Refinanciamento, conforme </w:t>
            </w:r>
            <w:proofErr w:type="spellStart"/>
            <w:r>
              <w:rPr>
                <w:rFonts w:ascii="Arial" w:hAnsi="Arial" w:cs="Arial"/>
                <w:sz w:val="20"/>
                <w:szCs w:val="20"/>
              </w:rPr>
              <w:t>baremo</w:t>
            </w:r>
            <w:proofErr w:type="spellEnd"/>
            <w:r>
              <w:rPr>
                <w:rFonts w:ascii="Arial" w:hAnsi="Arial" w:cs="Arial"/>
                <w:sz w:val="20"/>
                <w:szCs w:val="20"/>
              </w:rPr>
              <w:t xml:space="preserve"> de produtos de </w:t>
            </w:r>
            <w:proofErr w:type="spellStart"/>
            <w:r>
              <w:rPr>
                <w:rFonts w:ascii="Arial" w:hAnsi="Arial" w:cs="Arial"/>
                <w:sz w:val="20"/>
                <w:szCs w:val="20"/>
              </w:rPr>
              <w:t>refin</w:t>
            </w:r>
            <w:proofErr w:type="spellEnd"/>
            <w:r w:rsidRPr="00AF1F55">
              <w:rPr>
                <w:rFonts w:ascii="Arial" w:hAnsi="Arial" w:cs="Arial"/>
                <w:sz w:val="20"/>
                <w:szCs w:val="20"/>
              </w:rPr>
              <w:t>, caso não possuam acordo</w:t>
            </w:r>
          </w:p>
        </w:tc>
        <w:tc>
          <w:tcPr>
            <w:tcW w:w="1181" w:type="dxa"/>
          </w:tcPr>
          <w:p w:rsidR="00E618A4" w:rsidRPr="00AF1F55" w:rsidRDefault="00E618A4" w:rsidP="00866801">
            <w:pPr>
              <w:pStyle w:val="BodyText3"/>
              <w:spacing w:after="0"/>
              <w:jc w:val="center"/>
              <w:rPr>
                <w:rFonts w:ascii="Arial" w:hAnsi="Arial" w:cs="Arial"/>
                <w:sz w:val="20"/>
                <w:szCs w:val="20"/>
              </w:rPr>
            </w:pPr>
            <w:r w:rsidRPr="00AF1F55">
              <w:rPr>
                <w:rFonts w:ascii="Arial" w:hAnsi="Arial" w:cs="Arial"/>
                <w:sz w:val="20"/>
                <w:szCs w:val="20"/>
              </w:rPr>
              <w:t>5</w:t>
            </w:r>
          </w:p>
        </w:tc>
      </w:tr>
      <w:tr w:rsidR="00E618A4" w:rsidTr="00866801">
        <w:trPr>
          <w:jc w:val="center"/>
        </w:trPr>
        <w:tc>
          <w:tcPr>
            <w:tcW w:w="919"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2</w:t>
            </w:r>
          </w:p>
        </w:tc>
        <w:tc>
          <w:tcPr>
            <w:tcW w:w="2189"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PRIMEIRO ACORDO EM CURSO</w:t>
            </w:r>
          </w:p>
        </w:tc>
        <w:tc>
          <w:tcPr>
            <w:tcW w:w="4218"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IN_ACORDO do MQ12 igual a 1.</w:t>
            </w:r>
          </w:p>
        </w:tc>
        <w:tc>
          <w:tcPr>
            <w:tcW w:w="1181" w:type="dxa"/>
          </w:tcPr>
          <w:p w:rsidR="00E618A4" w:rsidRPr="00AF1F55" w:rsidRDefault="00E618A4" w:rsidP="00866801">
            <w:pPr>
              <w:pStyle w:val="BodyText3"/>
              <w:spacing w:after="0"/>
              <w:jc w:val="center"/>
              <w:rPr>
                <w:rFonts w:ascii="Arial" w:hAnsi="Arial" w:cs="Arial"/>
                <w:sz w:val="20"/>
                <w:szCs w:val="20"/>
              </w:rPr>
            </w:pPr>
            <w:r w:rsidRPr="00AF1F55">
              <w:rPr>
                <w:rFonts w:ascii="Arial" w:hAnsi="Arial" w:cs="Arial"/>
                <w:sz w:val="20"/>
                <w:szCs w:val="20"/>
              </w:rPr>
              <w:t>2</w:t>
            </w:r>
          </w:p>
        </w:tc>
      </w:tr>
      <w:tr w:rsidR="00E618A4" w:rsidTr="00866801">
        <w:trPr>
          <w:jc w:val="center"/>
        </w:trPr>
        <w:tc>
          <w:tcPr>
            <w:tcW w:w="919"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3</w:t>
            </w:r>
          </w:p>
        </w:tc>
        <w:tc>
          <w:tcPr>
            <w:tcW w:w="2189"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ACORDO QUEBRADO</w:t>
            </w:r>
          </w:p>
        </w:tc>
        <w:tc>
          <w:tcPr>
            <w:tcW w:w="4218"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 xml:space="preserve">Campo IN_ACORDO do MQ12 diferente de 0 campo DIAS_ATRASO_ACORDO maior que </w:t>
            </w:r>
            <w:r w:rsidRPr="007678D8">
              <w:rPr>
                <w:rFonts w:ascii="Arial" w:hAnsi="Arial" w:cs="Arial"/>
                <w:b/>
                <w:sz w:val="20"/>
                <w:szCs w:val="20"/>
              </w:rPr>
              <w:t>valor parametrizável</w:t>
            </w:r>
            <w:r w:rsidRPr="00AF1F55">
              <w:rPr>
                <w:rFonts w:ascii="Arial" w:hAnsi="Arial" w:cs="Arial"/>
                <w:sz w:val="20"/>
                <w:szCs w:val="20"/>
              </w:rPr>
              <w:t>.</w:t>
            </w:r>
          </w:p>
        </w:tc>
        <w:tc>
          <w:tcPr>
            <w:tcW w:w="1181" w:type="dxa"/>
          </w:tcPr>
          <w:p w:rsidR="00E618A4" w:rsidRPr="00AF1F55" w:rsidRDefault="00E618A4" w:rsidP="00866801">
            <w:pPr>
              <w:pStyle w:val="BodyText3"/>
              <w:spacing w:after="0"/>
              <w:jc w:val="center"/>
              <w:rPr>
                <w:rFonts w:ascii="Arial" w:hAnsi="Arial" w:cs="Arial"/>
                <w:sz w:val="20"/>
                <w:szCs w:val="20"/>
              </w:rPr>
            </w:pPr>
            <w:r w:rsidRPr="00AF1F55">
              <w:rPr>
                <w:rFonts w:ascii="Arial" w:hAnsi="Arial" w:cs="Arial"/>
                <w:sz w:val="20"/>
                <w:szCs w:val="20"/>
              </w:rPr>
              <w:t>1</w:t>
            </w:r>
          </w:p>
        </w:tc>
      </w:tr>
      <w:tr w:rsidR="00E618A4" w:rsidTr="00866801">
        <w:trPr>
          <w:jc w:val="center"/>
        </w:trPr>
        <w:tc>
          <w:tcPr>
            <w:tcW w:w="919"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4</w:t>
            </w:r>
          </w:p>
        </w:tc>
        <w:tc>
          <w:tcPr>
            <w:tcW w:w="2189"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SEM ACORDO</w:t>
            </w:r>
          </w:p>
        </w:tc>
        <w:tc>
          <w:tcPr>
            <w:tcW w:w="4218"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IN_ACORDO do MQ12 igual a 0 ou 2</w:t>
            </w:r>
          </w:p>
        </w:tc>
        <w:tc>
          <w:tcPr>
            <w:tcW w:w="1181" w:type="dxa"/>
          </w:tcPr>
          <w:p w:rsidR="00E618A4" w:rsidRPr="00AF1F55" w:rsidRDefault="00E618A4" w:rsidP="00866801">
            <w:pPr>
              <w:pStyle w:val="BodyText3"/>
              <w:spacing w:after="0"/>
              <w:jc w:val="center"/>
              <w:rPr>
                <w:rFonts w:ascii="Arial" w:hAnsi="Arial" w:cs="Arial"/>
                <w:sz w:val="20"/>
                <w:szCs w:val="20"/>
              </w:rPr>
            </w:pPr>
            <w:r w:rsidRPr="00AF1F55">
              <w:rPr>
                <w:rFonts w:ascii="Arial" w:hAnsi="Arial" w:cs="Arial"/>
                <w:sz w:val="20"/>
                <w:szCs w:val="20"/>
              </w:rPr>
              <w:t>6</w:t>
            </w:r>
          </w:p>
        </w:tc>
      </w:tr>
      <w:tr w:rsidR="00E618A4" w:rsidTr="00866801">
        <w:trPr>
          <w:jc w:val="center"/>
        </w:trPr>
        <w:tc>
          <w:tcPr>
            <w:tcW w:w="919" w:type="dxa"/>
            <w:vAlign w:val="center"/>
          </w:tcPr>
          <w:p w:rsidR="00E618A4" w:rsidRPr="00830B47" w:rsidRDefault="00E618A4" w:rsidP="00866801">
            <w:pPr>
              <w:pStyle w:val="BodyText3"/>
              <w:spacing w:after="0"/>
              <w:rPr>
                <w:rFonts w:ascii="Arial" w:hAnsi="Arial" w:cs="Arial"/>
                <w:b/>
                <w:sz w:val="20"/>
                <w:szCs w:val="20"/>
              </w:rPr>
            </w:pPr>
            <w:r w:rsidRPr="00830B47">
              <w:rPr>
                <w:rFonts w:ascii="Arial" w:hAnsi="Arial" w:cs="Arial"/>
                <w:b/>
                <w:sz w:val="20"/>
                <w:szCs w:val="20"/>
              </w:rPr>
              <w:t>5</w:t>
            </w:r>
          </w:p>
        </w:tc>
        <w:tc>
          <w:tcPr>
            <w:tcW w:w="2189" w:type="dxa"/>
            <w:vAlign w:val="center"/>
          </w:tcPr>
          <w:p w:rsidR="00E618A4" w:rsidRPr="00830B47" w:rsidRDefault="00E618A4" w:rsidP="00866801">
            <w:pPr>
              <w:pStyle w:val="BodyText3"/>
              <w:spacing w:after="0"/>
              <w:rPr>
                <w:rFonts w:ascii="Arial" w:hAnsi="Arial" w:cs="Arial"/>
                <w:b/>
                <w:sz w:val="20"/>
                <w:szCs w:val="20"/>
              </w:rPr>
            </w:pPr>
            <w:r w:rsidRPr="00830B47">
              <w:rPr>
                <w:rFonts w:ascii="Arial" w:hAnsi="Arial" w:cs="Arial"/>
                <w:b/>
                <w:sz w:val="20"/>
                <w:szCs w:val="20"/>
              </w:rPr>
              <w:t>SEGUNDO OU N-ESIMO ACORDO EM CURSO</w:t>
            </w:r>
          </w:p>
        </w:tc>
        <w:tc>
          <w:tcPr>
            <w:tcW w:w="4218" w:type="dxa"/>
            <w:vAlign w:val="center"/>
          </w:tcPr>
          <w:p w:rsidR="00E618A4" w:rsidRPr="00830B47" w:rsidRDefault="00E618A4" w:rsidP="00866801">
            <w:pPr>
              <w:pStyle w:val="BodyText3"/>
              <w:spacing w:after="0"/>
              <w:rPr>
                <w:rFonts w:ascii="Arial" w:hAnsi="Arial" w:cs="Arial"/>
                <w:b/>
                <w:sz w:val="20"/>
                <w:szCs w:val="20"/>
              </w:rPr>
            </w:pPr>
            <w:r w:rsidRPr="00830B47">
              <w:rPr>
                <w:rFonts w:ascii="Arial" w:hAnsi="Arial" w:cs="Arial"/>
                <w:b/>
                <w:sz w:val="20"/>
                <w:szCs w:val="20"/>
              </w:rPr>
              <w:t>Campo IN_ACORDO do MQ12 igual a 3</w:t>
            </w:r>
          </w:p>
        </w:tc>
        <w:tc>
          <w:tcPr>
            <w:tcW w:w="1181" w:type="dxa"/>
          </w:tcPr>
          <w:p w:rsidR="00E618A4" w:rsidRPr="00830B47" w:rsidRDefault="00E618A4" w:rsidP="00866801">
            <w:pPr>
              <w:pStyle w:val="BodyText3"/>
              <w:spacing w:after="0"/>
              <w:jc w:val="center"/>
              <w:rPr>
                <w:rFonts w:ascii="Arial" w:hAnsi="Arial" w:cs="Arial"/>
                <w:b/>
                <w:sz w:val="20"/>
                <w:szCs w:val="20"/>
              </w:rPr>
            </w:pPr>
            <w:r w:rsidRPr="00830B47">
              <w:rPr>
                <w:rFonts w:ascii="Arial" w:hAnsi="Arial" w:cs="Arial"/>
                <w:b/>
                <w:sz w:val="20"/>
                <w:szCs w:val="20"/>
              </w:rPr>
              <w:t>4</w:t>
            </w:r>
          </w:p>
        </w:tc>
      </w:tr>
      <w:tr w:rsidR="00E618A4" w:rsidTr="00866801">
        <w:trPr>
          <w:jc w:val="center"/>
        </w:trPr>
        <w:tc>
          <w:tcPr>
            <w:tcW w:w="919" w:type="dxa"/>
            <w:vAlign w:val="center"/>
          </w:tcPr>
          <w:p w:rsidR="00E618A4" w:rsidRPr="00830B47" w:rsidRDefault="00E618A4" w:rsidP="00866801">
            <w:pPr>
              <w:pStyle w:val="BodyText3"/>
              <w:spacing w:after="0"/>
              <w:rPr>
                <w:rFonts w:ascii="Arial" w:hAnsi="Arial" w:cs="Arial"/>
                <w:b/>
                <w:sz w:val="20"/>
                <w:szCs w:val="20"/>
              </w:rPr>
            </w:pPr>
            <w:r w:rsidRPr="00830B47">
              <w:rPr>
                <w:rFonts w:ascii="Arial" w:hAnsi="Arial" w:cs="Arial"/>
                <w:b/>
                <w:sz w:val="20"/>
                <w:szCs w:val="20"/>
              </w:rPr>
              <w:t>6</w:t>
            </w:r>
          </w:p>
        </w:tc>
        <w:tc>
          <w:tcPr>
            <w:tcW w:w="2189" w:type="dxa"/>
            <w:vAlign w:val="center"/>
          </w:tcPr>
          <w:p w:rsidR="00E618A4" w:rsidRPr="00830B47" w:rsidRDefault="00E618A4" w:rsidP="00866801">
            <w:pPr>
              <w:pStyle w:val="BodyText3"/>
              <w:spacing w:after="0"/>
              <w:rPr>
                <w:rFonts w:ascii="Arial" w:hAnsi="Arial" w:cs="Arial"/>
                <w:b/>
                <w:sz w:val="20"/>
                <w:szCs w:val="20"/>
              </w:rPr>
            </w:pPr>
            <w:r w:rsidRPr="00830B47">
              <w:rPr>
                <w:rFonts w:ascii="Arial" w:hAnsi="Arial" w:cs="Arial"/>
                <w:b/>
                <w:sz w:val="20"/>
                <w:szCs w:val="20"/>
              </w:rPr>
              <w:t>ACORDO EM CURSO DE CONTRATO EM PREJUIZO</w:t>
            </w:r>
          </w:p>
        </w:tc>
        <w:tc>
          <w:tcPr>
            <w:tcW w:w="4218" w:type="dxa"/>
            <w:vAlign w:val="center"/>
          </w:tcPr>
          <w:p w:rsidR="00E618A4" w:rsidRPr="00830B47" w:rsidRDefault="00E618A4" w:rsidP="00866801">
            <w:pPr>
              <w:pStyle w:val="BodyText3"/>
              <w:spacing w:after="0"/>
              <w:rPr>
                <w:rFonts w:ascii="Arial" w:hAnsi="Arial" w:cs="Arial"/>
                <w:b/>
                <w:sz w:val="20"/>
                <w:szCs w:val="20"/>
              </w:rPr>
            </w:pPr>
            <w:r w:rsidRPr="00830B47">
              <w:rPr>
                <w:rFonts w:ascii="Arial" w:hAnsi="Arial" w:cs="Arial"/>
                <w:b/>
                <w:sz w:val="20"/>
                <w:szCs w:val="20"/>
              </w:rPr>
              <w:t>Campo IN_ACORDO do MQ12 igual a 4 ou 5.</w:t>
            </w:r>
          </w:p>
        </w:tc>
        <w:tc>
          <w:tcPr>
            <w:tcW w:w="1181" w:type="dxa"/>
          </w:tcPr>
          <w:p w:rsidR="00E618A4" w:rsidRPr="00830B47" w:rsidRDefault="00E618A4" w:rsidP="00866801">
            <w:pPr>
              <w:pStyle w:val="BodyText3"/>
              <w:spacing w:after="0"/>
              <w:jc w:val="center"/>
              <w:rPr>
                <w:rFonts w:ascii="Arial" w:hAnsi="Arial" w:cs="Arial"/>
                <w:b/>
                <w:sz w:val="20"/>
                <w:szCs w:val="20"/>
              </w:rPr>
            </w:pPr>
            <w:r w:rsidRPr="00830B47">
              <w:rPr>
                <w:rFonts w:ascii="Arial" w:hAnsi="Arial" w:cs="Arial"/>
                <w:b/>
                <w:sz w:val="20"/>
                <w:szCs w:val="20"/>
              </w:rPr>
              <w:t>3</w:t>
            </w:r>
          </w:p>
        </w:tc>
      </w:tr>
    </w:tbl>
    <w:p w:rsidR="00E618A4" w:rsidRDefault="00E618A4" w:rsidP="00E618A4"/>
    <w:p w:rsidR="00E618A4" w:rsidRDefault="00E618A4" w:rsidP="00E618A4">
      <w:pPr>
        <w:pStyle w:val="BodyText2"/>
        <w:ind w:firstLine="720"/>
        <w:rPr>
          <w:rStyle w:val="Strong"/>
          <w:b/>
        </w:rPr>
      </w:pPr>
    </w:p>
    <w:p w:rsidR="00E618A4" w:rsidRPr="00E618A4" w:rsidRDefault="00E618A4" w:rsidP="00E618A4">
      <w:pPr>
        <w:pStyle w:val="BodyText2"/>
        <w:ind w:firstLine="720"/>
        <w:rPr>
          <w:lang w:eastAsia="en-US"/>
        </w:rPr>
      </w:pPr>
      <w:r w:rsidRPr="00E618A4">
        <w:rPr>
          <w:rStyle w:val="Strong"/>
          <w:b/>
        </w:rPr>
        <w:t xml:space="preserve">Regra </w:t>
      </w:r>
      <w:r w:rsidR="00E93A53">
        <w:rPr>
          <w:rStyle w:val="Strong"/>
          <w:b/>
        </w:rPr>
        <w:t>anterior a</w:t>
      </w:r>
      <w:r w:rsidRPr="00E618A4">
        <w:rPr>
          <w:rStyle w:val="Strong"/>
          <w:b/>
        </w:rPr>
        <w:t xml:space="preserve"> junho/2015:</w:t>
      </w:r>
    </w:p>
    <w:p w:rsidR="005B59D4" w:rsidRPr="003520DF" w:rsidRDefault="005B59D4" w:rsidP="005B59D4">
      <w:pPr>
        <w:pStyle w:val="BodyText2"/>
        <w:ind w:firstLine="720"/>
        <w:rPr>
          <w:rStyle w:val="Strong"/>
        </w:rPr>
      </w:pPr>
      <w:r w:rsidRPr="003520DF">
        <w:rPr>
          <w:rStyle w:val="Strong"/>
        </w:rPr>
        <w:t xml:space="preserve">Para contratos de crédito a regra permanece a mesma. </w:t>
      </w:r>
      <w:r w:rsidRPr="003520DF">
        <w:rPr>
          <w:rStyle w:val="Strong"/>
          <w:b/>
        </w:rPr>
        <w:t>Para contratos de Mercados Financeiros, considerar sempre “4” – Sem Acordo</w:t>
      </w:r>
      <w:r w:rsidRPr="003520DF">
        <w:rPr>
          <w:rStyle w:val="Strong"/>
        </w:rPr>
        <w:t>. Segue os domínios existentes hoje para crédito: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
        <w:gridCol w:w="2189"/>
        <w:gridCol w:w="4218"/>
        <w:gridCol w:w="1181"/>
      </w:tblGrid>
      <w:tr w:rsidR="005B59D4" w:rsidTr="00773D95">
        <w:trPr>
          <w:jc w:val="center"/>
        </w:trPr>
        <w:tc>
          <w:tcPr>
            <w:tcW w:w="919" w:type="dxa"/>
            <w:shd w:val="clear" w:color="auto" w:fill="FF0000"/>
            <w:vAlign w:val="center"/>
          </w:tcPr>
          <w:p w:rsidR="005B59D4" w:rsidRPr="00BC5C9D" w:rsidRDefault="005B59D4" w:rsidP="00773D95">
            <w:pPr>
              <w:jc w:val="center"/>
              <w:rPr>
                <w:rFonts w:cs="Arial"/>
                <w:b/>
                <w:bCs/>
                <w:color w:val="FFFFFF"/>
              </w:rPr>
            </w:pPr>
            <w:r w:rsidRPr="00BC5C9D">
              <w:rPr>
                <w:rFonts w:cs="Arial"/>
                <w:b/>
                <w:bCs/>
                <w:color w:val="FFFFFF"/>
              </w:rPr>
              <w:t>Código</w:t>
            </w:r>
          </w:p>
        </w:tc>
        <w:tc>
          <w:tcPr>
            <w:tcW w:w="2189" w:type="dxa"/>
            <w:shd w:val="clear" w:color="auto" w:fill="FF0000"/>
            <w:vAlign w:val="center"/>
          </w:tcPr>
          <w:p w:rsidR="005B59D4" w:rsidRPr="00BC5C9D" w:rsidRDefault="005B59D4" w:rsidP="00773D95">
            <w:pPr>
              <w:jc w:val="center"/>
              <w:rPr>
                <w:rFonts w:cs="Arial"/>
                <w:b/>
                <w:bCs/>
                <w:color w:val="FFFFFF"/>
              </w:rPr>
            </w:pPr>
            <w:r w:rsidRPr="00BC5C9D">
              <w:rPr>
                <w:rFonts w:cs="Arial"/>
                <w:b/>
                <w:bCs/>
                <w:color w:val="FFFFFF"/>
              </w:rPr>
              <w:t>Domínio</w:t>
            </w:r>
          </w:p>
        </w:tc>
        <w:tc>
          <w:tcPr>
            <w:tcW w:w="4218" w:type="dxa"/>
            <w:shd w:val="clear" w:color="auto" w:fill="FF0000"/>
            <w:vAlign w:val="center"/>
          </w:tcPr>
          <w:p w:rsidR="005B59D4" w:rsidRPr="00BC5C9D" w:rsidRDefault="005B59D4" w:rsidP="00773D95">
            <w:pPr>
              <w:jc w:val="center"/>
              <w:rPr>
                <w:rFonts w:cs="Arial"/>
                <w:b/>
                <w:bCs/>
                <w:color w:val="FFFFFF"/>
              </w:rPr>
            </w:pPr>
            <w:r w:rsidRPr="00BC5C9D">
              <w:rPr>
                <w:rFonts w:cs="Arial"/>
                <w:b/>
                <w:bCs/>
                <w:color w:val="FFFFFF"/>
              </w:rPr>
              <w:t>Regra</w:t>
            </w:r>
          </w:p>
        </w:tc>
        <w:tc>
          <w:tcPr>
            <w:tcW w:w="1181" w:type="dxa"/>
            <w:shd w:val="clear" w:color="auto" w:fill="FF0000"/>
          </w:tcPr>
          <w:p w:rsidR="005B59D4" w:rsidRPr="00BC5C9D" w:rsidRDefault="005B59D4" w:rsidP="00773D95">
            <w:pPr>
              <w:jc w:val="center"/>
              <w:rPr>
                <w:rFonts w:cs="Arial"/>
                <w:b/>
                <w:bCs/>
                <w:color w:val="FFFFFF"/>
              </w:rPr>
            </w:pPr>
            <w:r>
              <w:rPr>
                <w:rFonts w:cs="Arial"/>
                <w:b/>
                <w:bCs/>
                <w:color w:val="FFFFFF"/>
              </w:rPr>
              <w:t>Prior.</w:t>
            </w:r>
          </w:p>
        </w:tc>
      </w:tr>
      <w:tr w:rsidR="005B59D4" w:rsidTr="00773D95">
        <w:trPr>
          <w:jc w:val="center"/>
        </w:trPr>
        <w:tc>
          <w:tcPr>
            <w:tcW w:w="91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1</w:t>
            </w:r>
          </w:p>
        </w:tc>
        <w:tc>
          <w:tcPr>
            <w:tcW w:w="218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REFINANCIAMENTO</w:t>
            </w:r>
          </w:p>
        </w:tc>
        <w:tc>
          <w:tcPr>
            <w:tcW w:w="421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Operações com produtos de Refinanciamento, conforme tabela anexa abaixo, caso não possuam acordo</w:t>
            </w:r>
          </w:p>
        </w:tc>
        <w:tc>
          <w:tcPr>
            <w:tcW w:w="1181"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5</w:t>
            </w:r>
          </w:p>
        </w:tc>
      </w:tr>
      <w:tr w:rsidR="005B59D4" w:rsidTr="00773D95">
        <w:trPr>
          <w:jc w:val="center"/>
        </w:trPr>
        <w:tc>
          <w:tcPr>
            <w:tcW w:w="91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2</w:t>
            </w:r>
          </w:p>
        </w:tc>
        <w:tc>
          <w:tcPr>
            <w:tcW w:w="218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PRIMEIRO ACORDO EM CURSO</w:t>
            </w:r>
          </w:p>
        </w:tc>
        <w:tc>
          <w:tcPr>
            <w:tcW w:w="421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IN_ACORDO do MQ12 igual a 1.</w:t>
            </w:r>
          </w:p>
        </w:tc>
        <w:tc>
          <w:tcPr>
            <w:tcW w:w="1181"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2</w:t>
            </w:r>
          </w:p>
        </w:tc>
      </w:tr>
      <w:tr w:rsidR="005B59D4" w:rsidTr="00773D95">
        <w:trPr>
          <w:jc w:val="center"/>
        </w:trPr>
        <w:tc>
          <w:tcPr>
            <w:tcW w:w="91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3</w:t>
            </w:r>
          </w:p>
        </w:tc>
        <w:tc>
          <w:tcPr>
            <w:tcW w:w="218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ACORDO QUEBRADO</w:t>
            </w:r>
          </w:p>
        </w:tc>
        <w:tc>
          <w:tcPr>
            <w:tcW w:w="421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IN_ACORDO do MQ12 diferente de 0 campo DIAS_ATRASO_ACORDO maior que 32.</w:t>
            </w:r>
          </w:p>
        </w:tc>
        <w:tc>
          <w:tcPr>
            <w:tcW w:w="1181"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1</w:t>
            </w:r>
          </w:p>
        </w:tc>
      </w:tr>
      <w:tr w:rsidR="005B59D4" w:rsidTr="00773D95">
        <w:trPr>
          <w:jc w:val="center"/>
        </w:trPr>
        <w:tc>
          <w:tcPr>
            <w:tcW w:w="91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4</w:t>
            </w:r>
          </w:p>
        </w:tc>
        <w:tc>
          <w:tcPr>
            <w:tcW w:w="218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SEM ACORDO</w:t>
            </w:r>
          </w:p>
        </w:tc>
        <w:tc>
          <w:tcPr>
            <w:tcW w:w="421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IN_ACORDO do MQ12 igual a 0 ou 2</w:t>
            </w:r>
          </w:p>
        </w:tc>
        <w:tc>
          <w:tcPr>
            <w:tcW w:w="1181"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6</w:t>
            </w:r>
          </w:p>
        </w:tc>
      </w:tr>
      <w:tr w:rsidR="005B59D4" w:rsidTr="00773D95">
        <w:trPr>
          <w:jc w:val="center"/>
        </w:trPr>
        <w:tc>
          <w:tcPr>
            <w:tcW w:w="91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5</w:t>
            </w:r>
          </w:p>
        </w:tc>
        <w:tc>
          <w:tcPr>
            <w:tcW w:w="218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SEGUNDO OU N-ESIMO ACORDO EM CURSO</w:t>
            </w:r>
          </w:p>
        </w:tc>
        <w:tc>
          <w:tcPr>
            <w:tcW w:w="421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IN_ACORDO do MQ12 igual a 5 ou 3</w:t>
            </w:r>
          </w:p>
        </w:tc>
        <w:tc>
          <w:tcPr>
            <w:tcW w:w="1181"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4</w:t>
            </w:r>
          </w:p>
        </w:tc>
      </w:tr>
      <w:tr w:rsidR="005B59D4" w:rsidTr="00773D95">
        <w:trPr>
          <w:jc w:val="center"/>
        </w:trPr>
        <w:tc>
          <w:tcPr>
            <w:tcW w:w="91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6</w:t>
            </w:r>
          </w:p>
        </w:tc>
        <w:tc>
          <w:tcPr>
            <w:tcW w:w="2189"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ACORDO EM CURSO DE CONTRATO EM PREJUIZO</w:t>
            </w:r>
          </w:p>
        </w:tc>
        <w:tc>
          <w:tcPr>
            <w:tcW w:w="421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Campo IN_ACORDO do MQ12 igual a 4.</w:t>
            </w:r>
          </w:p>
        </w:tc>
        <w:tc>
          <w:tcPr>
            <w:tcW w:w="1181" w:type="dxa"/>
          </w:tcPr>
          <w:p w:rsidR="005B59D4" w:rsidRPr="00AF1F55" w:rsidRDefault="005B59D4" w:rsidP="00773D95">
            <w:pPr>
              <w:pStyle w:val="BodyText3"/>
              <w:spacing w:after="0"/>
              <w:jc w:val="center"/>
              <w:rPr>
                <w:rFonts w:ascii="Arial" w:hAnsi="Arial" w:cs="Arial"/>
                <w:sz w:val="20"/>
                <w:szCs w:val="20"/>
              </w:rPr>
            </w:pPr>
            <w:r w:rsidRPr="00AF1F55">
              <w:rPr>
                <w:rFonts w:ascii="Arial" w:hAnsi="Arial" w:cs="Arial"/>
                <w:sz w:val="20"/>
                <w:szCs w:val="20"/>
              </w:rPr>
              <w:t>3</w:t>
            </w:r>
          </w:p>
        </w:tc>
      </w:tr>
    </w:tbl>
    <w:p w:rsidR="005B59D4" w:rsidRPr="002A3026" w:rsidRDefault="005B59D4" w:rsidP="003E374D">
      <w:pPr>
        <w:pStyle w:val="Heading2"/>
        <w:rPr>
          <w:sz w:val="16"/>
          <w:szCs w:val="16"/>
        </w:rPr>
      </w:pPr>
      <w:r>
        <w:br w:type="page"/>
      </w:r>
      <w:bookmarkStart w:id="10" w:name="_Toc484791306"/>
      <w:r w:rsidRPr="001350EC">
        <w:lastRenderedPageBreak/>
        <w:t>Marcação de Situação das Ações Judiciais</w:t>
      </w:r>
      <w:r w:rsidR="001350EC">
        <w:t xml:space="preserve"> – Qu</w:t>
      </w:r>
      <w:r w:rsidR="000B0F04">
        <w:t>i</w:t>
      </w:r>
      <w:r w:rsidR="001350EC">
        <w:t>nto dígito.</w:t>
      </w:r>
      <w:bookmarkEnd w:id="10"/>
    </w:p>
    <w:p w:rsidR="00E93A53" w:rsidRDefault="00E93A53" w:rsidP="00E93A53">
      <w:pPr>
        <w:pStyle w:val="BodyText2"/>
        <w:spacing w:line="360" w:lineRule="auto"/>
        <w:ind w:firstLine="709"/>
        <w:jc w:val="both"/>
        <w:rPr>
          <w:rFonts w:ascii="Arial" w:hAnsi="Arial" w:cs="Arial"/>
        </w:rPr>
      </w:pPr>
      <w:r w:rsidRPr="00E93A53">
        <w:rPr>
          <w:rFonts w:ascii="Arial" w:hAnsi="Arial" w:cs="Arial"/>
          <w:b/>
        </w:rPr>
        <w:t>Regra vigente a partir de junho/2015</w:t>
      </w:r>
      <w:r>
        <w:rPr>
          <w:rFonts w:ascii="Arial" w:hAnsi="Arial" w:cs="Arial"/>
        </w:rPr>
        <w:t xml:space="preserve">. </w:t>
      </w:r>
    </w:p>
    <w:p w:rsidR="00E618A4" w:rsidRPr="003520DF" w:rsidRDefault="00E618A4" w:rsidP="00E618A4">
      <w:pPr>
        <w:pStyle w:val="BodyText3"/>
        <w:spacing w:line="360" w:lineRule="auto"/>
        <w:ind w:firstLine="720"/>
        <w:jc w:val="both"/>
        <w:rPr>
          <w:rStyle w:val="Strong"/>
        </w:rPr>
      </w:pPr>
      <w:r w:rsidRPr="003520DF">
        <w:rPr>
          <w:rStyle w:val="Strong"/>
        </w:rPr>
        <w:t>Para contratos de Mercados Financeiros</w:t>
      </w:r>
      <w:r>
        <w:rPr>
          <w:rStyle w:val="Strong"/>
        </w:rPr>
        <w:t xml:space="preserve"> e operações “puro LIMI”</w:t>
      </w:r>
      <w:r w:rsidRPr="003520DF">
        <w:rPr>
          <w:rStyle w:val="Strong"/>
        </w:rPr>
        <w:t xml:space="preserve"> considerar sempre “0” – Em dia. </w:t>
      </w:r>
      <w:r>
        <w:rPr>
          <w:rStyle w:val="Strong"/>
        </w:rPr>
        <w:t>Para os contratos de crédito g</w:t>
      </w:r>
      <w:r w:rsidR="00C14C44">
        <w:rPr>
          <w:rStyle w:val="Strong"/>
        </w:rPr>
        <w:t xml:space="preserve">erar faixas de atraso de acordo, onde </w:t>
      </w:r>
      <w:r w:rsidR="005E0A26">
        <w:rPr>
          <w:rStyle w:val="Strong"/>
        </w:rPr>
        <w:t xml:space="preserve">será necessário uma regra para definir os DIAS_ATRASO_ACORDO, onde o campo do LY0001 </w:t>
      </w:r>
      <w:r w:rsidR="005E0A26" w:rsidRPr="005E0A26">
        <w:rPr>
          <w:rStyle w:val="Strong"/>
        </w:rPr>
        <w:t>FEC_ALTA_ACUERDO</w:t>
      </w:r>
      <w:r w:rsidR="005E0A26">
        <w:rPr>
          <w:rStyle w:val="Strong"/>
        </w:rPr>
        <w:t xml:space="preserve"> é a data de abertura do acordo, então devemos realizar a </w:t>
      </w:r>
      <w:proofErr w:type="spellStart"/>
      <w:r w:rsidR="005E0A26">
        <w:rPr>
          <w:rStyle w:val="Strong"/>
        </w:rPr>
        <w:t>substração</w:t>
      </w:r>
      <w:proofErr w:type="spellEnd"/>
      <w:r w:rsidR="005E0A26">
        <w:rPr>
          <w:rStyle w:val="Strong"/>
        </w:rPr>
        <w:t xml:space="preserve"> da última data do mês de vigência pela data de abertura do acordo, e verificar a regra </w:t>
      </w:r>
      <w:r>
        <w:rPr>
          <w:rStyle w:val="Strong"/>
        </w:rPr>
        <w:t xml:space="preserve">conforme abaixo: </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3"/>
        <w:gridCol w:w="2247"/>
        <w:gridCol w:w="5785"/>
      </w:tblGrid>
      <w:tr w:rsidR="00E618A4" w:rsidRPr="00BC5C9D" w:rsidTr="00866801">
        <w:trPr>
          <w:jc w:val="center"/>
        </w:trPr>
        <w:tc>
          <w:tcPr>
            <w:tcW w:w="1043" w:type="dxa"/>
            <w:shd w:val="clear" w:color="auto" w:fill="FF0000"/>
            <w:vAlign w:val="center"/>
          </w:tcPr>
          <w:p w:rsidR="00E618A4" w:rsidRPr="00BC5C9D" w:rsidRDefault="00E618A4" w:rsidP="00866801">
            <w:pPr>
              <w:jc w:val="center"/>
              <w:rPr>
                <w:rFonts w:cs="Arial"/>
                <w:b/>
                <w:bCs/>
                <w:color w:val="FFFFFF"/>
              </w:rPr>
            </w:pPr>
            <w:r w:rsidRPr="004562B3">
              <w:br w:type="page"/>
            </w:r>
            <w:r w:rsidRPr="00BC5C9D">
              <w:rPr>
                <w:rFonts w:cs="Arial"/>
                <w:b/>
                <w:bCs/>
                <w:color w:val="FFFFFF"/>
              </w:rPr>
              <w:t>Código</w:t>
            </w:r>
          </w:p>
        </w:tc>
        <w:tc>
          <w:tcPr>
            <w:tcW w:w="2247" w:type="dxa"/>
            <w:shd w:val="clear" w:color="auto" w:fill="FF0000"/>
            <w:vAlign w:val="center"/>
          </w:tcPr>
          <w:p w:rsidR="00E618A4" w:rsidRPr="00BC5C9D" w:rsidRDefault="00E618A4" w:rsidP="00866801">
            <w:pPr>
              <w:jc w:val="center"/>
              <w:rPr>
                <w:rFonts w:cs="Arial"/>
                <w:b/>
                <w:bCs/>
                <w:color w:val="FFFFFF"/>
              </w:rPr>
            </w:pPr>
            <w:r w:rsidRPr="00BC5C9D">
              <w:rPr>
                <w:rFonts w:cs="Arial"/>
                <w:b/>
                <w:bCs/>
                <w:color w:val="FFFFFF"/>
              </w:rPr>
              <w:t>Domínio</w:t>
            </w:r>
          </w:p>
        </w:tc>
        <w:tc>
          <w:tcPr>
            <w:tcW w:w="5785" w:type="dxa"/>
            <w:shd w:val="clear" w:color="auto" w:fill="FF0000"/>
            <w:vAlign w:val="center"/>
          </w:tcPr>
          <w:p w:rsidR="00E618A4" w:rsidRPr="00BC5C9D" w:rsidRDefault="00E618A4" w:rsidP="00866801">
            <w:pPr>
              <w:jc w:val="center"/>
              <w:rPr>
                <w:rFonts w:cs="Arial"/>
                <w:b/>
                <w:bCs/>
                <w:color w:val="FFFFFF"/>
              </w:rPr>
            </w:pPr>
            <w:r w:rsidRPr="00BC5C9D">
              <w:rPr>
                <w:rFonts w:cs="Arial"/>
                <w:b/>
                <w:bCs/>
                <w:color w:val="FFFFFF"/>
              </w:rPr>
              <w:t>Regra</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0</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EM DIA</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igual a 0.</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1</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DE 01 A 14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entre 1 e 14.</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2</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DE 15 A 30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entre 15 e 30.</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3</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DE 31 A 60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entre 31 e 60.</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4</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DE 61 A 90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entre 61 e 90.</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5</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DE 91 A 120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entre 91 e 120.</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6</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DE 121 A 150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entre 121 e 150.</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7</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DE 151 A 180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entre 151 e 180.</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8</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DE 181 A 360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entre 181 e 360.</w:t>
            </w:r>
          </w:p>
        </w:tc>
      </w:tr>
      <w:tr w:rsidR="00E618A4" w:rsidTr="00866801">
        <w:trPr>
          <w:jc w:val="center"/>
        </w:trPr>
        <w:tc>
          <w:tcPr>
            <w:tcW w:w="1043"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9</w:t>
            </w:r>
          </w:p>
        </w:tc>
        <w:tc>
          <w:tcPr>
            <w:tcW w:w="2247"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ATRASO SUPERIOR A 360 DIAS</w:t>
            </w:r>
          </w:p>
        </w:tc>
        <w:tc>
          <w:tcPr>
            <w:tcW w:w="5785" w:type="dxa"/>
            <w:vAlign w:val="center"/>
          </w:tcPr>
          <w:p w:rsidR="00E618A4" w:rsidRPr="00AF1F55" w:rsidRDefault="00E618A4" w:rsidP="00866801">
            <w:pPr>
              <w:pStyle w:val="BodyText3"/>
              <w:spacing w:after="0"/>
              <w:rPr>
                <w:rFonts w:ascii="Arial" w:hAnsi="Arial" w:cs="Arial"/>
                <w:sz w:val="20"/>
                <w:szCs w:val="20"/>
              </w:rPr>
            </w:pPr>
            <w:r w:rsidRPr="00AF1F55">
              <w:rPr>
                <w:rFonts w:ascii="Arial" w:hAnsi="Arial" w:cs="Arial"/>
                <w:sz w:val="20"/>
                <w:szCs w:val="20"/>
              </w:rPr>
              <w:t>Campo DIAS_ATRASO</w:t>
            </w:r>
            <w:r>
              <w:rPr>
                <w:rFonts w:ascii="Arial" w:hAnsi="Arial" w:cs="Arial"/>
                <w:sz w:val="20"/>
                <w:szCs w:val="20"/>
              </w:rPr>
              <w:t>_ACORDO</w:t>
            </w:r>
            <w:r w:rsidRPr="00AF1F55">
              <w:rPr>
                <w:rFonts w:ascii="Arial" w:hAnsi="Arial" w:cs="Arial"/>
                <w:sz w:val="20"/>
                <w:szCs w:val="20"/>
              </w:rPr>
              <w:t xml:space="preserve"> do MQ12 maior que 360.</w:t>
            </w:r>
          </w:p>
        </w:tc>
      </w:tr>
    </w:tbl>
    <w:p w:rsidR="00E618A4" w:rsidRDefault="00E618A4" w:rsidP="005B59D4">
      <w:pPr>
        <w:pStyle w:val="BodyText2"/>
        <w:ind w:left="1429"/>
        <w:rPr>
          <w:rStyle w:val="Strong"/>
        </w:rPr>
      </w:pPr>
    </w:p>
    <w:p w:rsidR="00E618A4" w:rsidRDefault="00E618A4" w:rsidP="005B59D4">
      <w:pPr>
        <w:pStyle w:val="BodyText2"/>
        <w:ind w:left="1429"/>
        <w:rPr>
          <w:rStyle w:val="Strong"/>
        </w:rPr>
      </w:pPr>
    </w:p>
    <w:p w:rsidR="00E618A4" w:rsidRDefault="00E618A4" w:rsidP="00E618A4">
      <w:pPr>
        <w:pStyle w:val="BodyText2"/>
        <w:ind w:firstLine="720"/>
        <w:rPr>
          <w:rStyle w:val="Strong"/>
        </w:rPr>
      </w:pPr>
      <w:r w:rsidRPr="00E618A4">
        <w:rPr>
          <w:rStyle w:val="Strong"/>
          <w:b/>
        </w:rPr>
        <w:t xml:space="preserve">Regra </w:t>
      </w:r>
      <w:r w:rsidR="00E93A53">
        <w:rPr>
          <w:rStyle w:val="Strong"/>
          <w:b/>
        </w:rPr>
        <w:t>anterior a</w:t>
      </w:r>
      <w:r w:rsidRPr="00E618A4">
        <w:rPr>
          <w:rStyle w:val="Strong"/>
          <w:b/>
        </w:rPr>
        <w:t xml:space="preserve"> junho/2015:</w:t>
      </w:r>
    </w:p>
    <w:p w:rsidR="005B59D4" w:rsidRPr="003520DF" w:rsidRDefault="005B59D4" w:rsidP="00E618A4">
      <w:pPr>
        <w:pStyle w:val="BodyText2"/>
        <w:ind w:firstLine="720"/>
        <w:rPr>
          <w:rStyle w:val="Strong"/>
        </w:rPr>
      </w:pPr>
      <w:r w:rsidRPr="003520DF">
        <w:rPr>
          <w:rStyle w:val="Strong"/>
        </w:rPr>
        <w:t xml:space="preserve">Para contratos de crédito a regra permanece a mesma. </w:t>
      </w:r>
      <w:r w:rsidRPr="003520DF">
        <w:rPr>
          <w:rStyle w:val="Strong"/>
          <w:b/>
        </w:rPr>
        <w:t>Para contratos de Mercados Financeiros, considerar sempre “1” – Sem Ação Judicial em Curso.</w:t>
      </w:r>
      <w:r w:rsidRPr="003520DF">
        <w:rPr>
          <w:rStyle w:val="Strong"/>
        </w:rPr>
        <w:t xml:space="preserve"> Segue os domínios existentes hoje para crédito: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8"/>
        <w:gridCol w:w="2706"/>
        <w:gridCol w:w="4822"/>
      </w:tblGrid>
      <w:tr w:rsidR="005B59D4" w:rsidTr="00CE36D9">
        <w:trPr>
          <w:jc w:val="center"/>
        </w:trPr>
        <w:tc>
          <w:tcPr>
            <w:tcW w:w="978" w:type="dxa"/>
            <w:shd w:val="clear" w:color="auto" w:fill="FF0000"/>
            <w:vAlign w:val="center"/>
          </w:tcPr>
          <w:p w:rsidR="005B59D4" w:rsidRPr="00BC5C9D" w:rsidRDefault="005B59D4" w:rsidP="00773D95">
            <w:pPr>
              <w:jc w:val="center"/>
              <w:rPr>
                <w:rFonts w:cs="Arial"/>
                <w:b/>
                <w:bCs/>
                <w:color w:val="FFFFFF"/>
              </w:rPr>
            </w:pPr>
            <w:r>
              <w:tab/>
            </w:r>
            <w:r w:rsidRPr="00BC5C9D">
              <w:rPr>
                <w:rFonts w:cs="Arial"/>
                <w:b/>
                <w:bCs/>
                <w:color w:val="FFFFFF"/>
              </w:rPr>
              <w:t>Código</w:t>
            </w:r>
          </w:p>
        </w:tc>
        <w:tc>
          <w:tcPr>
            <w:tcW w:w="2706" w:type="dxa"/>
            <w:shd w:val="clear" w:color="auto" w:fill="FF0000"/>
            <w:vAlign w:val="center"/>
          </w:tcPr>
          <w:p w:rsidR="005B59D4" w:rsidRPr="00BC5C9D" w:rsidRDefault="005B59D4" w:rsidP="00773D95">
            <w:pPr>
              <w:jc w:val="center"/>
              <w:rPr>
                <w:rFonts w:cs="Arial"/>
                <w:b/>
                <w:bCs/>
                <w:color w:val="FFFFFF"/>
              </w:rPr>
            </w:pPr>
            <w:r w:rsidRPr="00BC5C9D">
              <w:rPr>
                <w:rFonts w:cs="Arial"/>
                <w:b/>
                <w:bCs/>
                <w:color w:val="FFFFFF"/>
              </w:rPr>
              <w:t>Domínio</w:t>
            </w:r>
          </w:p>
        </w:tc>
        <w:tc>
          <w:tcPr>
            <w:tcW w:w="4822" w:type="dxa"/>
            <w:shd w:val="clear" w:color="auto" w:fill="FF0000"/>
            <w:vAlign w:val="center"/>
          </w:tcPr>
          <w:p w:rsidR="005B59D4" w:rsidRPr="00BC5C9D" w:rsidRDefault="005B59D4" w:rsidP="00773D95">
            <w:pPr>
              <w:jc w:val="center"/>
              <w:rPr>
                <w:rFonts w:cs="Arial"/>
                <w:b/>
                <w:bCs/>
                <w:color w:val="FFFFFF"/>
              </w:rPr>
            </w:pPr>
            <w:r w:rsidRPr="00BC5C9D">
              <w:rPr>
                <w:rFonts w:cs="Arial"/>
                <w:b/>
                <w:bCs/>
                <w:color w:val="FFFFFF"/>
              </w:rPr>
              <w:t>Regra</w:t>
            </w:r>
          </w:p>
        </w:tc>
      </w:tr>
      <w:tr w:rsidR="005B59D4" w:rsidTr="00CE36D9">
        <w:trPr>
          <w:jc w:val="center"/>
        </w:trPr>
        <w:tc>
          <w:tcPr>
            <w:tcW w:w="97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1</w:t>
            </w:r>
          </w:p>
        </w:tc>
        <w:tc>
          <w:tcPr>
            <w:tcW w:w="2706"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SEM ACAO JUDICIAL EM CURSO</w:t>
            </w:r>
          </w:p>
        </w:tc>
        <w:tc>
          <w:tcPr>
            <w:tcW w:w="4822"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Todas as operações receberão este domínio.</w:t>
            </w:r>
          </w:p>
        </w:tc>
      </w:tr>
      <w:tr w:rsidR="005B59D4" w:rsidTr="00CE36D9">
        <w:trPr>
          <w:jc w:val="center"/>
        </w:trPr>
        <w:tc>
          <w:tcPr>
            <w:tcW w:w="97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2</w:t>
            </w:r>
          </w:p>
        </w:tc>
        <w:tc>
          <w:tcPr>
            <w:tcW w:w="2706"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COM ACAO JUDICIAL EM CURSO</w:t>
            </w:r>
          </w:p>
        </w:tc>
        <w:tc>
          <w:tcPr>
            <w:tcW w:w="4822"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Não será marcada.</w:t>
            </w:r>
          </w:p>
        </w:tc>
      </w:tr>
      <w:tr w:rsidR="005B59D4" w:rsidTr="00CE36D9">
        <w:trPr>
          <w:jc w:val="center"/>
        </w:trPr>
        <w:tc>
          <w:tcPr>
            <w:tcW w:w="97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3</w:t>
            </w:r>
          </w:p>
        </w:tc>
        <w:tc>
          <w:tcPr>
            <w:tcW w:w="2706"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COM ACAO JUDICIAL CONCLUÍDA/ENCERRADA</w:t>
            </w:r>
          </w:p>
        </w:tc>
        <w:tc>
          <w:tcPr>
            <w:tcW w:w="4822"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Não será marcada.</w:t>
            </w:r>
          </w:p>
        </w:tc>
      </w:tr>
      <w:tr w:rsidR="005B59D4" w:rsidTr="00CE36D9">
        <w:trPr>
          <w:jc w:val="center"/>
        </w:trPr>
        <w:tc>
          <w:tcPr>
            <w:tcW w:w="978"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4</w:t>
            </w:r>
          </w:p>
        </w:tc>
        <w:tc>
          <w:tcPr>
            <w:tcW w:w="2706"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COM AÇÃO JUDICIAL CONTRA</w:t>
            </w:r>
          </w:p>
        </w:tc>
        <w:tc>
          <w:tcPr>
            <w:tcW w:w="4822" w:type="dxa"/>
            <w:vAlign w:val="center"/>
          </w:tcPr>
          <w:p w:rsidR="005B59D4" w:rsidRPr="00AF1F55" w:rsidRDefault="005B59D4" w:rsidP="00773D95">
            <w:pPr>
              <w:pStyle w:val="BodyText3"/>
              <w:spacing w:after="0"/>
              <w:rPr>
                <w:rFonts w:ascii="Arial" w:hAnsi="Arial" w:cs="Arial"/>
                <w:sz w:val="20"/>
                <w:szCs w:val="20"/>
              </w:rPr>
            </w:pPr>
            <w:r w:rsidRPr="00AF1F55">
              <w:rPr>
                <w:rFonts w:ascii="Arial" w:hAnsi="Arial" w:cs="Arial"/>
                <w:sz w:val="20"/>
                <w:szCs w:val="20"/>
              </w:rPr>
              <w:t>Não será marcada.</w:t>
            </w:r>
          </w:p>
        </w:tc>
      </w:tr>
    </w:tbl>
    <w:p w:rsidR="0024479C" w:rsidRDefault="0024479C" w:rsidP="00DC7EE7">
      <w:pPr>
        <w:ind w:firstLine="432"/>
        <w:rPr>
          <w:rStyle w:val="Strong"/>
          <w:rFonts w:cs="Times New Roman"/>
          <w:sz w:val="24"/>
          <w:szCs w:val="24"/>
        </w:rPr>
      </w:pPr>
    </w:p>
    <w:p w:rsidR="0024479C" w:rsidRDefault="0024479C" w:rsidP="00DC7EE7">
      <w:pPr>
        <w:ind w:firstLine="432"/>
        <w:rPr>
          <w:rStyle w:val="Strong"/>
          <w:rFonts w:cs="Times New Roman"/>
          <w:sz w:val="24"/>
          <w:szCs w:val="24"/>
        </w:rPr>
      </w:pPr>
    </w:p>
    <w:p w:rsidR="0024479C" w:rsidRDefault="0024479C" w:rsidP="0024479C">
      <w:pPr>
        <w:pStyle w:val="Heading1"/>
        <w:numPr>
          <w:ilvl w:val="0"/>
          <w:numId w:val="1"/>
        </w:numPr>
      </w:pPr>
      <w:bookmarkStart w:id="11" w:name="_Toc349910076"/>
      <w:bookmarkStart w:id="12" w:name="_Toc350266610"/>
      <w:bookmarkStart w:id="13" w:name="_Toc484791307"/>
      <w:r>
        <w:lastRenderedPageBreak/>
        <w:t>Listas</w:t>
      </w:r>
      <w:bookmarkEnd w:id="11"/>
      <w:bookmarkEnd w:id="12"/>
      <w:bookmarkEnd w:id="13"/>
    </w:p>
    <w:p w:rsidR="00161494" w:rsidRPr="00161494" w:rsidRDefault="00161494" w:rsidP="00161494"/>
    <w:p w:rsidR="0024479C" w:rsidRDefault="0024479C" w:rsidP="0024479C">
      <w:pPr>
        <w:pStyle w:val="Heading2"/>
      </w:pPr>
      <w:bookmarkStart w:id="14" w:name="_Toc349910077"/>
      <w:bookmarkStart w:id="15" w:name="_Toc350266611"/>
      <w:bookmarkStart w:id="16" w:name="_Toc484791308"/>
      <w:r>
        <w:t>Produtos de Avais</w:t>
      </w:r>
      <w:bookmarkEnd w:id="14"/>
      <w:bookmarkEnd w:id="15"/>
      <w:bookmarkEnd w:id="16"/>
    </w:p>
    <w:p w:rsidR="0024479C" w:rsidRPr="003520DF" w:rsidRDefault="0024479C" w:rsidP="0024479C">
      <w:pPr>
        <w:spacing w:line="360" w:lineRule="auto"/>
        <w:ind w:left="612"/>
        <w:rPr>
          <w:rStyle w:val="Strong"/>
        </w:rPr>
      </w:pPr>
      <w:r>
        <w:rPr>
          <w:rStyle w:val="Strong"/>
        </w:rPr>
        <w:tab/>
      </w:r>
      <w:r>
        <w:rPr>
          <w:rStyle w:val="Strong"/>
        </w:rPr>
        <w:tab/>
      </w:r>
      <w:r w:rsidRPr="003520DF">
        <w:rPr>
          <w:rStyle w:val="Strong"/>
        </w:rPr>
        <w:t>Em caso de atualização da lista de produtos e avais, Solvência irá disponibilizar um arquivo com o mesmo layout da lista abaixo:</w:t>
      </w:r>
    </w:p>
    <w:p w:rsidR="0024479C" w:rsidRDefault="0024479C" w:rsidP="0024479C">
      <w:pPr>
        <w:pStyle w:val="BodyText3"/>
      </w:pPr>
    </w:p>
    <w:tbl>
      <w:tblPr>
        <w:tblW w:w="8006" w:type="dxa"/>
        <w:jc w:val="center"/>
        <w:tblCellMar>
          <w:left w:w="70" w:type="dxa"/>
          <w:right w:w="70" w:type="dxa"/>
        </w:tblCellMar>
        <w:tblLook w:val="04A0" w:firstRow="1" w:lastRow="0" w:firstColumn="1" w:lastColumn="0" w:noHBand="0" w:noVBand="1"/>
      </w:tblPr>
      <w:tblGrid>
        <w:gridCol w:w="1828"/>
        <w:gridCol w:w="6178"/>
      </w:tblGrid>
      <w:tr w:rsidR="0024479C" w:rsidRPr="00D53C2C" w:rsidTr="0059009A">
        <w:trPr>
          <w:trHeight w:val="284"/>
          <w:jc w:val="center"/>
        </w:trPr>
        <w:tc>
          <w:tcPr>
            <w:tcW w:w="1828" w:type="dxa"/>
            <w:tcBorders>
              <w:top w:val="single" w:sz="8" w:space="0" w:color="auto"/>
              <w:left w:val="single" w:sz="8" w:space="0" w:color="auto"/>
              <w:bottom w:val="single" w:sz="4" w:space="0" w:color="auto"/>
              <w:right w:val="single" w:sz="4" w:space="0" w:color="auto"/>
            </w:tcBorders>
            <w:shd w:val="clear" w:color="000000" w:fill="FF0000"/>
            <w:noWrap/>
            <w:vAlign w:val="bottom"/>
            <w:hideMark/>
          </w:tcPr>
          <w:p w:rsidR="0024479C" w:rsidRPr="00D53C2C" w:rsidRDefault="0024479C" w:rsidP="0059009A">
            <w:pPr>
              <w:jc w:val="center"/>
              <w:rPr>
                <w:rFonts w:cs="Arial"/>
                <w:b/>
                <w:bCs/>
                <w:color w:val="FFFFFF"/>
              </w:rPr>
            </w:pPr>
            <w:r w:rsidRPr="00D53C2C">
              <w:rPr>
                <w:rFonts w:cs="Arial"/>
                <w:b/>
                <w:bCs/>
                <w:color w:val="FFFFFF"/>
              </w:rPr>
              <w:t>Código produto</w:t>
            </w:r>
          </w:p>
        </w:tc>
        <w:tc>
          <w:tcPr>
            <w:tcW w:w="6178" w:type="dxa"/>
            <w:tcBorders>
              <w:top w:val="single" w:sz="8" w:space="0" w:color="auto"/>
              <w:left w:val="nil"/>
              <w:bottom w:val="single" w:sz="4" w:space="0" w:color="auto"/>
              <w:right w:val="single" w:sz="8" w:space="0" w:color="auto"/>
            </w:tcBorders>
            <w:shd w:val="clear" w:color="000000" w:fill="FF0000"/>
            <w:noWrap/>
            <w:vAlign w:val="bottom"/>
            <w:hideMark/>
          </w:tcPr>
          <w:p w:rsidR="0024479C" w:rsidRPr="00D53C2C" w:rsidRDefault="0024479C" w:rsidP="0059009A">
            <w:pPr>
              <w:jc w:val="center"/>
              <w:rPr>
                <w:rFonts w:cs="Arial"/>
                <w:b/>
                <w:bCs/>
                <w:color w:val="FFFFFF"/>
              </w:rPr>
            </w:pPr>
            <w:r w:rsidRPr="00D53C2C">
              <w:rPr>
                <w:rFonts w:cs="Arial"/>
                <w:b/>
                <w:bCs/>
                <w:color w:val="FFFFFF"/>
              </w:rPr>
              <w:t>Nome produto</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270</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INTERPOSICAO DE RECURSOS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271</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LEVANTAMENTO DE RECURSOS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272</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AQUISICAO DE MERCADORIAS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273</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ADIANTAMENTO DE CONTRATOS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274</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ALUGUEIS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275</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NEGOCIACOES EM BOLSA DE VALORES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276</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GARANTIA DE CONTRATOS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277</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GARANTIR A PARTICIPACAO EM CONCORRENCIAS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278</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LEILOES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279</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ARMAZENAGEM DE IMPORTACOES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280</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LIBERACAO DE BENS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281</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SUBSTITUICAO DE GARANTIAS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283</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CAUCAO DE TITULOS PUBLICOS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286</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PARA ALUGUEL DE IMOVEIS PARA FUNCIONARIO</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287</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FIANCAS OUTROS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483</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GARANTIAS EM MOEDAS ESTRANGEIRAS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1623</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OFF SHORE GARANTIAS</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1669</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INTERBANCARIA</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1761</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FIANCA – BANCO DE ATACADO</w:t>
            </w:r>
          </w:p>
        </w:tc>
      </w:tr>
      <w:tr w:rsidR="0024479C" w:rsidRPr="00D53C2C" w:rsidTr="0059009A">
        <w:trPr>
          <w:trHeight w:val="284"/>
          <w:jc w:val="center"/>
        </w:trPr>
        <w:tc>
          <w:tcPr>
            <w:tcW w:w="1828" w:type="dxa"/>
            <w:tcBorders>
              <w:top w:val="nil"/>
              <w:left w:val="single" w:sz="8" w:space="0" w:color="auto"/>
              <w:bottom w:val="single" w:sz="4"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2331</w:t>
            </w:r>
          </w:p>
        </w:tc>
        <w:tc>
          <w:tcPr>
            <w:tcW w:w="6178" w:type="dxa"/>
            <w:tcBorders>
              <w:top w:val="nil"/>
              <w:left w:val="nil"/>
              <w:bottom w:val="single" w:sz="4"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OFFSHORE – LC ISSUED</w:t>
            </w:r>
          </w:p>
        </w:tc>
      </w:tr>
      <w:tr w:rsidR="0024479C" w:rsidRPr="00D53C2C" w:rsidTr="0059009A">
        <w:trPr>
          <w:trHeight w:val="298"/>
          <w:jc w:val="center"/>
        </w:trPr>
        <w:tc>
          <w:tcPr>
            <w:tcW w:w="1828" w:type="dxa"/>
            <w:tcBorders>
              <w:top w:val="nil"/>
              <w:left w:val="single" w:sz="8" w:space="0" w:color="auto"/>
              <w:bottom w:val="single" w:sz="8" w:space="0" w:color="auto"/>
              <w:right w:val="single" w:sz="4" w:space="0" w:color="auto"/>
            </w:tcBorders>
            <w:shd w:val="clear" w:color="auto" w:fill="auto"/>
            <w:noWrap/>
            <w:vAlign w:val="bottom"/>
            <w:hideMark/>
          </w:tcPr>
          <w:p w:rsidR="0024479C" w:rsidRPr="00D53C2C" w:rsidRDefault="0024479C" w:rsidP="0059009A">
            <w:pPr>
              <w:jc w:val="right"/>
              <w:rPr>
                <w:rFonts w:cs="Arial"/>
                <w:color w:val="000000"/>
              </w:rPr>
            </w:pPr>
            <w:r w:rsidRPr="00D53C2C">
              <w:rPr>
                <w:rFonts w:cs="Arial"/>
                <w:color w:val="000000"/>
              </w:rPr>
              <w:t>8888</w:t>
            </w:r>
          </w:p>
        </w:tc>
        <w:tc>
          <w:tcPr>
            <w:tcW w:w="6178" w:type="dxa"/>
            <w:tcBorders>
              <w:top w:val="nil"/>
              <w:left w:val="nil"/>
              <w:bottom w:val="single" w:sz="8" w:space="0" w:color="auto"/>
              <w:right w:val="single" w:sz="8" w:space="0" w:color="auto"/>
            </w:tcBorders>
            <w:shd w:val="clear" w:color="auto" w:fill="auto"/>
            <w:noWrap/>
            <w:vAlign w:val="bottom"/>
            <w:hideMark/>
          </w:tcPr>
          <w:p w:rsidR="0024479C" w:rsidRPr="00D53C2C" w:rsidRDefault="0024479C" w:rsidP="0059009A">
            <w:pPr>
              <w:rPr>
                <w:rFonts w:cs="Arial"/>
                <w:color w:val="000000"/>
              </w:rPr>
            </w:pPr>
            <w:r w:rsidRPr="00D53C2C">
              <w:rPr>
                <w:rFonts w:cs="Arial"/>
                <w:color w:val="000000"/>
              </w:rPr>
              <w:t>ALONGAMENTO E COOBRIGACAO</w:t>
            </w:r>
          </w:p>
        </w:tc>
      </w:tr>
    </w:tbl>
    <w:p w:rsidR="00161494" w:rsidRDefault="00161494" w:rsidP="0024479C">
      <w:pPr>
        <w:pStyle w:val="BodyText3"/>
      </w:pPr>
    </w:p>
    <w:p w:rsidR="0024479C" w:rsidRPr="001F0D75" w:rsidRDefault="0024479C" w:rsidP="0024479C">
      <w:pPr>
        <w:pStyle w:val="Heading2"/>
      </w:pPr>
      <w:bookmarkStart w:id="17" w:name="_Toc349910078"/>
      <w:bookmarkStart w:id="18" w:name="_Toc350266612"/>
      <w:bookmarkStart w:id="19" w:name="_Toc484791309"/>
      <w:r w:rsidRPr="001F0D75">
        <w:t xml:space="preserve">Produtos de </w:t>
      </w:r>
      <w:proofErr w:type="spellStart"/>
      <w:r w:rsidRPr="001F0D75">
        <w:t>Refin</w:t>
      </w:r>
      <w:bookmarkEnd w:id="17"/>
      <w:bookmarkEnd w:id="18"/>
      <w:bookmarkEnd w:id="19"/>
      <w:proofErr w:type="spellEnd"/>
    </w:p>
    <w:p w:rsidR="0024479C" w:rsidRPr="003520DF" w:rsidRDefault="0024479C" w:rsidP="0024479C">
      <w:pPr>
        <w:spacing w:line="360" w:lineRule="auto"/>
        <w:ind w:left="720" w:firstLine="720"/>
        <w:rPr>
          <w:rStyle w:val="Strong"/>
        </w:rPr>
      </w:pPr>
      <w:r w:rsidRPr="003520DF">
        <w:rPr>
          <w:rStyle w:val="Strong"/>
        </w:rPr>
        <w:t xml:space="preserve">Em caso de atualização da lista de produtos </w:t>
      </w:r>
      <w:proofErr w:type="spellStart"/>
      <w:r w:rsidRPr="003520DF">
        <w:rPr>
          <w:rStyle w:val="Strong"/>
        </w:rPr>
        <w:t>Refin</w:t>
      </w:r>
      <w:proofErr w:type="spellEnd"/>
      <w:r w:rsidRPr="003520DF">
        <w:rPr>
          <w:rStyle w:val="Strong"/>
        </w:rPr>
        <w:t>, Solvência irá disponibilizar um arquivo com o mesmo layout da lista abaixo:</w:t>
      </w:r>
    </w:p>
    <w:p w:rsidR="0024479C" w:rsidRDefault="0024479C" w:rsidP="0024479C">
      <w:pPr>
        <w:pStyle w:val="BodyText3"/>
      </w:pPr>
    </w:p>
    <w:tbl>
      <w:tblPr>
        <w:tblW w:w="0" w:type="auto"/>
        <w:jc w:val="center"/>
        <w:tblLayout w:type="fixed"/>
        <w:tblCellMar>
          <w:left w:w="30" w:type="dxa"/>
          <w:right w:w="30" w:type="dxa"/>
        </w:tblCellMar>
        <w:tblLook w:val="0000" w:firstRow="0" w:lastRow="0" w:firstColumn="0" w:lastColumn="0" w:noHBand="0" w:noVBand="0"/>
      </w:tblPr>
      <w:tblGrid>
        <w:gridCol w:w="1505"/>
        <w:gridCol w:w="4510"/>
      </w:tblGrid>
      <w:tr w:rsidR="0024479C" w:rsidTr="0059009A">
        <w:trPr>
          <w:trHeight w:val="237"/>
          <w:jc w:val="center"/>
        </w:trPr>
        <w:tc>
          <w:tcPr>
            <w:tcW w:w="1505" w:type="dxa"/>
            <w:tcBorders>
              <w:top w:val="single" w:sz="6" w:space="0" w:color="auto"/>
              <w:left w:val="single" w:sz="6" w:space="0" w:color="auto"/>
              <w:bottom w:val="single" w:sz="6" w:space="0" w:color="auto"/>
              <w:right w:val="single" w:sz="6" w:space="0" w:color="auto"/>
            </w:tcBorders>
            <w:shd w:val="solid" w:color="FF0000" w:fill="auto"/>
          </w:tcPr>
          <w:p w:rsidR="0024479C" w:rsidRPr="006F1405" w:rsidRDefault="0024479C" w:rsidP="0059009A">
            <w:pPr>
              <w:jc w:val="center"/>
              <w:rPr>
                <w:rFonts w:cs="Arial"/>
                <w:b/>
                <w:bCs/>
                <w:color w:val="FFFFFF"/>
              </w:rPr>
            </w:pPr>
            <w:r>
              <w:rPr>
                <w:rFonts w:cs="Arial"/>
                <w:b/>
                <w:bCs/>
                <w:color w:val="FFFFFF"/>
              </w:rPr>
              <w:t>Código Produto</w:t>
            </w:r>
          </w:p>
        </w:tc>
        <w:tc>
          <w:tcPr>
            <w:tcW w:w="4510" w:type="dxa"/>
            <w:tcBorders>
              <w:top w:val="single" w:sz="6" w:space="0" w:color="auto"/>
              <w:left w:val="single" w:sz="6" w:space="0" w:color="auto"/>
              <w:bottom w:val="single" w:sz="6" w:space="0" w:color="auto"/>
              <w:right w:val="single" w:sz="6" w:space="0" w:color="auto"/>
            </w:tcBorders>
            <w:shd w:val="solid" w:color="FF0000" w:fill="auto"/>
          </w:tcPr>
          <w:p w:rsidR="0024479C" w:rsidRPr="006F1405" w:rsidRDefault="0024479C" w:rsidP="0059009A">
            <w:pPr>
              <w:jc w:val="center"/>
              <w:rPr>
                <w:rFonts w:cs="Arial"/>
                <w:b/>
                <w:bCs/>
                <w:color w:val="FFFFFF"/>
              </w:rPr>
            </w:pPr>
            <w:r>
              <w:rPr>
                <w:rFonts w:cs="Arial"/>
                <w:b/>
                <w:bCs/>
                <w:color w:val="FFFFFF"/>
              </w:rPr>
              <w:t>Nome Produto</w:t>
            </w:r>
          </w:p>
        </w:tc>
      </w:tr>
      <w:tr w:rsidR="0024479C" w:rsidTr="0059009A">
        <w:trPr>
          <w:trHeight w:val="237"/>
          <w:jc w:val="center"/>
        </w:trPr>
        <w:tc>
          <w:tcPr>
            <w:tcW w:w="1505" w:type="dxa"/>
            <w:tcBorders>
              <w:top w:val="single" w:sz="6" w:space="0" w:color="auto"/>
              <w:left w:val="single" w:sz="6" w:space="0" w:color="auto"/>
              <w:bottom w:val="single" w:sz="6" w:space="0" w:color="auto"/>
              <w:right w:val="single" w:sz="6" w:space="0" w:color="auto"/>
            </w:tcBorders>
          </w:tcPr>
          <w:p w:rsidR="0024479C" w:rsidRDefault="0024479C" w:rsidP="0059009A">
            <w:pPr>
              <w:autoSpaceDE w:val="0"/>
              <w:autoSpaceDN w:val="0"/>
              <w:adjustRightInd w:val="0"/>
              <w:jc w:val="right"/>
              <w:rPr>
                <w:rFonts w:ascii="Calibri" w:hAnsi="Calibri" w:cs="Calibri"/>
                <w:color w:val="000000"/>
              </w:rPr>
            </w:pPr>
            <w:r>
              <w:rPr>
                <w:rFonts w:ascii="Calibri" w:hAnsi="Calibri" w:cs="Calibri"/>
                <w:color w:val="000000"/>
              </w:rPr>
              <w:t>1679</w:t>
            </w:r>
          </w:p>
        </w:tc>
        <w:tc>
          <w:tcPr>
            <w:tcW w:w="4510" w:type="dxa"/>
            <w:tcBorders>
              <w:top w:val="single" w:sz="6" w:space="0" w:color="auto"/>
              <w:left w:val="single" w:sz="6" w:space="0" w:color="auto"/>
              <w:bottom w:val="single" w:sz="6" w:space="0" w:color="auto"/>
              <w:right w:val="single" w:sz="6" w:space="0" w:color="auto"/>
            </w:tcBorders>
          </w:tcPr>
          <w:p w:rsidR="0024479C" w:rsidRDefault="0024479C" w:rsidP="0059009A">
            <w:pPr>
              <w:autoSpaceDE w:val="0"/>
              <w:autoSpaceDN w:val="0"/>
              <w:adjustRightInd w:val="0"/>
              <w:rPr>
                <w:rFonts w:ascii="Calibri" w:hAnsi="Calibri" w:cs="Calibri"/>
                <w:color w:val="000000"/>
              </w:rPr>
            </w:pPr>
            <w:r>
              <w:rPr>
                <w:rFonts w:ascii="Calibri" w:hAnsi="Calibri" w:cs="Calibri"/>
                <w:color w:val="000000"/>
              </w:rPr>
              <w:t>REFIN - BASE A N</w:t>
            </w:r>
          </w:p>
        </w:tc>
      </w:tr>
      <w:tr w:rsidR="0024479C" w:rsidTr="0059009A">
        <w:trPr>
          <w:trHeight w:val="237"/>
          <w:jc w:val="center"/>
        </w:trPr>
        <w:tc>
          <w:tcPr>
            <w:tcW w:w="1505" w:type="dxa"/>
            <w:tcBorders>
              <w:top w:val="single" w:sz="6" w:space="0" w:color="auto"/>
              <w:left w:val="single" w:sz="6" w:space="0" w:color="auto"/>
              <w:bottom w:val="single" w:sz="6" w:space="0" w:color="auto"/>
              <w:right w:val="single" w:sz="6" w:space="0" w:color="auto"/>
            </w:tcBorders>
          </w:tcPr>
          <w:p w:rsidR="0024479C" w:rsidRDefault="0024479C" w:rsidP="0059009A">
            <w:pPr>
              <w:autoSpaceDE w:val="0"/>
              <w:autoSpaceDN w:val="0"/>
              <w:adjustRightInd w:val="0"/>
              <w:jc w:val="right"/>
              <w:rPr>
                <w:rFonts w:ascii="Calibri" w:hAnsi="Calibri" w:cs="Calibri"/>
                <w:color w:val="000000"/>
              </w:rPr>
            </w:pPr>
            <w:r>
              <w:rPr>
                <w:rFonts w:ascii="Calibri" w:hAnsi="Calibri" w:cs="Calibri"/>
                <w:color w:val="000000"/>
              </w:rPr>
              <w:t>1708</w:t>
            </w:r>
          </w:p>
        </w:tc>
        <w:tc>
          <w:tcPr>
            <w:tcW w:w="4510" w:type="dxa"/>
            <w:tcBorders>
              <w:top w:val="single" w:sz="6" w:space="0" w:color="auto"/>
              <w:left w:val="single" w:sz="6" w:space="0" w:color="auto"/>
              <w:bottom w:val="single" w:sz="6" w:space="0" w:color="auto"/>
              <w:right w:val="single" w:sz="6" w:space="0" w:color="auto"/>
            </w:tcBorders>
          </w:tcPr>
          <w:p w:rsidR="0024479C" w:rsidRDefault="0024479C" w:rsidP="0059009A">
            <w:pPr>
              <w:autoSpaceDE w:val="0"/>
              <w:autoSpaceDN w:val="0"/>
              <w:adjustRightInd w:val="0"/>
              <w:rPr>
                <w:rFonts w:ascii="Calibri" w:hAnsi="Calibri" w:cs="Calibri"/>
                <w:color w:val="000000"/>
              </w:rPr>
            </w:pPr>
            <w:r>
              <w:rPr>
                <w:rFonts w:ascii="Calibri" w:hAnsi="Calibri" w:cs="Calibri"/>
                <w:color w:val="000000"/>
              </w:rPr>
              <w:t>REFIN PF POS-FIXADO-FLUXO IRREGULAR</w:t>
            </w:r>
          </w:p>
        </w:tc>
      </w:tr>
      <w:tr w:rsidR="0024479C" w:rsidTr="0059009A">
        <w:trPr>
          <w:trHeight w:val="237"/>
          <w:jc w:val="center"/>
        </w:trPr>
        <w:tc>
          <w:tcPr>
            <w:tcW w:w="1505" w:type="dxa"/>
            <w:tcBorders>
              <w:top w:val="single" w:sz="6" w:space="0" w:color="auto"/>
              <w:left w:val="single" w:sz="6" w:space="0" w:color="auto"/>
              <w:bottom w:val="single" w:sz="6" w:space="0" w:color="auto"/>
              <w:right w:val="single" w:sz="6" w:space="0" w:color="auto"/>
            </w:tcBorders>
          </w:tcPr>
          <w:p w:rsidR="0024479C" w:rsidRDefault="0024479C" w:rsidP="0059009A">
            <w:pPr>
              <w:autoSpaceDE w:val="0"/>
              <w:autoSpaceDN w:val="0"/>
              <w:adjustRightInd w:val="0"/>
              <w:jc w:val="right"/>
              <w:rPr>
                <w:rFonts w:ascii="Calibri" w:hAnsi="Calibri" w:cs="Calibri"/>
                <w:color w:val="000000"/>
              </w:rPr>
            </w:pPr>
            <w:r>
              <w:rPr>
                <w:rFonts w:ascii="Calibri" w:hAnsi="Calibri" w:cs="Calibri"/>
                <w:color w:val="000000"/>
              </w:rPr>
              <w:t>1709</w:t>
            </w:r>
          </w:p>
        </w:tc>
        <w:tc>
          <w:tcPr>
            <w:tcW w:w="4510" w:type="dxa"/>
            <w:tcBorders>
              <w:top w:val="single" w:sz="6" w:space="0" w:color="auto"/>
              <w:left w:val="single" w:sz="6" w:space="0" w:color="auto"/>
              <w:bottom w:val="single" w:sz="6" w:space="0" w:color="auto"/>
              <w:right w:val="single" w:sz="6" w:space="0" w:color="auto"/>
            </w:tcBorders>
          </w:tcPr>
          <w:p w:rsidR="0024479C" w:rsidRDefault="0024479C" w:rsidP="0059009A">
            <w:pPr>
              <w:autoSpaceDE w:val="0"/>
              <w:autoSpaceDN w:val="0"/>
              <w:adjustRightInd w:val="0"/>
              <w:rPr>
                <w:rFonts w:ascii="Calibri" w:hAnsi="Calibri" w:cs="Calibri"/>
                <w:color w:val="000000"/>
              </w:rPr>
            </w:pPr>
            <w:r>
              <w:rPr>
                <w:rFonts w:ascii="Calibri" w:hAnsi="Calibri" w:cs="Calibri"/>
                <w:color w:val="000000"/>
              </w:rPr>
              <w:t>REFIN PF FINAL-PREFIXADO</w:t>
            </w:r>
          </w:p>
        </w:tc>
      </w:tr>
      <w:tr w:rsidR="0024479C" w:rsidTr="0059009A">
        <w:trPr>
          <w:trHeight w:val="237"/>
          <w:jc w:val="center"/>
        </w:trPr>
        <w:tc>
          <w:tcPr>
            <w:tcW w:w="1505" w:type="dxa"/>
            <w:tcBorders>
              <w:top w:val="single" w:sz="6" w:space="0" w:color="auto"/>
              <w:left w:val="single" w:sz="6" w:space="0" w:color="auto"/>
              <w:bottom w:val="single" w:sz="6" w:space="0" w:color="auto"/>
              <w:right w:val="single" w:sz="6" w:space="0" w:color="auto"/>
            </w:tcBorders>
          </w:tcPr>
          <w:p w:rsidR="0024479C" w:rsidRDefault="0024479C" w:rsidP="0059009A">
            <w:pPr>
              <w:autoSpaceDE w:val="0"/>
              <w:autoSpaceDN w:val="0"/>
              <w:adjustRightInd w:val="0"/>
              <w:jc w:val="right"/>
              <w:rPr>
                <w:rFonts w:ascii="Calibri" w:hAnsi="Calibri" w:cs="Calibri"/>
                <w:color w:val="000000"/>
              </w:rPr>
            </w:pPr>
            <w:r>
              <w:rPr>
                <w:rFonts w:ascii="Calibri" w:hAnsi="Calibri" w:cs="Calibri"/>
                <w:color w:val="000000"/>
              </w:rPr>
              <w:t>1711</w:t>
            </w:r>
          </w:p>
        </w:tc>
        <w:tc>
          <w:tcPr>
            <w:tcW w:w="4510" w:type="dxa"/>
            <w:tcBorders>
              <w:top w:val="single" w:sz="6" w:space="0" w:color="auto"/>
              <w:left w:val="single" w:sz="6" w:space="0" w:color="auto"/>
              <w:bottom w:val="single" w:sz="6" w:space="0" w:color="auto"/>
              <w:right w:val="single" w:sz="6" w:space="0" w:color="auto"/>
            </w:tcBorders>
          </w:tcPr>
          <w:p w:rsidR="0024479C" w:rsidRDefault="0024479C" w:rsidP="0059009A">
            <w:pPr>
              <w:autoSpaceDE w:val="0"/>
              <w:autoSpaceDN w:val="0"/>
              <w:adjustRightInd w:val="0"/>
              <w:rPr>
                <w:rFonts w:ascii="Calibri" w:hAnsi="Calibri" w:cs="Calibri"/>
                <w:color w:val="000000"/>
              </w:rPr>
            </w:pPr>
            <w:r>
              <w:rPr>
                <w:rFonts w:ascii="Calibri" w:hAnsi="Calibri" w:cs="Calibri"/>
                <w:color w:val="000000"/>
              </w:rPr>
              <w:t>REFIN PF SAC-PREFIXADO</w:t>
            </w:r>
          </w:p>
        </w:tc>
      </w:tr>
    </w:tbl>
    <w:p w:rsidR="0024479C" w:rsidRDefault="0024479C" w:rsidP="0024479C">
      <w:pPr>
        <w:pStyle w:val="BodyText3"/>
      </w:pPr>
    </w:p>
    <w:p w:rsidR="0024479C" w:rsidRDefault="0024479C" w:rsidP="0024479C">
      <w:pPr>
        <w:pStyle w:val="BodyText3"/>
      </w:pPr>
      <w:r>
        <w:object w:dxaOrig="1534" w:dyaOrig="993">
          <v:shape id="_x0000_i1026" type="#_x0000_t75" style="width:79.5pt;height:50.1pt" o:ole="">
            <v:imagedata r:id="rId17" o:title=""/>
          </v:shape>
          <o:OLEObject Type="Embed" ProgID="Excel.Sheet.8" ShapeID="_x0000_i1026" DrawAspect="Icon" ObjectID="_1561485215" r:id="rId18"/>
        </w:object>
      </w:r>
    </w:p>
    <w:p w:rsidR="0024479C" w:rsidRDefault="0024479C" w:rsidP="0024479C">
      <w:pPr>
        <w:pStyle w:val="Heading2"/>
      </w:pPr>
      <w:bookmarkStart w:id="20" w:name="_Toc349910079"/>
      <w:bookmarkStart w:id="21" w:name="_Toc350266613"/>
      <w:bookmarkStart w:id="22" w:name="_Toc484791310"/>
      <w:r>
        <w:t>Segmento Business I</w:t>
      </w:r>
      <w:bookmarkEnd w:id="20"/>
      <w:bookmarkEnd w:id="21"/>
      <w:bookmarkEnd w:id="22"/>
    </w:p>
    <w:p w:rsidR="0024479C" w:rsidRPr="003520DF" w:rsidRDefault="0024479C" w:rsidP="0024479C">
      <w:pPr>
        <w:spacing w:line="360" w:lineRule="auto"/>
        <w:ind w:left="720" w:firstLine="720"/>
        <w:rPr>
          <w:rStyle w:val="Strong"/>
        </w:rPr>
      </w:pPr>
      <w:r w:rsidRPr="003520DF">
        <w:rPr>
          <w:rStyle w:val="Strong"/>
        </w:rPr>
        <w:t>Em caso de atualização da lista de Segmento Business, Solvência irá disponibilizar um arquivo com o mesmo layout da lista abaixo:</w:t>
      </w:r>
    </w:p>
    <w:p w:rsidR="0024479C" w:rsidRDefault="0024479C" w:rsidP="0024479C">
      <w:pPr>
        <w:pStyle w:val="BodyText3"/>
      </w:pPr>
    </w:p>
    <w:tbl>
      <w:tblPr>
        <w:tblW w:w="1857" w:type="dxa"/>
        <w:jc w:val="center"/>
        <w:tblCellMar>
          <w:left w:w="70" w:type="dxa"/>
          <w:right w:w="70" w:type="dxa"/>
        </w:tblCellMar>
        <w:tblLook w:val="04A0" w:firstRow="1" w:lastRow="0" w:firstColumn="1" w:lastColumn="0" w:noHBand="0" w:noVBand="1"/>
      </w:tblPr>
      <w:tblGrid>
        <w:gridCol w:w="1857"/>
      </w:tblGrid>
      <w:tr w:rsidR="0024479C" w:rsidRPr="000A71B5" w:rsidTr="0059009A">
        <w:trPr>
          <w:trHeight w:val="300"/>
          <w:jc w:val="center"/>
        </w:trPr>
        <w:tc>
          <w:tcPr>
            <w:tcW w:w="185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4479C" w:rsidRPr="000A71B5" w:rsidRDefault="0024479C" w:rsidP="0059009A">
            <w:pPr>
              <w:jc w:val="center"/>
              <w:rPr>
                <w:rFonts w:ascii="Calibri" w:hAnsi="Calibri"/>
                <w:color w:val="FFFFFF"/>
              </w:rPr>
            </w:pPr>
            <w:r>
              <w:rPr>
                <w:rFonts w:cs="Arial"/>
                <w:b/>
                <w:bCs/>
                <w:color w:val="FFFFFF"/>
              </w:rPr>
              <w:t>Código Segmento</w:t>
            </w:r>
          </w:p>
        </w:tc>
      </w:tr>
      <w:tr w:rsidR="0024479C" w:rsidRPr="000A71B5"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A71B5" w:rsidRDefault="0024479C" w:rsidP="0059009A">
            <w:pPr>
              <w:jc w:val="right"/>
              <w:rPr>
                <w:rFonts w:ascii="Calibri" w:hAnsi="Calibri"/>
                <w:color w:val="000000"/>
              </w:rPr>
            </w:pPr>
            <w:r w:rsidRPr="000A71B5">
              <w:rPr>
                <w:rFonts w:ascii="Calibri" w:hAnsi="Calibri"/>
                <w:color w:val="000000"/>
              </w:rPr>
              <w:t>11</w:t>
            </w:r>
          </w:p>
        </w:tc>
      </w:tr>
      <w:tr w:rsidR="0024479C" w:rsidRPr="000A71B5"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A71B5" w:rsidRDefault="0024479C" w:rsidP="0059009A">
            <w:pPr>
              <w:jc w:val="right"/>
              <w:rPr>
                <w:rFonts w:ascii="Calibri" w:hAnsi="Calibri"/>
                <w:color w:val="000000"/>
              </w:rPr>
            </w:pPr>
            <w:r w:rsidRPr="000A71B5">
              <w:rPr>
                <w:rFonts w:ascii="Calibri" w:hAnsi="Calibri"/>
                <w:color w:val="000000"/>
              </w:rPr>
              <w:t>15</w:t>
            </w:r>
          </w:p>
        </w:tc>
      </w:tr>
      <w:tr w:rsidR="0024479C" w:rsidRPr="000A71B5"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A71B5" w:rsidRDefault="0024479C" w:rsidP="0059009A">
            <w:pPr>
              <w:jc w:val="right"/>
              <w:rPr>
                <w:rFonts w:ascii="Calibri" w:hAnsi="Calibri"/>
                <w:color w:val="000000"/>
              </w:rPr>
            </w:pPr>
            <w:r w:rsidRPr="000A71B5">
              <w:rPr>
                <w:rFonts w:ascii="Calibri" w:hAnsi="Calibri"/>
                <w:color w:val="000000"/>
              </w:rPr>
              <w:t>107</w:t>
            </w:r>
          </w:p>
        </w:tc>
      </w:tr>
      <w:tr w:rsidR="0024479C" w:rsidRPr="000A71B5"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A71B5" w:rsidRDefault="0024479C" w:rsidP="0059009A">
            <w:pPr>
              <w:jc w:val="right"/>
              <w:rPr>
                <w:rFonts w:ascii="Calibri" w:hAnsi="Calibri"/>
                <w:color w:val="000000"/>
              </w:rPr>
            </w:pPr>
            <w:r w:rsidRPr="000A71B5">
              <w:rPr>
                <w:rFonts w:ascii="Calibri" w:hAnsi="Calibri"/>
                <w:color w:val="000000"/>
              </w:rPr>
              <w:t>137</w:t>
            </w:r>
          </w:p>
        </w:tc>
      </w:tr>
      <w:tr w:rsidR="0024479C" w:rsidRPr="000A71B5"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A71B5" w:rsidRDefault="0024479C" w:rsidP="0059009A">
            <w:pPr>
              <w:jc w:val="right"/>
              <w:rPr>
                <w:rFonts w:ascii="Calibri" w:hAnsi="Calibri"/>
                <w:color w:val="000000"/>
              </w:rPr>
            </w:pPr>
            <w:r w:rsidRPr="000A71B5">
              <w:rPr>
                <w:rFonts w:ascii="Calibri" w:hAnsi="Calibri"/>
                <w:color w:val="000000"/>
              </w:rPr>
              <w:t>150</w:t>
            </w:r>
          </w:p>
        </w:tc>
      </w:tr>
      <w:tr w:rsidR="0024479C" w:rsidRPr="000A71B5"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A71B5" w:rsidRDefault="0024479C" w:rsidP="0059009A">
            <w:pPr>
              <w:jc w:val="right"/>
              <w:rPr>
                <w:rFonts w:ascii="Calibri" w:hAnsi="Calibri"/>
                <w:color w:val="000000"/>
              </w:rPr>
            </w:pPr>
            <w:r w:rsidRPr="000A71B5">
              <w:rPr>
                <w:rFonts w:ascii="Calibri" w:hAnsi="Calibri"/>
                <w:color w:val="000000"/>
              </w:rPr>
              <w:t>226</w:t>
            </w:r>
          </w:p>
        </w:tc>
      </w:tr>
      <w:tr w:rsidR="0024479C" w:rsidRPr="000A71B5"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A71B5" w:rsidRDefault="0024479C" w:rsidP="0059009A">
            <w:pPr>
              <w:jc w:val="right"/>
              <w:rPr>
                <w:rFonts w:ascii="Calibri" w:hAnsi="Calibri"/>
                <w:color w:val="000000"/>
              </w:rPr>
            </w:pPr>
            <w:r w:rsidRPr="000A71B5">
              <w:rPr>
                <w:rFonts w:ascii="Calibri" w:hAnsi="Calibri"/>
                <w:color w:val="000000"/>
              </w:rPr>
              <w:t>227</w:t>
            </w:r>
          </w:p>
        </w:tc>
      </w:tr>
    </w:tbl>
    <w:p w:rsidR="0024479C" w:rsidRDefault="0024479C" w:rsidP="0024479C">
      <w:pPr>
        <w:pStyle w:val="BodyText3"/>
      </w:pPr>
      <w:r>
        <w:br w:type="page"/>
      </w:r>
    </w:p>
    <w:p w:rsidR="0024479C" w:rsidRDefault="0024479C" w:rsidP="0024479C">
      <w:pPr>
        <w:pStyle w:val="Heading2"/>
      </w:pPr>
      <w:bookmarkStart w:id="23" w:name="_Toc349910080"/>
      <w:bookmarkStart w:id="24" w:name="_Toc350266614"/>
      <w:bookmarkStart w:id="25" w:name="_Toc484791311"/>
      <w:r>
        <w:lastRenderedPageBreak/>
        <w:t>Família de Produtos</w:t>
      </w:r>
      <w:bookmarkEnd w:id="23"/>
      <w:bookmarkEnd w:id="24"/>
      <w:bookmarkEnd w:id="25"/>
    </w:p>
    <w:p w:rsidR="0024479C" w:rsidRPr="003520DF" w:rsidRDefault="0024479C" w:rsidP="0024479C">
      <w:pPr>
        <w:spacing w:line="360" w:lineRule="auto"/>
        <w:ind w:left="720" w:firstLine="720"/>
        <w:jc w:val="both"/>
        <w:rPr>
          <w:rStyle w:val="Strong"/>
        </w:rPr>
      </w:pPr>
      <w:r w:rsidRPr="003520DF">
        <w:rPr>
          <w:rStyle w:val="Strong"/>
        </w:rPr>
        <w:t>Em caso de atualização da lista de Família de produtos, Solvência irá disponibilizar um arquivo com o mesmo layout da lista abaixo:</w:t>
      </w:r>
    </w:p>
    <w:p w:rsidR="0024479C" w:rsidRDefault="0024479C" w:rsidP="0024479C">
      <w:pPr>
        <w:pStyle w:val="BodyText3"/>
      </w:pPr>
    </w:p>
    <w:tbl>
      <w:tblPr>
        <w:tblW w:w="9086" w:type="dxa"/>
        <w:jc w:val="center"/>
        <w:tblCellMar>
          <w:left w:w="70" w:type="dxa"/>
          <w:right w:w="70" w:type="dxa"/>
        </w:tblCellMar>
        <w:tblLook w:val="04A0" w:firstRow="1" w:lastRow="0" w:firstColumn="1" w:lastColumn="0" w:noHBand="0" w:noVBand="1"/>
      </w:tblPr>
      <w:tblGrid>
        <w:gridCol w:w="1857"/>
        <w:gridCol w:w="3260"/>
        <w:gridCol w:w="1560"/>
        <w:gridCol w:w="2409"/>
      </w:tblGrid>
      <w:tr w:rsidR="0024479C" w:rsidRPr="00015346" w:rsidTr="0059009A">
        <w:trPr>
          <w:trHeight w:val="300"/>
          <w:jc w:val="center"/>
        </w:trPr>
        <w:tc>
          <w:tcPr>
            <w:tcW w:w="185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4479C" w:rsidRPr="006F1405" w:rsidRDefault="0024479C" w:rsidP="0059009A">
            <w:pPr>
              <w:jc w:val="center"/>
              <w:rPr>
                <w:rFonts w:cs="Arial"/>
                <w:b/>
                <w:bCs/>
                <w:color w:val="FFFFFF"/>
              </w:rPr>
            </w:pPr>
            <w:r>
              <w:rPr>
                <w:rFonts w:cs="Arial"/>
                <w:b/>
                <w:bCs/>
                <w:color w:val="FFFFFF"/>
              </w:rPr>
              <w:t>Código Produto</w:t>
            </w:r>
          </w:p>
        </w:tc>
        <w:tc>
          <w:tcPr>
            <w:tcW w:w="3260" w:type="dxa"/>
            <w:tcBorders>
              <w:top w:val="single" w:sz="4" w:space="0" w:color="auto"/>
              <w:left w:val="nil"/>
              <w:bottom w:val="single" w:sz="4" w:space="0" w:color="auto"/>
              <w:right w:val="single" w:sz="4" w:space="0" w:color="auto"/>
            </w:tcBorders>
            <w:shd w:val="clear" w:color="000000" w:fill="FF0000"/>
            <w:noWrap/>
            <w:vAlign w:val="bottom"/>
            <w:hideMark/>
          </w:tcPr>
          <w:p w:rsidR="0024479C" w:rsidRPr="006F1405" w:rsidRDefault="0024479C" w:rsidP="0059009A">
            <w:pPr>
              <w:jc w:val="center"/>
              <w:rPr>
                <w:rFonts w:cs="Arial"/>
                <w:b/>
                <w:bCs/>
                <w:color w:val="FFFFFF"/>
              </w:rPr>
            </w:pPr>
            <w:r>
              <w:rPr>
                <w:rFonts w:cs="Arial"/>
                <w:b/>
                <w:bCs/>
                <w:color w:val="FFFFFF"/>
              </w:rPr>
              <w:t>Nome Produto</w:t>
            </w:r>
          </w:p>
        </w:tc>
        <w:tc>
          <w:tcPr>
            <w:tcW w:w="1560" w:type="dxa"/>
            <w:tcBorders>
              <w:top w:val="single" w:sz="4" w:space="0" w:color="auto"/>
              <w:left w:val="nil"/>
              <w:bottom w:val="single" w:sz="4" w:space="0" w:color="auto"/>
              <w:right w:val="single" w:sz="4" w:space="0" w:color="auto"/>
            </w:tcBorders>
            <w:shd w:val="clear" w:color="000000" w:fill="FF0000"/>
            <w:noWrap/>
            <w:vAlign w:val="bottom"/>
            <w:hideMark/>
          </w:tcPr>
          <w:p w:rsidR="0024479C" w:rsidRPr="006F1405" w:rsidRDefault="0024479C" w:rsidP="0059009A">
            <w:pPr>
              <w:jc w:val="center"/>
              <w:rPr>
                <w:rFonts w:cs="Arial"/>
                <w:b/>
                <w:bCs/>
                <w:color w:val="FFFFFF"/>
              </w:rPr>
            </w:pPr>
            <w:proofErr w:type="spellStart"/>
            <w:r w:rsidRPr="006F1405">
              <w:rPr>
                <w:rFonts w:cs="Arial"/>
                <w:b/>
                <w:bCs/>
                <w:color w:val="FFFFFF"/>
              </w:rPr>
              <w:t>Baremo</w:t>
            </w:r>
            <w:proofErr w:type="spellEnd"/>
            <w:r w:rsidRPr="006F1405">
              <w:rPr>
                <w:rFonts w:cs="Arial"/>
                <w:b/>
                <w:bCs/>
                <w:color w:val="FFFFFF"/>
              </w:rPr>
              <w:t xml:space="preserve"> Global</w:t>
            </w:r>
          </w:p>
        </w:tc>
        <w:tc>
          <w:tcPr>
            <w:tcW w:w="2409" w:type="dxa"/>
            <w:tcBorders>
              <w:top w:val="single" w:sz="4" w:space="0" w:color="auto"/>
              <w:left w:val="nil"/>
              <w:bottom w:val="single" w:sz="4" w:space="0" w:color="auto"/>
              <w:right w:val="single" w:sz="4" w:space="0" w:color="auto"/>
            </w:tcBorders>
            <w:shd w:val="clear" w:color="000000" w:fill="FF0000"/>
            <w:noWrap/>
            <w:vAlign w:val="bottom"/>
            <w:hideMark/>
          </w:tcPr>
          <w:p w:rsidR="0024479C" w:rsidRPr="006F1405" w:rsidRDefault="0024479C" w:rsidP="0059009A">
            <w:pPr>
              <w:jc w:val="center"/>
              <w:rPr>
                <w:rFonts w:cs="Arial"/>
                <w:b/>
                <w:bCs/>
                <w:color w:val="FFFFFF"/>
              </w:rPr>
            </w:pPr>
            <w:proofErr w:type="spellStart"/>
            <w:r w:rsidRPr="006F1405">
              <w:rPr>
                <w:rFonts w:cs="Arial"/>
                <w:b/>
                <w:bCs/>
                <w:color w:val="FFFFFF"/>
              </w:rPr>
              <w:t>Nombre</w:t>
            </w:r>
            <w:proofErr w:type="spellEnd"/>
            <w:r w:rsidRPr="006F1405">
              <w:rPr>
                <w:rFonts w:cs="Arial"/>
                <w:b/>
                <w:bCs/>
                <w:color w:val="FFFFFF"/>
              </w:rPr>
              <w:t xml:space="preserve"> </w:t>
            </w:r>
            <w:proofErr w:type="spellStart"/>
            <w:r w:rsidRPr="006F1405">
              <w:rPr>
                <w:rFonts w:cs="Arial"/>
                <w:b/>
                <w:bCs/>
                <w:color w:val="FFFFFF"/>
              </w:rPr>
              <w:t>Baremo</w:t>
            </w:r>
            <w:proofErr w:type="spellEnd"/>
            <w:r w:rsidRPr="006F1405">
              <w:rPr>
                <w:rFonts w:cs="Arial"/>
                <w:b/>
                <w:bCs/>
                <w:color w:val="FFFFFF"/>
              </w:rPr>
              <w:t xml:space="preserve"> Global</w:t>
            </w:r>
          </w:p>
        </w:tc>
      </w:tr>
      <w:tr w:rsidR="0024479C" w:rsidRPr="00015346"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0</w:t>
            </w:r>
          </w:p>
        </w:tc>
        <w:tc>
          <w:tcPr>
            <w:tcW w:w="32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PRODUTO NÃO IDENTIFICADO</w:t>
            </w:r>
          </w:p>
        </w:tc>
        <w:tc>
          <w:tcPr>
            <w:tcW w:w="15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99999</w:t>
            </w:r>
          </w:p>
        </w:tc>
        <w:tc>
          <w:tcPr>
            <w:tcW w:w="2409"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No aplica</w:t>
            </w:r>
          </w:p>
        </w:tc>
      </w:tr>
      <w:tr w:rsidR="0024479C" w:rsidRPr="00015346"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3</w:t>
            </w:r>
          </w:p>
        </w:tc>
        <w:tc>
          <w:tcPr>
            <w:tcW w:w="32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EXPORTACAO COBRANCA - PROEX</w:t>
            </w:r>
          </w:p>
        </w:tc>
        <w:tc>
          <w:tcPr>
            <w:tcW w:w="15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2</w:t>
            </w:r>
          </w:p>
        </w:tc>
        <w:tc>
          <w:tcPr>
            <w:tcW w:w="2409"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 xml:space="preserve">Créditos </w:t>
            </w:r>
            <w:proofErr w:type="spellStart"/>
            <w:r w:rsidRPr="00015346">
              <w:rPr>
                <w:rFonts w:ascii="Calibri" w:hAnsi="Calibri"/>
                <w:color w:val="000000"/>
              </w:rPr>
              <w:t>documentarios</w:t>
            </w:r>
            <w:proofErr w:type="spellEnd"/>
            <w:r w:rsidRPr="00015346">
              <w:rPr>
                <w:rFonts w:ascii="Calibri" w:hAnsi="Calibri"/>
                <w:color w:val="000000"/>
              </w:rPr>
              <w:t xml:space="preserve"> </w:t>
            </w:r>
          </w:p>
        </w:tc>
      </w:tr>
      <w:tr w:rsidR="0024479C" w:rsidRPr="00015346"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4</w:t>
            </w:r>
          </w:p>
        </w:tc>
        <w:tc>
          <w:tcPr>
            <w:tcW w:w="32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OFF-SHORECRELI</w:t>
            </w:r>
          </w:p>
        </w:tc>
        <w:tc>
          <w:tcPr>
            <w:tcW w:w="15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2</w:t>
            </w:r>
          </w:p>
        </w:tc>
        <w:tc>
          <w:tcPr>
            <w:tcW w:w="2409"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 xml:space="preserve">Créditos </w:t>
            </w:r>
            <w:proofErr w:type="spellStart"/>
            <w:r w:rsidRPr="00015346">
              <w:rPr>
                <w:rFonts w:ascii="Calibri" w:hAnsi="Calibri"/>
                <w:color w:val="000000"/>
              </w:rPr>
              <w:t>documentarios</w:t>
            </w:r>
            <w:proofErr w:type="spellEnd"/>
            <w:r w:rsidRPr="00015346">
              <w:rPr>
                <w:rFonts w:ascii="Calibri" w:hAnsi="Calibri"/>
                <w:color w:val="000000"/>
              </w:rPr>
              <w:t xml:space="preserve"> </w:t>
            </w:r>
          </w:p>
        </w:tc>
      </w:tr>
      <w:tr w:rsidR="0024479C" w:rsidRPr="00015346"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9</w:t>
            </w:r>
          </w:p>
        </w:tc>
        <w:tc>
          <w:tcPr>
            <w:tcW w:w="32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OFF-SHORECRELI</w:t>
            </w:r>
          </w:p>
        </w:tc>
        <w:tc>
          <w:tcPr>
            <w:tcW w:w="15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2</w:t>
            </w:r>
          </w:p>
        </w:tc>
        <w:tc>
          <w:tcPr>
            <w:tcW w:w="2409"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 xml:space="preserve">Créditos </w:t>
            </w:r>
            <w:proofErr w:type="spellStart"/>
            <w:r w:rsidRPr="00015346">
              <w:rPr>
                <w:rFonts w:ascii="Calibri" w:hAnsi="Calibri"/>
                <w:color w:val="000000"/>
              </w:rPr>
              <w:t>documentarios</w:t>
            </w:r>
            <w:proofErr w:type="spellEnd"/>
            <w:r w:rsidRPr="00015346">
              <w:rPr>
                <w:rFonts w:ascii="Calibri" w:hAnsi="Calibri"/>
                <w:color w:val="000000"/>
              </w:rPr>
              <w:t xml:space="preserve"> </w:t>
            </w:r>
          </w:p>
        </w:tc>
      </w:tr>
      <w:tr w:rsidR="0024479C" w:rsidRPr="00015346" w:rsidTr="0059009A">
        <w:trPr>
          <w:trHeight w:val="300"/>
          <w:jc w:val="center"/>
        </w:trPr>
        <w:tc>
          <w:tcPr>
            <w:tcW w:w="1857" w:type="dxa"/>
            <w:tcBorders>
              <w:top w:val="nil"/>
              <w:left w:val="single" w:sz="4" w:space="0" w:color="auto"/>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10</w:t>
            </w:r>
          </w:p>
        </w:tc>
        <w:tc>
          <w:tcPr>
            <w:tcW w:w="32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OFF-SHORECRELI</w:t>
            </w:r>
          </w:p>
        </w:tc>
        <w:tc>
          <w:tcPr>
            <w:tcW w:w="1560"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2</w:t>
            </w:r>
          </w:p>
        </w:tc>
        <w:tc>
          <w:tcPr>
            <w:tcW w:w="2409" w:type="dxa"/>
            <w:tcBorders>
              <w:top w:val="nil"/>
              <w:left w:val="nil"/>
              <w:bottom w:val="single" w:sz="4" w:space="0" w:color="auto"/>
              <w:right w:val="single" w:sz="4" w:space="0" w:color="auto"/>
            </w:tcBorders>
            <w:shd w:val="clear" w:color="auto" w:fill="auto"/>
            <w:noWrap/>
            <w:vAlign w:val="bottom"/>
            <w:hideMark/>
          </w:tcPr>
          <w:p w:rsidR="0024479C" w:rsidRPr="00015346" w:rsidRDefault="0024479C" w:rsidP="0059009A">
            <w:pPr>
              <w:rPr>
                <w:rFonts w:ascii="Calibri" w:hAnsi="Calibri"/>
                <w:color w:val="000000"/>
              </w:rPr>
            </w:pPr>
            <w:r w:rsidRPr="00015346">
              <w:rPr>
                <w:rFonts w:ascii="Calibri" w:hAnsi="Calibri"/>
                <w:color w:val="000000"/>
              </w:rPr>
              <w:t xml:space="preserve">Créditos </w:t>
            </w:r>
            <w:proofErr w:type="spellStart"/>
            <w:r w:rsidRPr="00015346">
              <w:rPr>
                <w:rFonts w:ascii="Calibri" w:hAnsi="Calibri"/>
                <w:color w:val="000000"/>
              </w:rPr>
              <w:t>documentarios</w:t>
            </w:r>
            <w:proofErr w:type="spellEnd"/>
          </w:p>
        </w:tc>
      </w:tr>
    </w:tbl>
    <w:p w:rsidR="0024479C" w:rsidRDefault="0024479C" w:rsidP="0024479C">
      <w:pPr>
        <w:pStyle w:val="BodyText3"/>
      </w:pPr>
    </w:p>
    <w:p w:rsidR="0024479C" w:rsidRDefault="0024479C" w:rsidP="0024479C">
      <w:pPr>
        <w:pStyle w:val="BodyText3"/>
      </w:pPr>
      <w:r>
        <w:object w:dxaOrig="1534" w:dyaOrig="993">
          <v:shape id="_x0000_i1027" type="#_x0000_t75" style="width:79.5pt;height:50.1pt" o:ole="">
            <v:imagedata r:id="rId19" o:title=""/>
          </v:shape>
          <o:OLEObject Type="Embed" ProgID="Excel.Sheet.12" ShapeID="_x0000_i1027" DrawAspect="Icon" ObjectID="_1561485216" r:id="rId20"/>
        </w:object>
      </w:r>
    </w:p>
    <w:p w:rsidR="0024479C" w:rsidRDefault="0024479C" w:rsidP="0024479C">
      <w:pPr>
        <w:pStyle w:val="Heading2"/>
      </w:pPr>
      <w:bookmarkStart w:id="26" w:name="_Toc349910081"/>
      <w:bookmarkStart w:id="27" w:name="_Toc350266615"/>
      <w:bookmarkStart w:id="28" w:name="_Toc484791312"/>
      <w:r>
        <w:t>Produtos Crédito Imobiliário</w:t>
      </w:r>
      <w:bookmarkEnd w:id="26"/>
      <w:bookmarkEnd w:id="27"/>
      <w:bookmarkEnd w:id="28"/>
    </w:p>
    <w:p w:rsidR="0024479C" w:rsidRPr="003520DF" w:rsidRDefault="0024479C" w:rsidP="0024479C">
      <w:pPr>
        <w:spacing w:line="360" w:lineRule="auto"/>
        <w:ind w:left="720" w:firstLine="720"/>
        <w:jc w:val="both"/>
        <w:rPr>
          <w:rStyle w:val="Strong"/>
        </w:rPr>
      </w:pPr>
      <w:r w:rsidRPr="003520DF">
        <w:rPr>
          <w:rStyle w:val="Strong"/>
        </w:rPr>
        <w:t>Em caso de atualização da lista de Produtos Crédito Imobiliário, Solvência irá disponibilizar um arquivo com o mesmo layout da lista abaixo:</w:t>
      </w:r>
    </w:p>
    <w:p w:rsidR="0024479C" w:rsidRDefault="0024479C" w:rsidP="0024479C">
      <w:pPr>
        <w:pStyle w:val="BodyText3"/>
      </w:pPr>
    </w:p>
    <w:tbl>
      <w:tblPr>
        <w:tblW w:w="5400" w:type="dxa"/>
        <w:jc w:val="center"/>
        <w:tblCellMar>
          <w:left w:w="70" w:type="dxa"/>
          <w:right w:w="70" w:type="dxa"/>
        </w:tblCellMar>
        <w:tblLook w:val="04A0" w:firstRow="1" w:lastRow="0" w:firstColumn="1" w:lastColumn="0" w:noHBand="0" w:noVBand="1"/>
      </w:tblPr>
      <w:tblGrid>
        <w:gridCol w:w="1880"/>
        <w:gridCol w:w="3520"/>
      </w:tblGrid>
      <w:tr w:rsidR="0024479C" w:rsidRPr="00D3006F" w:rsidTr="0059009A">
        <w:trPr>
          <w:trHeight w:val="300"/>
          <w:jc w:val="center"/>
        </w:trPr>
        <w:tc>
          <w:tcPr>
            <w:tcW w:w="188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24479C" w:rsidRPr="006F1405" w:rsidRDefault="0024479C" w:rsidP="0059009A">
            <w:pPr>
              <w:jc w:val="center"/>
              <w:rPr>
                <w:rFonts w:cs="Arial"/>
                <w:b/>
                <w:bCs/>
                <w:color w:val="FFFFFF"/>
              </w:rPr>
            </w:pPr>
            <w:r>
              <w:rPr>
                <w:rFonts w:cs="Arial"/>
                <w:b/>
                <w:bCs/>
                <w:color w:val="FFFFFF"/>
              </w:rPr>
              <w:t>Código Produto</w:t>
            </w:r>
          </w:p>
        </w:tc>
        <w:tc>
          <w:tcPr>
            <w:tcW w:w="3520" w:type="dxa"/>
            <w:tcBorders>
              <w:top w:val="single" w:sz="4" w:space="0" w:color="auto"/>
              <w:left w:val="nil"/>
              <w:bottom w:val="single" w:sz="4" w:space="0" w:color="auto"/>
              <w:right w:val="single" w:sz="4" w:space="0" w:color="auto"/>
            </w:tcBorders>
            <w:shd w:val="clear" w:color="000000" w:fill="FF0000"/>
            <w:noWrap/>
            <w:vAlign w:val="bottom"/>
            <w:hideMark/>
          </w:tcPr>
          <w:p w:rsidR="0024479C" w:rsidRPr="006F1405" w:rsidRDefault="0024479C" w:rsidP="0059009A">
            <w:pPr>
              <w:jc w:val="center"/>
              <w:rPr>
                <w:rFonts w:cs="Arial"/>
                <w:b/>
                <w:bCs/>
                <w:color w:val="FFFFFF"/>
              </w:rPr>
            </w:pPr>
            <w:r>
              <w:rPr>
                <w:rFonts w:cs="Arial"/>
                <w:b/>
                <w:bCs/>
                <w:color w:val="FFFFFF"/>
              </w:rPr>
              <w:t>Nome Produto</w:t>
            </w:r>
          </w:p>
        </w:tc>
      </w:tr>
      <w:tr w:rsidR="0024479C" w:rsidRPr="00D3006F" w:rsidTr="0059009A">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24479C" w:rsidRPr="00D3006F" w:rsidRDefault="0024479C" w:rsidP="0059009A">
            <w:pPr>
              <w:jc w:val="right"/>
              <w:rPr>
                <w:rFonts w:ascii="Calibri" w:hAnsi="Calibri"/>
                <w:color w:val="000000"/>
              </w:rPr>
            </w:pPr>
            <w:r w:rsidRPr="00D3006F">
              <w:rPr>
                <w:rFonts w:ascii="Calibri" w:hAnsi="Calibri"/>
                <w:color w:val="000000"/>
              </w:rPr>
              <w:t>182</w:t>
            </w:r>
          </w:p>
        </w:tc>
        <w:tc>
          <w:tcPr>
            <w:tcW w:w="3520" w:type="dxa"/>
            <w:tcBorders>
              <w:top w:val="nil"/>
              <w:left w:val="nil"/>
              <w:bottom w:val="single" w:sz="4" w:space="0" w:color="auto"/>
              <w:right w:val="single" w:sz="4" w:space="0" w:color="auto"/>
            </w:tcBorders>
            <w:shd w:val="clear" w:color="auto" w:fill="auto"/>
            <w:noWrap/>
            <w:vAlign w:val="bottom"/>
            <w:hideMark/>
          </w:tcPr>
          <w:p w:rsidR="0024479C" w:rsidRPr="00D3006F" w:rsidRDefault="0024479C" w:rsidP="0059009A">
            <w:pPr>
              <w:rPr>
                <w:rFonts w:ascii="Calibri" w:hAnsi="Calibri"/>
                <w:color w:val="000000"/>
              </w:rPr>
            </w:pPr>
            <w:r w:rsidRPr="00D3006F">
              <w:rPr>
                <w:rFonts w:ascii="Calibri" w:hAnsi="Calibri"/>
                <w:color w:val="000000"/>
              </w:rPr>
              <w:t>MUTUARIO FINAL (REPASSE)</w:t>
            </w:r>
          </w:p>
        </w:tc>
      </w:tr>
      <w:tr w:rsidR="0024479C" w:rsidRPr="00D3006F" w:rsidTr="0059009A">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24479C" w:rsidRPr="00D3006F" w:rsidRDefault="0024479C" w:rsidP="0059009A">
            <w:pPr>
              <w:jc w:val="right"/>
              <w:rPr>
                <w:rFonts w:ascii="Calibri" w:hAnsi="Calibri"/>
                <w:color w:val="000000"/>
              </w:rPr>
            </w:pPr>
            <w:r w:rsidRPr="00D3006F">
              <w:rPr>
                <w:rFonts w:ascii="Calibri" w:hAnsi="Calibri"/>
                <w:color w:val="000000"/>
              </w:rPr>
              <w:t>183</w:t>
            </w:r>
          </w:p>
        </w:tc>
        <w:tc>
          <w:tcPr>
            <w:tcW w:w="3520" w:type="dxa"/>
            <w:tcBorders>
              <w:top w:val="nil"/>
              <w:left w:val="nil"/>
              <w:bottom w:val="single" w:sz="4" w:space="0" w:color="auto"/>
              <w:right w:val="single" w:sz="4" w:space="0" w:color="auto"/>
            </w:tcBorders>
            <w:shd w:val="clear" w:color="auto" w:fill="auto"/>
            <w:noWrap/>
            <w:vAlign w:val="bottom"/>
            <w:hideMark/>
          </w:tcPr>
          <w:p w:rsidR="0024479C" w:rsidRPr="00D3006F" w:rsidRDefault="0024479C" w:rsidP="0059009A">
            <w:pPr>
              <w:rPr>
                <w:rFonts w:ascii="Calibri" w:hAnsi="Calibri"/>
                <w:color w:val="000000"/>
              </w:rPr>
            </w:pPr>
            <w:r w:rsidRPr="00D3006F">
              <w:rPr>
                <w:rFonts w:ascii="Calibri" w:hAnsi="Calibri"/>
                <w:color w:val="000000"/>
              </w:rPr>
              <w:t>PLANO EMPRESARIO HABITACIONAL</w:t>
            </w:r>
          </w:p>
        </w:tc>
      </w:tr>
      <w:tr w:rsidR="0024479C" w:rsidRPr="00D3006F" w:rsidTr="0059009A">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24479C" w:rsidRPr="00D3006F" w:rsidRDefault="0024479C" w:rsidP="0059009A">
            <w:pPr>
              <w:jc w:val="right"/>
              <w:rPr>
                <w:rFonts w:ascii="Calibri" w:hAnsi="Calibri"/>
                <w:color w:val="000000"/>
              </w:rPr>
            </w:pPr>
            <w:r w:rsidRPr="00D3006F">
              <w:rPr>
                <w:rFonts w:ascii="Calibri" w:hAnsi="Calibri"/>
                <w:color w:val="000000"/>
              </w:rPr>
              <w:t>184</w:t>
            </w:r>
          </w:p>
        </w:tc>
        <w:tc>
          <w:tcPr>
            <w:tcW w:w="3520" w:type="dxa"/>
            <w:tcBorders>
              <w:top w:val="nil"/>
              <w:left w:val="nil"/>
              <w:bottom w:val="single" w:sz="4" w:space="0" w:color="auto"/>
              <w:right w:val="single" w:sz="4" w:space="0" w:color="auto"/>
            </w:tcBorders>
            <w:shd w:val="clear" w:color="auto" w:fill="auto"/>
            <w:noWrap/>
            <w:vAlign w:val="bottom"/>
            <w:hideMark/>
          </w:tcPr>
          <w:p w:rsidR="0024479C" w:rsidRPr="00D3006F" w:rsidRDefault="0024479C" w:rsidP="0059009A">
            <w:pPr>
              <w:rPr>
                <w:rFonts w:ascii="Calibri" w:hAnsi="Calibri"/>
                <w:color w:val="000000"/>
              </w:rPr>
            </w:pPr>
            <w:r w:rsidRPr="00D3006F">
              <w:rPr>
                <w:rFonts w:ascii="Calibri" w:hAnsi="Calibri"/>
                <w:color w:val="000000"/>
              </w:rPr>
              <w:t>BASICO - SFH</w:t>
            </w:r>
          </w:p>
        </w:tc>
      </w:tr>
      <w:tr w:rsidR="0024479C" w:rsidRPr="00D3006F" w:rsidTr="0059009A">
        <w:trPr>
          <w:trHeight w:val="30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24479C" w:rsidRPr="00D3006F" w:rsidRDefault="0024479C" w:rsidP="0059009A">
            <w:pPr>
              <w:jc w:val="right"/>
              <w:rPr>
                <w:rFonts w:ascii="Calibri" w:hAnsi="Calibri"/>
                <w:color w:val="000000"/>
              </w:rPr>
            </w:pPr>
            <w:r w:rsidRPr="00D3006F">
              <w:rPr>
                <w:rFonts w:ascii="Calibri" w:hAnsi="Calibri"/>
                <w:color w:val="000000"/>
              </w:rPr>
              <w:t>185</w:t>
            </w:r>
          </w:p>
        </w:tc>
        <w:tc>
          <w:tcPr>
            <w:tcW w:w="3520" w:type="dxa"/>
            <w:tcBorders>
              <w:top w:val="nil"/>
              <w:left w:val="nil"/>
              <w:bottom w:val="single" w:sz="4" w:space="0" w:color="auto"/>
              <w:right w:val="single" w:sz="4" w:space="0" w:color="auto"/>
            </w:tcBorders>
            <w:shd w:val="clear" w:color="auto" w:fill="auto"/>
            <w:noWrap/>
            <w:vAlign w:val="bottom"/>
            <w:hideMark/>
          </w:tcPr>
          <w:p w:rsidR="0024479C" w:rsidRPr="00D3006F" w:rsidRDefault="0024479C" w:rsidP="0059009A">
            <w:pPr>
              <w:rPr>
                <w:rFonts w:ascii="Calibri" w:hAnsi="Calibri"/>
                <w:color w:val="000000"/>
              </w:rPr>
            </w:pPr>
            <w:r w:rsidRPr="00D3006F">
              <w:rPr>
                <w:rFonts w:ascii="Calibri" w:hAnsi="Calibri"/>
                <w:color w:val="000000"/>
              </w:rPr>
              <w:t>BASICO - FAIXA LIVRE</w:t>
            </w:r>
            <w:r w:rsidRPr="00D3006F">
              <w:rPr>
                <w:rFonts w:ascii="Calibri" w:hAnsi="Calibri"/>
                <w:color w:val="000000"/>
                <w:sz w:val="16"/>
                <w:szCs w:val="16"/>
              </w:rPr>
              <w:t> </w:t>
            </w:r>
          </w:p>
        </w:tc>
      </w:tr>
    </w:tbl>
    <w:p w:rsidR="00CD3BEF" w:rsidRDefault="0024479C" w:rsidP="00516121">
      <w:pPr>
        <w:pStyle w:val="BodyText3"/>
      </w:pPr>
      <w:r>
        <w:object w:dxaOrig="1534" w:dyaOrig="993">
          <v:shape id="_x0000_i1025" type="#_x0000_t75" style="width:79.5pt;height:50.1pt" o:ole="">
            <v:imagedata r:id="rId21" o:title=""/>
          </v:shape>
          <o:OLEObject Type="Embed" ProgID="Excel.Sheet.8" ShapeID="_x0000_i1025" DrawAspect="Icon" ObjectID="_1561485217" r:id="rId22"/>
        </w:object>
      </w:r>
    </w:p>
    <w:p w:rsidR="0024479C" w:rsidRDefault="0024479C" w:rsidP="0024479C">
      <w:pPr>
        <w:ind w:firstLine="432"/>
        <w:rPr>
          <w:rStyle w:val="Strong"/>
          <w:rFonts w:cs="Times New Roman"/>
          <w:sz w:val="24"/>
          <w:szCs w:val="24"/>
        </w:rPr>
      </w:pPr>
    </w:p>
    <w:p w:rsidR="0024479C" w:rsidRDefault="0024479C" w:rsidP="0024479C">
      <w:pPr>
        <w:pStyle w:val="Heading2"/>
        <w:numPr>
          <w:ilvl w:val="1"/>
          <w:numId w:val="42"/>
        </w:numPr>
      </w:pPr>
      <w:bookmarkStart w:id="29" w:name="_Toc484791313"/>
      <w:r>
        <w:t xml:space="preserve">DNP e </w:t>
      </w:r>
      <w:proofErr w:type="spellStart"/>
      <w:r>
        <w:t>Substanrdard</w:t>
      </w:r>
      <w:bookmarkEnd w:id="29"/>
      <w:proofErr w:type="spellEnd"/>
    </w:p>
    <w:p w:rsidR="0024479C" w:rsidRDefault="0024479C" w:rsidP="0024479C">
      <w:pPr>
        <w:ind w:firstLine="432"/>
        <w:rPr>
          <w:rStyle w:val="Strong"/>
          <w:rFonts w:cs="Times New Roman"/>
          <w:sz w:val="24"/>
          <w:szCs w:val="24"/>
        </w:rPr>
      </w:pPr>
      <w:r>
        <w:rPr>
          <w:rStyle w:val="Strong"/>
          <w:rFonts w:cs="Times New Roman"/>
          <w:sz w:val="24"/>
          <w:szCs w:val="24"/>
        </w:rPr>
        <w:t xml:space="preserve">Caminho das listas: </w:t>
      </w:r>
      <w:r w:rsidRPr="00CD3BEF">
        <w:rPr>
          <w:rStyle w:val="Strong"/>
          <w:rFonts w:cs="Times New Roman"/>
          <w:sz w:val="24"/>
          <w:szCs w:val="24"/>
        </w:rPr>
        <w:t>/isilon/SBINCNEISC400D07.isilon.santanderbr.corp/usuario/riscos/dqrs/outbox/BIS/BAREMOS</w:t>
      </w:r>
    </w:p>
    <w:p w:rsidR="0024479C" w:rsidRPr="0024479C" w:rsidRDefault="0024479C" w:rsidP="00516121">
      <w:pPr>
        <w:pStyle w:val="BodyText3"/>
        <w:rPr>
          <w:rStyle w:val="Strong"/>
          <w:rFonts w:ascii="Tahoma" w:hAnsi="Tahoma" w:cs="Times New Roman"/>
          <w:sz w:val="16"/>
        </w:rPr>
      </w:pPr>
    </w:p>
    <w:sectPr w:rsidR="0024479C" w:rsidRPr="0024479C" w:rsidSect="004C0E92">
      <w:headerReference w:type="default" r:id="rId23"/>
      <w:endnotePr>
        <w:numFmt w:val="decimal"/>
      </w:endnotePr>
      <w:pgSz w:w="11907" w:h="16840" w:code="9"/>
      <w:pgMar w:top="1440" w:right="748" w:bottom="1440" w:left="1440" w:header="709" w:footer="99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446" w:rsidRDefault="00623446">
      <w:r>
        <w:separator/>
      </w:r>
    </w:p>
    <w:p w:rsidR="00623446" w:rsidRDefault="00623446"/>
    <w:p w:rsidR="00623446" w:rsidRDefault="00623446" w:rsidP="0043201A"/>
  </w:endnote>
  <w:endnote w:type="continuationSeparator" w:id="0">
    <w:p w:rsidR="00623446" w:rsidRDefault="00623446">
      <w:r>
        <w:continuationSeparator/>
      </w:r>
    </w:p>
    <w:p w:rsidR="00623446" w:rsidRDefault="00623446"/>
    <w:p w:rsidR="00623446" w:rsidRDefault="00623446" w:rsidP="00432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446" w:rsidRDefault="00623446">
      <w:r>
        <w:separator/>
      </w:r>
    </w:p>
    <w:p w:rsidR="00623446" w:rsidRDefault="00623446"/>
    <w:p w:rsidR="00623446" w:rsidRDefault="00623446" w:rsidP="0043201A"/>
  </w:footnote>
  <w:footnote w:type="continuationSeparator" w:id="0">
    <w:p w:rsidR="00623446" w:rsidRDefault="00623446">
      <w:r>
        <w:continuationSeparator/>
      </w:r>
    </w:p>
    <w:p w:rsidR="00623446" w:rsidRDefault="00623446"/>
    <w:p w:rsidR="00623446" w:rsidRDefault="00623446" w:rsidP="004320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09A" w:rsidRDefault="0059009A" w:rsidP="00CC1066">
    <w:pPr>
      <w:spacing w:after="60"/>
      <w:jc w:val="right"/>
    </w:pPr>
    <w:r>
      <w:rPr>
        <w:noProof/>
      </w:rPr>
      <w:drawing>
        <wp:inline distT="0" distB="0" distL="0" distR="0">
          <wp:extent cx="1152525" cy="228600"/>
          <wp:effectExtent l="19050" t="0" r="9525" b="0"/>
          <wp:docPr id="1" name="Picture 18" descr="Sant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ntander"/>
                  <pic:cNvPicPr>
                    <a:picLocks noChangeAspect="1" noChangeArrowheads="1"/>
                  </pic:cNvPicPr>
                </pic:nvPicPr>
                <pic:blipFill>
                  <a:blip r:embed="rId1"/>
                  <a:srcRect/>
                  <a:stretch>
                    <a:fillRect/>
                  </a:stretch>
                </pic:blipFill>
                <pic:spPr bwMode="auto">
                  <a:xfrm>
                    <a:off x="0" y="0"/>
                    <a:ext cx="1152525" cy="228600"/>
                  </a:xfrm>
                  <a:prstGeom prst="rect">
                    <a:avLst/>
                  </a:prstGeom>
                  <a:noFill/>
                  <a:ln w="9525">
                    <a:noFill/>
                    <a:miter lim="800000"/>
                    <a:headEnd/>
                    <a:tailEnd/>
                  </a:ln>
                </pic:spPr>
              </pic:pic>
            </a:graphicData>
          </a:graphic>
        </wp:inline>
      </w:drawing>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35"/>
      <w:gridCol w:w="3325"/>
      <w:gridCol w:w="900"/>
      <w:gridCol w:w="1980"/>
      <w:gridCol w:w="900"/>
      <w:gridCol w:w="1080"/>
    </w:tblGrid>
    <w:tr w:rsidR="0059009A">
      <w:tc>
        <w:tcPr>
          <w:tcW w:w="1535" w:type="dxa"/>
        </w:tcPr>
        <w:p w:rsidR="0059009A" w:rsidRPr="00C32106" w:rsidRDefault="0059009A" w:rsidP="008E07B7">
          <w:pPr>
            <w:rPr>
              <w:rFonts w:ascii="Arial" w:hAnsi="Arial" w:cs="Arial"/>
            </w:rPr>
          </w:pPr>
          <w:r w:rsidRPr="00C32106">
            <w:rPr>
              <w:rFonts w:ascii="Arial" w:hAnsi="Arial" w:cs="Arial"/>
            </w:rPr>
            <w:t>Projeto:</w:t>
          </w:r>
        </w:p>
      </w:tc>
      <w:tc>
        <w:tcPr>
          <w:tcW w:w="8185" w:type="dxa"/>
          <w:gridSpan w:val="5"/>
        </w:tcPr>
        <w:p w:rsidR="0059009A" w:rsidRPr="00C32106" w:rsidRDefault="0059009A" w:rsidP="00AB52EB">
          <w:pPr>
            <w:ind w:right="-176"/>
            <w:rPr>
              <w:rFonts w:ascii="Arial" w:hAnsi="Arial" w:cs="Arial"/>
              <w:b/>
            </w:rPr>
          </w:pPr>
          <w:r w:rsidRPr="00C32106">
            <w:rPr>
              <w:rFonts w:ascii="Arial" w:hAnsi="Arial" w:cs="Arial"/>
              <w:b/>
            </w:rPr>
            <w:t xml:space="preserve">Projeto </w:t>
          </w:r>
          <w:r w:rsidR="00AB52EB">
            <w:rPr>
              <w:rFonts w:ascii="Arial" w:hAnsi="Arial" w:cs="Arial"/>
              <w:b/>
            </w:rPr>
            <w:t>IFRS9</w:t>
          </w:r>
        </w:p>
      </w:tc>
    </w:tr>
    <w:tr w:rsidR="0059009A">
      <w:tc>
        <w:tcPr>
          <w:tcW w:w="1535" w:type="dxa"/>
        </w:tcPr>
        <w:p w:rsidR="0059009A" w:rsidRPr="00C32106" w:rsidRDefault="0059009A" w:rsidP="008E07B7">
          <w:pPr>
            <w:rPr>
              <w:rFonts w:ascii="Arial" w:hAnsi="Arial" w:cs="Arial"/>
            </w:rPr>
          </w:pPr>
          <w:proofErr w:type="spellStart"/>
          <w:r w:rsidRPr="00C32106">
            <w:rPr>
              <w:rFonts w:ascii="Arial" w:hAnsi="Arial" w:cs="Arial"/>
            </w:rPr>
            <w:t>Entregável</w:t>
          </w:r>
          <w:proofErr w:type="spellEnd"/>
          <w:r w:rsidRPr="00C32106">
            <w:rPr>
              <w:rFonts w:ascii="Arial" w:hAnsi="Arial" w:cs="Arial"/>
            </w:rPr>
            <w:t>:</w:t>
          </w:r>
        </w:p>
      </w:tc>
      <w:tc>
        <w:tcPr>
          <w:tcW w:w="3325" w:type="dxa"/>
        </w:tcPr>
        <w:p w:rsidR="0059009A" w:rsidRPr="00C32106" w:rsidRDefault="00AB52EB" w:rsidP="008E07B7">
          <w:pPr>
            <w:rPr>
              <w:rFonts w:ascii="Arial" w:hAnsi="Arial" w:cs="Arial"/>
              <w:b/>
            </w:rPr>
          </w:pPr>
          <w:r>
            <w:rPr>
              <w:rFonts w:ascii="Arial" w:hAnsi="Arial" w:cs="Arial"/>
            </w:rPr>
            <w:t>Situação de Gestão</w:t>
          </w:r>
        </w:p>
      </w:tc>
      <w:tc>
        <w:tcPr>
          <w:tcW w:w="900" w:type="dxa"/>
        </w:tcPr>
        <w:p w:rsidR="0059009A" w:rsidRPr="00C32106" w:rsidRDefault="0059009A" w:rsidP="002522D8">
          <w:pPr>
            <w:rPr>
              <w:rFonts w:ascii="Arial" w:hAnsi="Arial" w:cs="Arial"/>
            </w:rPr>
          </w:pPr>
          <w:r w:rsidRPr="00C32106">
            <w:rPr>
              <w:rFonts w:ascii="Arial" w:hAnsi="Arial" w:cs="Arial"/>
            </w:rPr>
            <w:t>Versão:</w:t>
          </w:r>
        </w:p>
      </w:tc>
      <w:tc>
        <w:tcPr>
          <w:tcW w:w="1980" w:type="dxa"/>
        </w:tcPr>
        <w:p w:rsidR="0059009A" w:rsidRPr="00C32106" w:rsidRDefault="00AB52EB" w:rsidP="002522D8">
          <w:pPr>
            <w:rPr>
              <w:rFonts w:ascii="Arial" w:hAnsi="Arial" w:cs="Arial"/>
            </w:rPr>
          </w:pPr>
          <w:r>
            <w:rPr>
              <w:rFonts w:ascii="Arial" w:hAnsi="Arial" w:cs="Arial"/>
            </w:rPr>
            <w:t>1</w:t>
          </w:r>
          <w:r w:rsidR="0059009A" w:rsidRPr="00C32106">
            <w:rPr>
              <w:rFonts w:ascii="Arial" w:hAnsi="Arial" w:cs="Arial"/>
            </w:rPr>
            <w:t>.0</w:t>
          </w:r>
        </w:p>
      </w:tc>
      <w:tc>
        <w:tcPr>
          <w:tcW w:w="900" w:type="dxa"/>
        </w:tcPr>
        <w:p w:rsidR="0059009A" w:rsidRPr="00C32106" w:rsidRDefault="0059009A" w:rsidP="002522D8">
          <w:pPr>
            <w:rPr>
              <w:rFonts w:ascii="Arial" w:hAnsi="Arial" w:cs="Arial"/>
            </w:rPr>
          </w:pPr>
          <w:r w:rsidRPr="00C32106">
            <w:rPr>
              <w:rFonts w:ascii="Arial" w:hAnsi="Arial" w:cs="Arial"/>
            </w:rPr>
            <w:t>Página:</w:t>
          </w:r>
        </w:p>
      </w:tc>
      <w:tc>
        <w:tcPr>
          <w:tcW w:w="1080" w:type="dxa"/>
        </w:tcPr>
        <w:p w:rsidR="0059009A" w:rsidRPr="00C32106" w:rsidRDefault="0059009A" w:rsidP="002522D8">
          <w:pPr>
            <w:rPr>
              <w:rFonts w:ascii="Arial" w:hAnsi="Arial" w:cs="Arial"/>
            </w:rPr>
          </w:pPr>
          <w:r w:rsidRPr="00C32106">
            <w:rPr>
              <w:rStyle w:val="PageNumber"/>
              <w:rFonts w:ascii="Arial" w:hAnsi="Arial" w:cs="Arial"/>
            </w:rPr>
            <w:fldChar w:fldCharType="begin"/>
          </w:r>
          <w:r w:rsidRPr="00C32106">
            <w:rPr>
              <w:rStyle w:val="PageNumber"/>
              <w:rFonts w:ascii="Arial" w:hAnsi="Arial" w:cs="Arial"/>
            </w:rPr>
            <w:instrText xml:space="preserve"> PAGE </w:instrText>
          </w:r>
          <w:r w:rsidRPr="00C32106">
            <w:rPr>
              <w:rStyle w:val="PageNumber"/>
              <w:rFonts w:ascii="Arial" w:hAnsi="Arial" w:cs="Arial"/>
            </w:rPr>
            <w:fldChar w:fldCharType="separate"/>
          </w:r>
          <w:r w:rsidR="00B01335">
            <w:rPr>
              <w:rStyle w:val="PageNumber"/>
              <w:rFonts w:ascii="Arial" w:hAnsi="Arial" w:cs="Arial"/>
              <w:noProof/>
            </w:rPr>
            <w:t>1</w:t>
          </w:r>
          <w:r w:rsidRPr="00C32106">
            <w:rPr>
              <w:rStyle w:val="PageNumber"/>
              <w:rFonts w:ascii="Arial" w:hAnsi="Arial" w:cs="Arial"/>
            </w:rPr>
            <w:fldChar w:fldCharType="end"/>
          </w:r>
          <w:r w:rsidRPr="00C32106">
            <w:rPr>
              <w:rStyle w:val="PageNumber"/>
              <w:rFonts w:ascii="Arial" w:hAnsi="Arial" w:cs="Arial"/>
            </w:rPr>
            <w:t xml:space="preserve"> de </w:t>
          </w:r>
          <w:r w:rsidRPr="00C32106">
            <w:rPr>
              <w:rStyle w:val="PageNumber"/>
              <w:rFonts w:ascii="Arial" w:hAnsi="Arial" w:cs="Arial"/>
            </w:rPr>
            <w:fldChar w:fldCharType="begin"/>
          </w:r>
          <w:r w:rsidRPr="00C32106">
            <w:rPr>
              <w:rStyle w:val="PageNumber"/>
              <w:rFonts w:ascii="Arial" w:hAnsi="Arial" w:cs="Arial"/>
            </w:rPr>
            <w:instrText xml:space="preserve"> NUMPAGES </w:instrText>
          </w:r>
          <w:r w:rsidRPr="00C32106">
            <w:rPr>
              <w:rStyle w:val="PageNumber"/>
              <w:rFonts w:ascii="Arial" w:hAnsi="Arial" w:cs="Arial"/>
            </w:rPr>
            <w:fldChar w:fldCharType="separate"/>
          </w:r>
          <w:r w:rsidR="00B01335">
            <w:rPr>
              <w:rStyle w:val="PageNumber"/>
              <w:rFonts w:ascii="Arial" w:hAnsi="Arial" w:cs="Arial"/>
              <w:noProof/>
            </w:rPr>
            <w:t>18</w:t>
          </w:r>
          <w:r w:rsidRPr="00C32106">
            <w:rPr>
              <w:rStyle w:val="PageNumber"/>
              <w:rFonts w:ascii="Arial" w:hAnsi="Arial" w:cs="Arial"/>
            </w:rPr>
            <w:fldChar w:fldCharType="end"/>
          </w:r>
        </w:p>
      </w:tc>
    </w:tr>
  </w:tbl>
  <w:p w:rsidR="0059009A" w:rsidRPr="00763555" w:rsidRDefault="0059009A" w:rsidP="00CC1066">
    <w:pPr>
      <w:pStyle w:val="Header"/>
      <w:rPr>
        <w:rFonts w:ascii="Calibri" w:hAnsi="Calibri"/>
        <w:sz w:val="6"/>
        <w:szCs w:val="6"/>
      </w:rPr>
    </w:pPr>
  </w:p>
  <w:p w:rsidR="0059009A" w:rsidRPr="00763555" w:rsidRDefault="0059009A" w:rsidP="00CC1066">
    <w:pPr>
      <w:pStyle w:val="Header"/>
      <w:rPr>
        <w:rFonts w:ascii="Calibri" w:hAnsi="Calibri"/>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5DD"/>
    <w:multiLevelType w:val="hybridMultilevel"/>
    <w:tmpl w:val="6AF0EEB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
    <w:nsid w:val="0DBA44D2"/>
    <w:multiLevelType w:val="hybridMultilevel"/>
    <w:tmpl w:val="D06A1DD8"/>
    <w:lvl w:ilvl="0" w:tplc="04160001">
      <w:start w:val="1"/>
      <w:numFmt w:val="bullet"/>
      <w:lvlText w:val=""/>
      <w:lvlJc w:val="left"/>
      <w:pPr>
        <w:ind w:left="1332" w:hanging="360"/>
      </w:pPr>
      <w:rPr>
        <w:rFonts w:ascii="Symbol" w:hAnsi="Symbol" w:hint="default"/>
      </w:rPr>
    </w:lvl>
    <w:lvl w:ilvl="1" w:tplc="04160003">
      <w:start w:val="1"/>
      <w:numFmt w:val="bullet"/>
      <w:lvlText w:val="o"/>
      <w:lvlJc w:val="left"/>
      <w:pPr>
        <w:ind w:left="2052" w:hanging="360"/>
      </w:pPr>
      <w:rPr>
        <w:rFonts w:ascii="Courier New" w:hAnsi="Courier New" w:cs="Courier New" w:hint="default"/>
      </w:rPr>
    </w:lvl>
    <w:lvl w:ilvl="2" w:tplc="04160005" w:tentative="1">
      <w:start w:val="1"/>
      <w:numFmt w:val="bullet"/>
      <w:lvlText w:val=""/>
      <w:lvlJc w:val="left"/>
      <w:pPr>
        <w:ind w:left="2772" w:hanging="360"/>
      </w:pPr>
      <w:rPr>
        <w:rFonts w:ascii="Wingdings" w:hAnsi="Wingdings" w:hint="default"/>
      </w:rPr>
    </w:lvl>
    <w:lvl w:ilvl="3" w:tplc="04160001" w:tentative="1">
      <w:start w:val="1"/>
      <w:numFmt w:val="bullet"/>
      <w:lvlText w:val=""/>
      <w:lvlJc w:val="left"/>
      <w:pPr>
        <w:ind w:left="3492" w:hanging="360"/>
      </w:pPr>
      <w:rPr>
        <w:rFonts w:ascii="Symbol" w:hAnsi="Symbol" w:hint="default"/>
      </w:rPr>
    </w:lvl>
    <w:lvl w:ilvl="4" w:tplc="04160003" w:tentative="1">
      <w:start w:val="1"/>
      <w:numFmt w:val="bullet"/>
      <w:lvlText w:val="o"/>
      <w:lvlJc w:val="left"/>
      <w:pPr>
        <w:ind w:left="4212" w:hanging="360"/>
      </w:pPr>
      <w:rPr>
        <w:rFonts w:ascii="Courier New" w:hAnsi="Courier New" w:cs="Courier New" w:hint="default"/>
      </w:rPr>
    </w:lvl>
    <w:lvl w:ilvl="5" w:tplc="04160005" w:tentative="1">
      <w:start w:val="1"/>
      <w:numFmt w:val="bullet"/>
      <w:lvlText w:val=""/>
      <w:lvlJc w:val="left"/>
      <w:pPr>
        <w:ind w:left="4932" w:hanging="360"/>
      </w:pPr>
      <w:rPr>
        <w:rFonts w:ascii="Wingdings" w:hAnsi="Wingdings" w:hint="default"/>
      </w:rPr>
    </w:lvl>
    <w:lvl w:ilvl="6" w:tplc="04160001" w:tentative="1">
      <w:start w:val="1"/>
      <w:numFmt w:val="bullet"/>
      <w:lvlText w:val=""/>
      <w:lvlJc w:val="left"/>
      <w:pPr>
        <w:ind w:left="5652" w:hanging="360"/>
      </w:pPr>
      <w:rPr>
        <w:rFonts w:ascii="Symbol" w:hAnsi="Symbol" w:hint="default"/>
      </w:rPr>
    </w:lvl>
    <w:lvl w:ilvl="7" w:tplc="04160003" w:tentative="1">
      <w:start w:val="1"/>
      <w:numFmt w:val="bullet"/>
      <w:lvlText w:val="o"/>
      <w:lvlJc w:val="left"/>
      <w:pPr>
        <w:ind w:left="6372" w:hanging="360"/>
      </w:pPr>
      <w:rPr>
        <w:rFonts w:ascii="Courier New" w:hAnsi="Courier New" w:cs="Courier New" w:hint="default"/>
      </w:rPr>
    </w:lvl>
    <w:lvl w:ilvl="8" w:tplc="04160005" w:tentative="1">
      <w:start w:val="1"/>
      <w:numFmt w:val="bullet"/>
      <w:lvlText w:val=""/>
      <w:lvlJc w:val="left"/>
      <w:pPr>
        <w:ind w:left="7092" w:hanging="360"/>
      </w:pPr>
      <w:rPr>
        <w:rFonts w:ascii="Wingdings" w:hAnsi="Wingdings" w:hint="default"/>
      </w:rPr>
    </w:lvl>
  </w:abstractNum>
  <w:abstractNum w:abstractNumId="2">
    <w:nsid w:val="0F556372"/>
    <w:multiLevelType w:val="hybridMultilevel"/>
    <w:tmpl w:val="7A4E68F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125165A5"/>
    <w:multiLevelType w:val="hybridMultilevel"/>
    <w:tmpl w:val="7410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A7377C"/>
    <w:multiLevelType w:val="hybridMultilevel"/>
    <w:tmpl w:val="AE3010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D893DC2"/>
    <w:multiLevelType w:val="hybridMultilevel"/>
    <w:tmpl w:val="DDEE927E"/>
    <w:lvl w:ilvl="0" w:tplc="84482DF2">
      <w:start w:val="1"/>
      <w:numFmt w:val="bullet"/>
      <w:lvlText w:val=""/>
      <w:lvlJc w:val="left"/>
      <w:pPr>
        <w:ind w:left="1571" w:hanging="360"/>
      </w:pPr>
      <w:rPr>
        <w:rFonts w:ascii="Symbol" w:hAnsi="Symbol" w:hint="default"/>
      </w:rPr>
    </w:lvl>
    <w:lvl w:ilvl="1" w:tplc="15F26668">
      <w:start w:val="1"/>
      <w:numFmt w:val="bullet"/>
      <w:lvlText w:val="o"/>
      <w:lvlJc w:val="left"/>
      <w:pPr>
        <w:ind w:left="2291" w:hanging="360"/>
      </w:pPr>
      <w:rPr>
        <w:rFonts w:ascii="Courier New" w:hAnsi="Courier New" w:cs="Courier New" w:hint="default"/>
      </w:rPr>
    </w:lvl>
    <w:lvl w:ilvl="2" w:tplc="2B96663A" w:tentative="1">
      <w:start w:val="1"/>
      <w:numFmt w:val="bullet"/>
      <w:lvlText w:val=""/>
      <w:lvlJc w:val="left"/>
      <w:pPr>
        <w:ind w:left="3011" w:hanging="360"/>
      </w:pPr>
      <w:rPr>
        <w:rFonts w:ascii="Wingdings" w:hAnsi="Wingdings" w:hint="default"/>
      </w:rPr>
    </w:lvl>
    <w:lvl w:ilvl="3" w:tplc="4CFCC024" w:tentative="1">
      <w:start w:val="1"/>
      <w:numFmt w:val="bullet"/>
      <w:lvlText w:val=""/>
      <w:lvlJc w:val="left"/>
      <w:pPr>
        <w:ind w:left="3731" w:hanging="360"/>
      </w:pPr>
      <w:rPr>
        <w:rFonts w:ascii="Symbol" w:hAnsi="Symbol" w:hint="default"/>
      </w:rPr>
    </w:lvl>
    <w:lvl w:ilvl="4" w:tplc="DF1611A2" w:tentative="1">
      <w:start w:val="1"/>
      <w:numFmt w:val="bullet"/>
      <w:lvlText w:val="o"/>
      <w:lvlJc w:val="left"/>
      <w:pPr>
        <w:ind w:left="4451" w:hanging="360"/>
      </w:pPr>
      <w:rPr>
        <w:rFonts w:ascii="Courier New" w:hAnsi="Courier New" w:cs="Courier New" w:hint="default"/>
      </w:rPr>
    </w:lvl>
    <w:lvl w:ilvl="5" w:tplc="E3361304" w:tentative="1">
      <w:start w:val="1"/>
      <w:numFmt w:val="bullet"/>
      <w:lvlText w:val=""/>
      <w:lvlJc w:val="left"/>
      <w:pPr>
        <w:ind w:left="5171" w:hanging="360"/>
      </w:pPr>
      <w:rPr>
        <w:rFonts w:ascii="Wingdings" w:hAnsi="Wingdings" w:hint="default"/>
      </w:rPr>
    </w:lvl>
    <w:lvl w:ilvl="6" w:tplc="DF5AFA7E" w:tentative="1">
      <w:start w:val="1"/>
      <w:numFmt w:val="bullet"/>
      <w:lvlText w:val=""/>
      <w:lvlJc w:val="left"/>
      <w:pPr>
        <w:ind w:left="5891" w:hanging="360"/>
      </w:pPr>
      <w:rPr>
        <w:rFonts w:ascii="Symbol" w:hAnsi="Symbol" w:hint="default"/>
      </w:rPr>
    </w:lvl>
    <w:lvl w:ilvl="7" w:tplc="7D28FD66" w:tentative="1">
      <w:start w:val="1"/>
      <w:numFmt w:val="bullet"/>
      <w:lvlText w:val="o"/>
      <w:lvlJc w:val="left"/>
      <w:pPr>
        <w:ind w:left="6611" w:hanging="360"/>
      </w:pPr>
      <w:rPr>
        <w:rFonts w:ascii="Courier New" w:hAnsi="Courier New" w:cs="Courier New" w:hint="default"/>
      </w:rPr>
    </w:lvl>
    <w:lvl w:ilvl="8" w:tplc="DAD84F4C" w:tentative="1">
      <w:start w:val="1"/>
      <w:numFmt w:val="bullet"/>
      <w:lvlText w:val=""/>
      <w:lvlJc w:val="left"/>
      <w:pPr>
        <w:ind w:left="7331" w:hanging="360"/>
      </w:pPr>
      <w:rPr>
        <w:rFonts w:ascii="Wingdings" w:hAnsi="Wingdings" w:hint="default"/>
      </w:rPr>
    </w:lvl>
  </w:abstractNum>
  <w:abstractNum w:abstractNumId="6">
    <w:nsid w:val="1DA3284C"/>
    <w:multiLevelType w:val="hybridMultilevel"/>
    <w:tmpl w:val="514A0F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64021ED"/>
    <w:multiLevelType w:val="multilevel"/>
    <w:tmpl w:val="E402BA48"/>
    <w:lvl w:ilvl="0">
      <w:start w:val="1"/>
      <w:numFmt w:val="decimal"/>
      <w:lvlText w:val="%1."/>
      <w:lvlJc w:val="left"/>
      <w:pPr>
        <w:ind w:left="360" w:hanging="360"/>
      </w:pPr>
    </w:lvl>
    <w:lvl w:ilvl="1">
      <w:start w:val="1"/>
      <w:numFmt w:val="decimal"/>
      <w:lvlText w:val="%1.%2."/>
      <w:lvlJc w:val="left"/>
      <w:pPr>
        <w:ind w:left="792" w:hanging="432"/>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4A7DFC"/>
    <w:multiLevelType w:val="hybridMultilevel"/>
    <w:tmpl w:val="2E7499CA"/>
    <w:lvl w:ilvl="0" w:tplc="1540BD0A">
      <w:start w:val="1"/>
      <w:numFmt w:val="decimal"/>
      <w:lvlText w:val="%1"/>
      <w:lvlJc w:val="left"/>
      <w:pPr>
        <w:ind w:left="720" w:hanging="360"/>
      </w:pPr>
      <w:rPr>
        <w:rFonts w:ascii="Calibri" w:eastAsia="Calibri" w:hAnsi="Calibri" w:cs="Times New Roman"/>
      </w:rPr>
    </w:lvl>
    <w:lvl w:ilvl="1" w:tplc="98208DE0">
      <w:start w:val="1"/>
      <w:numFmt w:val="lowerLetter"/>
      <w:lvlText w:val="%2."/>
      <w:lvlJc w:val="left"/>
      <w:pPr>
        <w:ind w:left="1440" w:hanging="360"/>
      </w:pPr>
      <w:rPr>
        <w:b/>
      </w:rPr>
    </w:lvl>
    <w:lvl w:ilvl="2" w:tplc="5B400C52">
      <w:start w:val="1"/>
      <w:numFmt w:val="lowerRoman"/>
      <w:lvlText w:val="%3."/>
      <w:lvlJc w:val="right"/>
      <w:pPr>
        <w:ind w:left="2160" w:hanging="180"/>
      </w:pPr>
      <w:rPr>
        <w:b/>
      </w:rPr>
    </w:lvl>
    <w:lvl w:ilvl="3" w:tplc="078E3088">
      <w:start w:val="1"/>
      <w:numFmt w:val="decimal"/>
      <w:lvlText w:val="%4."/>
      <w:lvlJc w:val="left"/>
      <w:pPr>
        <w:ind w:left="2880" w:hanging="360"/>
      </w:pPr>
    </w:lvl>
    <w:lvl w:ilvl="4" w:tplc="1AF81352" w:tentative="1">
      <w:start w:val="1"/>
      <w:numFmt w:val="lowerLetter"/>
      <w:lvlText w:val="%5."/>
      <w:lvlJc w:val="left"/>
      <w:pPr>
        <w:ind w:left="3600" w:hanging="360"/>
      </w:pPr>
    </w:lvl>
    <w:lvl w:ilvl="5" w:tplc="9280A6F8" w:tentative="1">
      <w:start w:val="1"/>
      <w:numFmt w:val="lowerRoman"/>
      <w:lvlText w:val="%6."/>
      <w:lvlJc w:val="right"/>
      <w:pPr>
        <w:ind w:left="4320" w:hanging="180"/>
      </w:pPr>
    </w:lvl>
    <w:lvl w:ilvl="6" w:tplc="1E808674" w:tentative="1">
      <w:start w:val="1"/>
      <w:numFmt w:val="decimal"/>
      <w:lvlText w:val="%7."/>
      <w:lvlJc w:val="left"/>
      <w:pPr>
        <w:ind w:left="5040" w:hanging="360"/>
      </w:pPr>
    </w:lvl>
    <w:lvl w:ilvl="7" w:tplc="B6263F16" w:tentative="1">
      <w:start w:val="1"/>
      <w:numFmt w:val="lowerLetter"/>
      <w:lvlText w:val="%8."/>
      <w:lvlJc w:val="left"/>
      <w:pPr>
        <w:ind w:left="5760" w:hanging="360"/>
      </w:pPr>
    </w:lvl>
    <w:lvl w:ilvl="8" w:tplc="7BB2CEBA" w:tentative="1">
      <w:start w:val="1"/>
      <w:numFmt w:val="lowerRoman"/>
      <w:lvlText w:val="%9."/>
      <w:lvlJc w:val="right"/>
      <w:pPr>
        <w:ind w:left="6480" w:hanging="180"/>
      </w:pPr>
    </w:lvl>
  </w:abstractNum>
  <w:abstractNum w:abstractNumId="9">
    <w:nsid w:val="2835323C"/>
    <w:multiLevelType w:val="hybridMultilevel"/>
    <w:tmpl w:val="124C4B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30613940"/>
    <w:multiLevelType w:val="hybridMultilevel"/>
    <w:tmpl w:val="C80ACDC8"/>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33295D3C"/>
    <w:multiLevelType w:val="hybridMultilevel"/>
    <w:tmpl w:val="1478B07E"/>
    <w:lvl w:ilvl="0" w:tplc="FFFFFFFF">
      <w:start w:val="1"/>
      <w:numFmt w:val="bullet"/>
      <w:lvlText w:val=""/>
      <w:lvlJc w:val="left"/>
      <w:pPr>
        <w:ind w:left="1429"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3B743E"/>
    <w:multiLevelType w:val="hybridMultilevel"/>
    <w:tmpl w:val="8A5C7B0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3">
    <w:nsid w:val="3B9623BD"/>
    <w:multiLevelType w:val="hybridMultilevel"/>
    <w:tmpl w:val="AA4CC5F4"/>
    <w:lvl w:ilvl="0" w:tplc="0C0A0003">
      <w:start w:val="1"/>
      <w:numFmt w:val="bullet"/>
      <w:lvlText w:val="o"/>
      <w:lvlJc w:val="left"/>
      <w:pPr>
        <w:ind w:left="2580" w:hanging="360"/>
      </w:pPr>
      <w:rPr>
        <w:rFonts w:ascii="Courier New" w:hAnsi="Courier New" w:cs="Courier New" w:hint="default"/>
      </w:rPr>
    </w:lvl>
    <w:lvl w:ilvl="1" w:tplc="0C0A0003" w:tentative="1">
      <w:start w:val="1"/>
      <w:numFmt w:val="bullet"/>
      <w:lvlText w:val="o"/>
      <w:lvlJc w:val="left"/>
      <w:pPr>
        <w:ind w:left="3300" w:hanging="360"/>
      </w:pPr>
      <w:rPr>
        <w:rFonts w:ascii="Courier New" w:hAnsi="Courier New" w:cs="Courier New" w:hint="default"/>
      </w:rPr>
    </w:lvl>
    <w:lvl w:ilvl="2" w:tplc="0C0A0005" w:tentative="1">
      <w:start w:val="1"/>
      <w:numFmt w:val="bullet"/>
      <w:lvlText w:val=""/>
      <w:lvlJc w:val="left"/>
      <w:pPr>
        <w:ind w:left="4020" w:hanging="360"/>
      </w:pPr>
      <w:rPr>
        <w:rFonts w:ascii="Wingdings" w:hAnsi="Wingdings" w:hint="default"/>
      </w:rPr>
    </w:lvl>
    <w:lvl w:ilvl="3" w:tplc="0C0A0001" w:tentative="1">
      <w:start w:val="1"/>
      <w:numFmt w:val="bullet"/>
      <w:lvlText w:val=""/>
      <w:lvlJc w:val="left"/>
      <w:pPr>
        <w:ind w:left="4740" w:hanging="360"/>
      </w:pPr>
      <w:rPr>
        <w:rFonts w:ascii="Symbol" w:hAnsi="Symbol" w:hint="default"/>
      </w:rPr>
    </w:lvl>
    <w:lvl w:ilvl="4" w:tplc="0C0A0003" w:tentative="1">
      <w:start w:val="1"/>
      <w:numFmt w:val="bullet"/>
      <w:lvlText w:val="o"/>
      <w:lvlJc w:val="left"/>
      <w:pPr>
        <w:ind w:left="5460" w:hanging="360"/>
      </w:pPr>
      <w:rPr>
        <w:rFonts w:ascii="Courier New" w:hAnsi="Courier New" w:cs="Courier New" w:hint="default"/>
      </w:rPr>
    </w:lvl>
    <w:lvl w:ilvl="5" w:tplc="0C0A0005" w:tentative="1">
      <w:start w:val="1"/>
      <w:numFmt w:val="bullet"/>
      <w:lvlText w:val=""/>
      <w:lvlJc w:val="left"/>
      <w:pPr>
        <w:ind w:left="6180" w:hanging="360"/>
      </w:pPr>
      <w:rPr>
        <w:rFonts w:ascii="Wingdings" w:hAnsi="Wingdings" w:hint="default"/>
      </w:rPr>
    </w:lvl>
    <w:lvl w:ilvl="6" w:tplc="0C0A0001" w:tentative="1">
      <w:start w:val="1"/>
      <w:numFmt w:val="bullet"/>
      <w:lvlText w:val=""/>
      <w:lvlJc w:val="left"/>
      <w:pPr>
        <w:ind w:left="6900" w:hanging="360"/>
      </w:pPr>
      <w:rPr>
        <w:rFonts w:ascii="Symbol" w:hAnsi="Symbol" w:hint="default"/>
      </w:rPr>
    </w:lvl>
    <w:lvl w:ilvl="7" w:tplc="0C0A0003" w:tentative="1">
      <w:start w:val="1"/>
      <w:numFmt w:val="bullet"/>
      <w:lvlText w:val="o"/>
      <w:lvlJc w:val="left"/>
      <w:pPr>
        <w:ind w:left="7620" w:hanging="360"/>
      </w:pPr>
      <w:rPr>
        <w:rFonts w:ascii="Courier New" w:hAnsi="Courier New" w:cs="Courier New" w:hint="default"/>
      </w:rPr>
    </w:lvl>
    <w:lvl w:ilvl="8" w:tplc="0C0A0005" w:tentative="1">
      <w:start w:val="1"/>
      <w:numFmt w:val="bullet"/>
      <w:lvlText w:val=""/>
      <w:lvlJc w:val="left"/>
      <w:pPr>
        <w:ind w:left="8340" w:hanging="360"/>
      </w:pPr>
      <w:rPr>
        <w:rFonts w:ascii="Wingdings" w:hAnsi="Wingdings" w:hint="default"/>
      </w:rPr>
    </w:lvl>
  </w:abstractNum>
  <w:abstractNum w:abstractNumId="14">
    <w:nsid w:val="3C484CC1"/>
    <w:multiLevelType w:val="multilevel"/>
    <w:tmpl w:val="F852E3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1406651"/>
    <w:multiLevelType w:val="hybridMultilevel"/>
    <w:tmpl w:val="14463090"/>
    <w:lvl w:ilvl="0" w:tplc="52F85298">
      <w:start w:val="1"/>
      <w:numFmt w:val="decimal"/>
      <w:lvlText w:val="%1."/>
      <w:lvlJc w:val="left"/>
      <w:pPr>
        <w:ind w:left="1996" w:hanging="360"/>
      </w:pPr>
    </w:lvl>
    <w:lvl w:ilvl="1" w:tplc="E2D4619E" w:tentative="1">
      <w:start w:val="1"/>
      <w:numFmt w:val="lowerLetter"/>
      <w:lvlText w:val="%2."/>
      <w:lvlJc w:val="left"/>
      <w:pPr>
        <w:ind w:left="2716" w:hanging="360"/>
      </w:pPr>
    </w:lvl>
    <w:lvl w:ilvl="2" w:tplc="667E7012" w:tentative="1">
      <w:start w:val="1"/>
      <w:numFmt w:val="lowerRoman"/>
      <w:lvlText w:val="%3."/>
      <w:lvlJc w:val="right"/>
      <w:pPr>
        <w:ind w:left="3436" w:hanging="180"/>
      </w:pPr>
    </w:lvl>
    <w:lvl w:ilvl="3" w:tplc="D24E89AA" w:tentative="1">
      <w:start w:val="1"/>
      <w:numFmt w:val="decimal"/>
      <w:lvlText w:val="%4."/>
      <w:lvlJc w:val="left"/>
      <w:pPr>
        <w:ind w:left="4156" w:hanging="360"/>
      </w:pPr>
    </w:lvl>
    <w:lvl w:ilvl="4" w:tplc="B1046C7E" w:tentative="1">
      <w:start w:val="1"/>
      <w:numFmt w:val="lowerLetter"/>
      <w:lvlText w:val="%5."/>
      <w:lvlJc w:val="left"/>
      <w:pPr>
        <w:ind w:left="4876" w:hanging="360"/>
      </w:pPr>
    </w:lvl>
    <w:lvl w:ilvl="5" w:tplc="AC248022" w:tentative="1">
      <w:start w:val="1"/>
      <w:numFmt w:val="lowerRoman"/>
      <w:lvlText w:val="%6."/>
      <w:lvlJc w:val="right"/>
      <w:pPr>
        <w:ind w:left="5596" w:hanging="180"/>
      </w:pPr>
    </w:lvl>
    <w:lvl w:ilvl="6" w:tplc="2B08257A" w:tentative="1">
      <w:start w:val="1"/>
      <w:numFmt w:val="decimal"/>
      <w:lvlText w:val="%7."/>
      <w:lvlJc w:val="left"/>
      <w:pPr>
        <w:ind w:left="6316" w:hanging="360"/>
      </w:pPr>
    </w:lvl>
    <w:lvl w:ilvl="7" w:tplc="34E20928" w:tentative="1">
      <w:start w:val="1"/>
      <w:numFmt w:val="lowerLetter"/>
      <w:lvlText w:val="%8."/>
      <w:lvlJc w:val="left"/>
      <w:pPr>
        <w:ind w:left="7036" w:hanging="360"/>
      </w:pPr>
    </w:lvl>
    <w:lvl w:ilvl="8" w:tplc="85AEFE92" w:tentative="1">
      <w:start w:val="1"/>
      <w:numFmt w:val="lowerRoman"/>
      <w:lvlText w:val="%9."/>
      <w:lvlJc w:val="right"/>
      <w:pPr>
        <w:ind w:left="7756" w:hanging="180"/>
      </w:pPr>
    </w:lvl>
  </w:abstractNum>
  <w:abstractNum w:abstractNumId="16">
    <w:nsid w:val="41EE1C74"/>
    <w:multiLevelType w:val="hybridMultilevel"/>
    <w:tmpl w:val="E614376C"/>
    <w:lvl w:ilvl="0" w:tplc="0416000F">
      <w:start w:val="1"/>
      <w:numFmt w:val="bullet"/>
      <w:lvlText w:val=""/>
      <w:lvlJc w:val="left"/>
      <w:pPr>
        <w:ind w:left="1429" w:hanging="360"/>
      </w:pPr>
      <w:rPr>
        <w:rFonts w:ascii="Symbol" w:hAnsi="Symbol" w:hint="default"/>
      </w:rPr>
    </w:lvl>
    <w:lvl w:ilvl="1" w:tplc="04160019">
      <w:start w:val="1"/>
      <w:numFmt w:val="bullet"/>
      <w:lvlText w:val=""/>
      <w:lvlJc w:val="left"/>
      <w:pPr>
        <w:tabs>
          <w:tab w:val="num" w:pos="2149"/>
        </w:tabs>
        <w:ind w:left="2149" w:hanging="360"/>
      </w:pPr>
      <w:rPr>
        <w:rFonts w:ascii="Symbol" w:hAnsi="Symbol" w:hint="default"/>
      </w:rPr>
    </w:lvl>
    <w:lvl w:ilvl="2" w:tplc="0416001B" w:tentative="1">
      <w:start w:val="1"/>
      <w:numFmt w:val="bullet"/>
      <w:lvlText w:val=""/>
      <w:lvlJc w:val="left"/>
      <w:pPr>
        <w:ind w:left="2869" w:hanging="360"/>
      </w:pPr>
      <w:rPr>
        <w:rFonts w:ascii="Wingdings" w:hAnsi="Wingdings" w:hint="default"/>
      </w:rPr>
    </w:lvl>
    <w:lvl w:ilvl="3" w:tplc="0416000F" w:tentative="1">
      <w:start w:val="1"/>
      <w:numFmt w:val="bullet"/>
      <w:lvlText w:val=""/>
      <w:lvlJc w:val="left"/>
      <w:pPr>
        <w:ind w:left="3589" w:hanging="360"/>
      </w:pPr>
      <w:rPr>
        <w:rFonts w:ascii="Symbol" w:hAnsi="Symbol" w:hint="default"/>
      </w:rPr>
    </w:lvl>
    <w:lvl w:ilvl="4" w:tplc="04160019" w:tentative="1">
      <w:start w:val="1"/>
      <w:numFmt w:val="bullet"/>
      <w:lvlText w:val="o"/>
      <w:lvlJc w:val="left"/>
      <w:pPr>
        <w:ind w:left="4309" w:hanging="360"/>
      </w:pPr>
      <w:rPr>
        <w:rFonts w:ascii="Courier New" w:hAnsi="Courier New" w:cs="Courier New" w:hint="default"/>
      </w:rPr>
    </w:lvl>
    <w:lvl w:ilvl="5" w:tplc="0416001B" w:tentative="1">
      <w:start w:val="1"/>
      <w:numFmt w:val="bullet"/>
      <w:lvlText w:val=""/>
      <w:lvlJc w:val="left"/>
      <w:pPr>
        <w:ind w:left="5029" w:hanging="360"/>
      </w:pPr>
      <w:rPr>
        <w:rFonts w:ascii="Wingdings" w:hAnsi="Wingdings" w:hint="default"/>
      </w:rPr>
    </w:lvl>
    <w:lvl w:ilvl="6" w:tplc="0416000F" w:tentative="1">
      <w:start w:val="1"/>
      <w:numFmt w:val="bullet"/>
      <w:lvlText w:val=""/>
      <w:lvlJc w:val="left"/>
      <w:pPr>
        <w:ind w:left="5749" w:hanging="360"/>
      </w:pPr>
      <w:rPr>
        <w:rFonts w:ascii="Symbol" w:hAnsi="Symbol" w:hint="default"/>
      </w:rPr>
    </w:lvl>
    <w:lvl w:ilvl="7" w:tplc="04160019" w:tentative="1">
      <w:start w:val="1"/>
      <w:numFmt w:val="bullet"/>
      <w:lvlText w:val="o"/>
      <w:lvlJc w:val="left"/>
      <w:pPr>
        <w:ind w:left="6469" w:hanging="360"/>
      </w:pPr>
      <w:rPr>
        <w:rFonts w:ascii="Courier New" w:hAnsi="Courier New" w:cs="Courier New" w:hint="default"/>
      </w:rPr>
    </w:lvl>
    <w:lvl w:ilvl="8" w:tplc="0416001B" w:tentative="1">
      <w:start w:val="1"/>
      <w:numFmt w:val="bullet"/>
      <w:lvlText w:val=""/>
      <w:lvlJc w:val="left"/>
      <w:pPr>
        <w:ind w:left="7189" w:hanging="360"/>
      </w:pPr>
      <w:rPr>
        <w:rFonts w:ascii="Wingdings" w:hAnsi="Wingdings" w:hint="default"/>
      </w:rPr>
    </w:lvl>
  </w:abstractNum>
  <w:abstractNum w:abstractNumId="17">
    <w:nsid w:val="46C950CC"/>
    <w:multiLevelType w:val="hybridMultilevel"/>
    <w:tmpl w:val="F3C45194"/>
    <w:lvl w:ilvl="0" w:tplc="0C0A0003">
      <w:start w:val="1"/>
      <w:numFmt w:val="bullet"/>
      <w:lvlText w:val="o"/>
      <w:lvlJc w:val="left"/>
      <w:pPr>
        <w:ind w:left="2130" w:hanging="360"/>
      </w:pPr>
      <w:rPr>
        <w:rFonts w:ascii="Courier New" w:hAnsi="Courier New" w:cs="Courier New" w:hint="default"/>
      </w:rPr>
    </w:lvl>
    <w:lvl w:ilvl="1" w:tplc="0C0A0003">
      <w:start w:val="1"/>
      <w:numFmt w:val="bullet"/>
      <w:lvlText w:val="o"/>
      <w:lvlJc w:val="left"/>
      <w:pPr>
        <w:ind w:left="2850" w:hanging="360"/>
      </w:pPr>
      <w:rPr>
        <w:rFonts w:ascii="Courier New" w:hAnsi="Courier New" w:cs="Courier New" w:hint="default"/>
      </w:rPr>
    </w:lvl>
    <w:lvl w:ilvl="2" w:tplc="0C0A0005">
      <w:start w:val="1"/>
      <w:numFmt w:val="bullet"/>
      <w:lvlText w:val=""/>
      <w:lvlJc w:val="left"/>
      <w:pPr>
        <w:ind w:left="3570" w:hanging="360"/>
      </w:pPr>
      <w:rPr>
        <w:rFonts w:ascii="Wingdings" w:hAnsi="Wingdings" w:hint="default"/>
      </w:rPr>
    </w:lvl>
    <w:lvl w:ilvl="3" w:tplc="0C0A0001">
      <w:start w:val="1"/>
      <w:numFmt w:val="bullet"/>
      <w:lvlText w:val=""/>
      <w:lvlJc w:val="left"/>
      <w:pPr>
        <w:ind w:left="4290" w:hanging="360"/>
      </w:pPr>
      <w:rPr>
        <w:rFonts w:ascii="Symbol" w:hAnsi="Symbol" w:hint="default"/>
      </w:rPr>
    </w:lvl>
    <w:lvl w:ilvl="4" w:tplc="0C0A0003">
      <w:start w:val="1"/>
      <w:numFmt w:val="bullet"/>
      <w:lvlText w:val="o"/>
      <w:lvlJc w:val="left"/>
      <w:pPr>
        <w:ind w:left="5010" w:hanging="360"/>
      </w:pPr>
      <w:rPr>
        <w:rFonts w:ascii="Courier New" w:hAnsi="Courier New" w:cs="Courier New" w:hint="default"/>
      </w:rPr>
    </w:lvl>
    <w:lvl w:ilvl="5" w:tplc="0C0A0005">
      <w:start w:val="1"/>
      <w:numFmt w:val="bullet"/>
      <w:lvlText w:val=""/>
      <w:lvlJc w:val="left"/>
      <w:pPr>
        <w:ind w:left="5730" w:hanging="360"/>
      </w:pPr>
      <w:rPr>
        <w:rFonts w:ascii="Wingdings" w:hAnsi="Wingdings" w:hint="default"/>
      </w:rPr>
    </w:lvl>
    <w:lvl w:ilvl="6" w:tplc="0C0A0001">
      <w:start w:val="1"/>
      <w:numFmt w:val="bullet"/>
      <w:lvlText w:val=""/>
      <w:lvlJc w:val="left"/>
      <w:pPr>
        <w:ind w:left="6450" w:hanging="360"/>
      </w:pPr>
      <w:rPr>
        <w:rFonts w:ascii="Symbol" w:hAnsi="Symbol" w:hint="default"/>
      </w:rPr>
    </w:lvl>
    <w:lvl w:ilvl="7" w:tplc="0C0A0003">
      <w:start w:val="1"/>
      <w:numFmt w:val="bullet"/>
      <w:lvlText w:val="o"/>
      <w:lvlJc w:val="left"/>
      <w:pPr>
        <w:ind w:left="7170" w:hanging="360"/>
      </w:pPr>
      <w:rPr>
        <w:rFonts w:ascii="Courier New" w:hAnsi="Courier New" w:cs="Courier New" w:hint="default"/>
      </w:rPr>
    </w:lvl>
    <w:lvl w:ilvl="8" w:tplc="0C0A0005">
      <w:start w:val="1"/>
      <w:numFmt w:val="bullet"/>
      <w:lvlText w:val=""/>
      <w:lvlJc w:val="left"/>
      <w:pPr>
        <w:ind w:left="7890" w:hanging="360"/>
      </w:pPr>
      <w:rPr>
        <w:rFonts w:ascii="Wingdings" w:hAnsi="Wingdings" w:hint="default"/>
      </w:rPr>
    </w:lvl>
  </w:abstractNum>
  <w:abstractNum w:abstractNumId="18">
    <w:nsid w:val="4CCE3A21"/>
    <w:multiLevelType w:val="hybridMultilevel"/>
    <w:tmpl w:val="89586182"/>
    <w:lvl w:ilvl="0" w:tplc="F7C4D87C">
      <w:start w:val="1"/>
      <w:numFmt w:val="upperRoman"/>
      <w:lvlText w:val="%1."/>
      <w:lvlJc w:val="left"/>
      <w:pPr>
        <w:ind w:left="1440" w:hanging="72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9">
    <w:nsid w:val="4E943CF9"/>
    <w:multiLevelType w:val="hybridMultilevel"/>
    <w:tmpl w:val="AF9EB7C2"/>
    <w:lvl w:ilvl="0" w:tplc="04160003">
      <w:start w:val="1"/>
      <w:numFmt w:val="bullet"/>
      <w:lvlText w:val="o"/>
      <w:lvlJc w:val="left"/>
      <w:pPr>
        <w:ind w:left="2772" w:hanging="360"/>
      </w:pPr>
      <w:rPr>
        <w:rFonts w:ascii="Courier New" w:hAnsi="Courier New" w:cs="Courier New" w:hint="default"/>
      </w:rPr>
    </w:lvl>
    <w:lvl w:ilvl="1" w:tplc="04160003" w:tentative="1">
      <w:start w:val="1"/>
      <w:numFmt w:val="bullet"/>
      <w:lvlText w:val="o"/>
      <w:lvlJc w:val="left"/>
      <w:pPr>
        <w:ind w:left="3492" w:hanging="360"/>
      </w:pPr>
      <w:rPr>
        <w:rFonts w:ascii="Courier New" w:hAnsi="Courier New" w:cs="Courier New" w:hint="default"/>
      </w:rPr>
    </w:lvl>
    <w:lvl w:ilvl="2" w:tplc="04160005" w:tentative="1">
      <w:start w:val="1"/>
      <w:numFmt w:val="bullet"/>
      <w:lvlText w:val=""/>
      <w:lvlJc w:val="left"/>
      <w:pPr>
        <w:ind w:left="4212" w:hanging="360"/>
      </w:pPr>
      <w:rPr>
        <w:rFonts w:ascii="Wingdings" w:hAnsi="Wingdings" w:hint="default"/>
      </w:rPr>
    </w:lvl>
    <w:lvl w:ilvl="3" w:tplc="04160001" w:tentative="1">
      <w:start w:val="1"/>
      <w:numFmt w:val="bullet"/>
      <w:lvlText w:val=""/>
      <w:lvlJc w:val="left"/>
      <w:pPr>
        <w:ind w:left="4932" w:hanging="360"/>
      </w:pPr>
      <w:rPr>
        <w:rFonts w:ascii="Symbol" w:hAnsi="Symbol" w:hint="default"/>
      </w:rPr>
    </w:lvl>
    <w:lvl w:ilvl="4" w:tplc="04160003" w:tentative="1">
      <w:start w:val="1"/>
      <w:numFmt w:val="bullet"/>
      <w:lvlText w:val="o"/>
      <w:lvlJc w:val="left"/>
      <w:pPr>
        <w:ind w:left="5652" w:hanging="360"/>
      </w:pPr>
      <w:rPr>
        <w:rFonts w:ascii="Courier New" w:hAnsi="Courier New" w:cs="Courier New" w:hint="default"/>
      </w:rPr>
    </w:lvl>
    <w:lvl w:ilvl="5" w:tplc="04160005" w:tentative="1">
      <w:start w:val="1"/>
      <w:numFmt w:val="bullet"/>
      <w:lvlText w:val=""/>
      <w:lvlJc w:val="left"/>
      <w:pPr>
        <w:ind w:left="6372" w:hanging="360"/>
      </w:pPr>
      <w:rPr>
        <w:rFonts w:ascii="Wingdings" w:hAnsi="Wingdings" w:hint="default"/>
      </w:rPr>
    </w:lvl>
    <w:lvl w:ilvl="6" w:tplc="04160001" w:tentative="1">
      <w:start w:val="1"/>
      <w:numFmt w:val="bullet"/>
      <w:lvlText w:val=""/>
      <w:lvlJc w:val="left"/>
      <w:pPr>
        <w:ind w:left="7092" w:hanging="360"/>
      </w:pPr>
      <w:rPr>
        <w:rFonts w:ascii="Symbol" w:hAnsi="Symbol" w:hint="default"/>
      </w:rPr>
    </w:lvl>
    <w:lvl w:ilvl="7" w:tplc="04160003" w:tentative="1">
      <w:start w:val="1"/>
      <w:numFmt w:val="bullet"/>
      <w:lvlText w:val="o"/>
      <w:lvlJc w:val="left"/>
      <w:pPr>
        <w:ind w:left="7812" w:hanging="360"/>
      </w:pPr>
      <w:rPr>
        <w:rFonts w:ascii="Courier New" w:hAnsi="Courier New" w:cs="Courier New" w:hint="default"/>
      </w:rPr>
    </w:lvl>
    <w:lvl w:ilvl="8" w:tplc="04160005" w:tentative="1">
      <w:start w:val="1"/>
      <w:numFmt w:val="bullet"/>
      <w:lvlText w:val=""/>
      <w:lvlJc w:val="left"/>
      <w:pPr>
        <w:ind w:left="8532" w:hanging="360"/>
      </w:pPr>
      <w:rPr>
        <w:rFonts w:ascii="Wingdings" w:hAnsi="Wingdings" w:hint="default"/>
      </w:rPr>
    </w:lvl>
  </w:abstractNum>
  <w:abstractNum w:abstractNumId="20">
    <w:nsid w:val="51BA0372"/>
    <w:multiLevelType w:val="hybridMultilevel"/>
    <w:tmpl w:val="B80084F4"/>
    <w:lvl w:ilvl="0" w:tplc="04090001">
      <w:start w:val="1"/>
      <w:numFmt w:val="bullet"/>
      <w:lvlText w:val=""/>
      <w:lvlJc w:val="left"/>
      <w:pPr>
        <w:ind w:left="720" w:hanging="360"/>
      </w:pPr>
      <w:rPr>
        <w:rFonts w:ascii="Symbol" w:hAnsi="Symbol" w:hint="default"/>
      </w:rPr>
    </w:lvl>
    <w:lvl w:ilvl="1" w:tplc="04160019" w:tentative="1">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21">
    <w:nsid w:val="55A3243F"/>
    <w:multiLevelType w:val="hybridMultilevel"/>
    <w:tmpl w:val="86DC2E52"/>
    <w:lvl w:ilvl="0" w:tplc="DAAC9074">
      <w:start w:val="1"/>
      <w:numFmt w:val="bullet"/>
      <w:lvlText w:val=""/>
      <w:lvlJc w:val="left"/>
      <w:pPr>
        <w:ind w:left="1429" w:hanging="360"/>
      </w:pPr>
      <w:rPr>
        <w:rFonts w:ascii="Symbol" w:hAnsi="Symbol" w:hint="default"/>
      </w:rPr>
    </w:lvl>
    <w:lvl w:ilvl="1" w:tplc="04160017">
      <w:start w:val="1"/>
      <w:numFmt w:val="lowerLetter"/>
      <w:lvlText w:val="%2)"/>
      <w:lvlJc w:val="left"/>
      <w:pPr>
        <w:ind w:left="2149" w:hanging="360"/>
      </w:pPr>
      <w:rPr>
        <w:rFonts w:hint="default"/>
      </w:rPr>
    </w:lvl>
    <w:lvl w:ilvl="2" w:tplc="F3802E02" w:tentative="1">
      <w:start w:val="1"/>
      <w:numFmt w:val="bullet"/>
      <w:lvlText w:val=""/>
      <w:lvlJc w:val="left"/>
      <w:pPr>
        <w:ind w:left="2869" w:hanging="360"/>
      </w:pPr>
      <w:rPr>
        <w:rFonts w:ascii="Wingdings" w:hAnsi="Wingdings" w:hint="default"/>
      </w:rPr>
    </w:lvl>
    <w:lvl w:ilvl="3" w:tplc="903CF3C4" w:tentative="1">
      <w:start w:val="1"/>
      <w:numFmt w:val="bullet"/>
      <w:lvlText w:val=""/>
      <w:lvlJc w:val="left"/>
      <w:pPr>
        <w:ind w:left="3589" w:hanging="360"/>
      </w:pPr>
      <w:rPr>
        <w:rFonts w:ascii="Symbol" w:hAnsi="Symbol" w:hint="default"/>
      </w:rPr>
    </w:lvl>
    <w:lvl w:ilvl="4" w:tplc="5BB47F50" w:tentative="1">
      <w:start w:val="1"/>
      <w:numFmt w:val="bullet"/>
      <w:lvlText w:val="o"/>
      <w:lvlJc w:val="left"/>
      <w:pPr>
        <w:ind w:left="4309" w:hanging="360"/>
      </w:pPr>
      <w:rPr>
        <w:rFonts w:ascii="Courier New" w:hAnsi="Courier New" w:cs="Courier New" w:hint="default"/>
      </w:rPr>
    </w:lvl>
    <w:lvl w:ilvl="5" w:tplc="AA7E43F2" w:tentative="1">
      <w:start w:val="1"/>
      <w:numFmt w:val="bullet"/>
      <w:lvlText w:val=""/>
      <w:lvlJc w:val="left"/>
      <w:pPr>
        <w:ind w:left="5029" w:hanging="360"/>
      </w:pPr>
      <w:rPr>
        <w:rFonts w:ascii="Wingdings" w:hAnsi="Wingdings" w:hint="default"/>
      </w:rPr>
    </w:lvl>
    <w:lvl w:ilvl="6" w:tplc="075A6826" w:tentative="1">
      <w:start w:val="1"/>
      <w:numFmt w:val="bullet"/>
      <w:lvlText w:val=""/>
      <w:lvlJc w:val="left"/>
      <w:pPr>
        <w:ind w:left="5749" w:hanging="360"/>
      </w:pPr>
      <w:rPr>
        <w:rFonts w:ascii="Symbol" w:hAnsi="Symbol" w:hint="default"/>
      </w:rPr>
    </w:lvl>
    <w:lvl w:ilvl="7" w:tplc="FBAC7B34" w:tentative="1">
      <w:start w:val="1"/>
      <w:numFmt w:val="bullet"/>
      <w:lvlText w:val="o"/>
      <w:lvlJc w:val="left"/>
      <w:pPr>
        <w:ind w:left="6469" w:hanging="360"/>
      </w:pPr>
      <w:rPr>
        <w:rFonts w:ascii="Courier New" w:hAnsi="Courier New" w:cs="Courier New" w:hint="default"/>
      </w:rPr>
    </w:lvl>
    <w:lvl w:ilvl="8" w:tplc="D5E68CA0" w:tentative="1">
      <w:start w:val="1"/>
      <w:numFmt w:val="bullet"/>
      <w:lvlText w:val=""/>
      <w:lvlJc w:val="left"/>
      <w:pPr>
        <w:ind w:left="7189" w:hanging="360"/>
      </w:pPr>
      <w:rPr>
        <w:rFonts w:ascii="Wingdings" w:hAnsi="Wingdings" w:hint="default"/>
      </w:rPr>
    </w:lvl>
  </w:abstractNum>
  <w:abstractNum w:abstractNumId="22">
    <w:nsid w:val="57830FCB"/>
    <w:multiLevelType w:val="hybridMultilevel"/>
    <w:tmpl w:val="04F2F110"/>
    <w:lvl w:ilvl="0" w:tplc="04160017">
      <w:start w:val="1"/>
      <w:numFmt w:val="lowerLetter"/>
      <w:lvlText w:val="%1)"/>
      <w:lvlJc w:val="left"/>
      <w:pPr>
        <w:ind w:left="2509" w:hanging="360"/>
      </w:pPr>
    </w:lvl>
    <w:lvl w:ilvl="1" w:tplc="04160019" w:tentative="1">
      <w:start w:val="1"/>
      <w:numFmt w:val="lowerLetter"/>
      <w:lvlText w:val="%2."/>
      <w:lvlJc w:val="left"/>
      <w:pPr>
        <w:ind w:left="3229" w:hanging="360"/>
      </w:pPr>
    </w:lvl>
    <w:lvl w:ilvl="2" w:tplc="0416001B" w:tentative="1">
      <w:start w:val="1"/>
      <w:numFmt w:val="lowerRoman"/>
      <w:lvlText w:val="%3."/>
      <w:lvlJc w:val="right"/>
      <w:pPr>
        <w:ind w:left="3949" w:hanging="180"/>
      </w:pPr>
    </w:lvl>
    <w:lvl w:ilvl="3" w:tplc="0416000F" w:tentative="1">
      <w:start w:val="1"/>
      <w:numFmt w:val="decimal"/>
      <w:lvlText w:val="%4."/>
      <w:lvlJc w:val="left"/>
      <w:pPr>
        <w:ind w:left="4669" w:hanging="360"/>
      </w:pPr>
    </w:lvl>
    <w:lvl w:ilvl="4" w:tplc="04160019" w:tentative="1">
      <w:start w:val="1"/>
      <w:numFmt w:val="lowerLetter"/>
      <w:lvlText w:val="%5."/>
      <w:lvlJc w:val="left"/>
      <w:pPr>
        <w:ind w:left="5389" w:hanging="360"/>
      </w:pPr>
    </w:lvl>
    <w:lvl w:ilvl="5" w:tplc="0416001B" w:tentative="1">
      <w:start w:val="1"/>
      <w:numFmt w:val="lowerRoman"/>
      <w:lvlText w:val="%6."/>
      <w:lvlJc w:val="right"/>
      <w:pPr>
        <w:ind w:left="6109" w:hanging="180"/>
      </w:pPr>
    </w:lvl>
    <w:lvl w:ilvl="6" w:tplc="0416000F" w:tentative="1">
      <w:start w:val="1"/>
      <w:numFmt w:val="decimal"/>
      <w:lvlText w:val="%7."/>
      <w:lvlJc w:val="left"/>
      <w:pPr>
        <w:ind w:left="6829" w:hanging="360"/>
      </w:pPr>
    </w:lvl>
    <w:lvl w:ilvl="7" w:tplc="04160019" w:tentative="1">
      <w:start w:val="1"/>
      <w:numFmt w:val="lowerLetter"/>
      <w:lvlText w:val="%8."/>
      <w:lvlJc w:val="left"/>
      <w:pPr>
        <w:ind w:left="7549" w:hanging="360"/>
      </w:pPr>
    </w:lvl>
    <w:lvl w:ilvl="8" w:tplc="0416001B" w:tentative="1">
      <w:start w:val="1"/>
      <w:numFmt w:val="lowerRoman"/>
      <w:lvlText w:val="%9."/>
      <w:lvlJc w:val="right"/>
      <w:pPr>
        <w:ind w:left="8269" w:hanging="180"/>
      </w:pPr>
    </w:lvl>
  </w:abstractNum>
  <w:abstractNum w:abstractNumId="23">
    <w:nsid w:val="5A327CE8"/>
    <w:multiLevelType w:val="multilevel"/>
    <w:tmpl w:val="F446C586"/>
    <w:lvl w:ilvl="0">
      <w:start w:val="1"/>
      <w:numFmt w:val="decimal"/>
      <w:lvlText w:val="%1"/>
      <w:lvlJc w:val="left"/>
      <w:pPr>
        <w:ind w:left="540" w:hanging="360"/>
      </w:pPr>
      <w:rPr>
        <w:rFonts w:hint="default"/>
      </w:rPr>
    </w:lvl>
    <w:lvl w:ilvl="1">
      <w:start w:val="1"/>
      <w:numFmt w:val="decimal"/>
      <w:isLgl/>
      <w:lvlText w:val="%1.%2"/>
      <w:lvlJc w:val="left"/>
      <w:pPr>
        <w:ind w:left="102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510" w:hanging="1440"/>
      </w:pPr>
      <w:rPr>
        <w:rFonts w:hint="default"/>
      </w:rPr>
    </w:lvl>
    <w:lvl w:ilvl="8">
      <w:start w:val="1"/>
      <w:numFmt w:val="decimal"/>
      <w:isLgl/>
      <w:lvlText w:val="%1.%2.%3.%4.%5.%6.%7.%8.%9"/>
      <w:lvlJc w:val="left"/>
      <w:pPr>
        <w:ind w:left="3780" w:hanging="1440"/>
      </w:pPr>
      <w:rPr>
        <w:rFonts w:hint="default"/>
      </w:rPr>
    </w:lvl>
  </w:abstractNum>
  <w:abstractNum w:abstractNumId="24">
    <w:nsid w:val="5F79786B"/>
    <w:multiLevelType w:val="multilevel"/>
    <w:tmpl w:val="33C451F0"/>
    <w:lvl w:ilvl="0">
      <w:start w:val="1"/>
      <w:numFmt w:val="upperRoman"/>
      <w:lvlText w:val="%1."/>
      <w:lvlJc w:val="left"/>
      <w:pPr>
        <w:ind w:left="1800" w:hanging="720"/>
      </w:pPr>
      <w:rPr>
        <w:rFonts w:hint="default"/>
      </w:r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2"/>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5">
    <w:nsid w:val="64351055"/>
    <w:multiLevelType w:val="multilevel"/>
    <w:tmpl w:val="72CA4CA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864"/>
        </w:tabs>
        <w:ind w:left="864" w:hanging="864"/>
      </w:pPr>
      <w:rPr>
        <w:rFonts w:ascii="Wingdings" w:hAnsi="Wingding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497347B"/>
    <w:multiLevelType w:val="hybridMultilevel"/>
    <w:tmpl w:val="0604005C"/>
    <w:lvl w:ilvl="0" w:tplc="0416000F">
      <w:start w:val="1"/>
      <w:numFmt w:val="bullet"/>
      <w:lvlText w:val=""/>
      <w:lvlJc w:val="left"/>
      <w:pPr>
        <w:ind w:left="1429" w:hanging="360"/>
      </w:pPr>
      <w:rPr>
        <w:rFonts w:ascii="Symbol" w:hAnsi="Symbol" w:hint="default"/>
      </w:rPr>
    </w:lvl>
    <w:lvl w:ilvl="1" w:tplc="04160019">
      <w:start w:val="1"/>
      <w:numFmt w:val="bullet"/>
      <w:lvlText w:val="o"/>
      <w:lvlJc w:val="left"/>
      <w:pPr>
        <w:ind w:left="2149" w:hanging="360"/>
      </w:pPr>
      <w:rPr>
        <w:rFonts w:ascii="Courier New" w:hAnsi="Courier New" w:cs="Courier New" w:hint="default"/>
      </w:rPr>
    </w:lvl>
    <w:lvl w:ilvl="2" w:tplc="0416001B" w:tentative="1">
      <w:start w:val="1"/>
      <w:numFmt w:val="bullet"/>
      <w:lvlText w:val=""/>
      <w:lvlJc w:val="left"/>
      <w:pPr>
        <w:ind w:left="2869" w:hanging="360"/>
      </w:pPr>
      <w:rPr>
        <w:rFonts w:ascii="Wingdings" w:hAnsi="Wingdings" w:hint="default"/>
      </w:rPr>
    </w:lvl>
    <w:lvl w:ilvl="3" w:tplc="0416000F" w:tentative="1">
      <w:start w:val="1"/>
      <w:numFmt w:val="bullet"/>
      <w:lvlText w:val=""/>
      <w:lvlJc w:val="left"/>
      <w:pPr>
        <w:ind w:left="3589" w:hanging="360"/>
      </w:pPr>
      <w:rPr>
        <w:rFonts w:ascii="Symbol" w:hAnsi="Symbol" w:hint="default"/>
      </w:rPr>
    </w:lvl>
    <w:lvl w:ilvl="4" w:tplc="04160019" w:tentative="1">
      <w:start w:val="1"/>
      <w:numFmt w:val="bullet"/>
      <w:lvlText w:val="o"/>
      <w:lvlJc w:val="left"/>
      <w:pPr>
        <w:ind w:left="4309" w:hanging="360"/>
      </w:pPr>
      <w:rPr>
        <w:rFonts w:ascii="Courier New" w:hAnsi="Courier New" w:cs="Courier New" w:hint="default"/>
      </w:rPr>
    </w:lvl>
    <w:lvl w:ilvl="5" w:tplc="0416001B" w:tentative="1">
      <w:start w:val="1"/>
      <w:numFmt w:val="bullet"/>
      <w:lvlText w:val=""/>
      <w:lvlJc w:val="left"/>
      <w:pPr>
        <w:ind w:left="5029" w:hanging="360"/>
      </w:pPr>
      <w:rPr>
        <w:rFonts w:ascii="Wingdings" w:hAnsi="Wingdings" w:hint="default"/>
      </w:rPr>
    </w:lvl>
    <w:lvl w:ilvl="6" w:tplc="0416000F" w:tentative="1">
      <w:start w:val="1"/>
      <w:numFmt w:val="bullet"/>
      <w:lvlText w:val=""/>
      <w:lvlJc w:val="left"/>
      <w:pPr>
        <w:ind w:left="5749" w:hanging="360"/>
      </w:pPr>
      <w:rPr>
        <w:rFonts w:ascii="Symbol" w:hAnsi="Symbol" w:hint="default"/>
      </w:rPr>
    </w:lvl>
    <w:lvl w:ilvl="7" w:tplc="04160019" w:tentative="1">
      <w:start w:val="1"/>
      <w:numFmt w:val="bullet"/>
      <w:lvlText w:val="o"/>
      <w:lvlJc w:val="left"/>
      <w:pPr>
        <w:ind w:left="6469" w:hanging="360"/>
      </w:pPr>
      <w:rPr>
        <w:rFonts w:ascii="Courier New" w:hAnsi="Courier New" w:cs="Courier New" w:hint="default"/>
      </w:rPr>
    </w:lvl>
    <w:lvl w:ilvl="8" w:tplc="0416001B" w:tentative="1">
      <w:start w:val="1"/>
      <w:numFmt w:val="bullet"/>
      <w:lvlText w:val=""/>
      <w:lvlJc w:val="left"/>
      <w:pPr>
        <w:ind w:left="7189" w:hanging="360"/>
      </w:pPr>
      <w:rPr>
        <w:rFonts w:ascii="Wingdings" w:hAnsi="Wingdings" w:hint="default"/>
      </w:rPr>
    </w:lvl>
  </w:abstractNum>
  <w:abstractNum w:abstractNumId="27">
    <w:nsid w:val="68DB622D"/>
    <w:multiLevelType w:val="hybridMultilevel"/>
    <w:tmpl w:val="658870E6"/>
    <w:lvl w:ilvl="0" w:tplc="E1C4DA1C">
      <w:start w:val="1"/>
      <w:numFmt w:val="bullet"/>
      <w:lvlText w:val=""/>
      <w:lvlJc w:val="left"/>
      <w:pPr>
        <w:ind w:left="1429" w:hanging="360"/>
      </w:pPr>
      <w:rPr>
        <w:rFonts w:ascii="Symbol" w:hAnsi="Symbol" w:hint="default"/>
      </w:rPr>
    </w:lvl>
    <w:lvl w:ilvl="1" w:tplc="0D06E31E">
      <w:start w:val="1"/>
      <w:numFmt w:val="bullet"/>
      <w:lvlText w:val="o"/>
      <w:lvlJc w:val="left"/>
      <w:pPr>
        <w:ind w:left="2149" w:hanging="360"/>
      </w:pPr>
      <w:rPr>
        <w:rFonts w:ascii="Courier New" w:hAnsi="Courier New" w:cs="Courier New" w:hint="default"/>
      </w:rPr>
    </w:lvl>
    <w:lvl w:ilvl="2" w:tplc="BC6C07BE" w:tentative="1">
      <w:start w:val="1"/>
      <w:numFmt w:val="bullet"/>
      <w:lvlText w:val=""/>
      <w:lvlJc w:val="left"/>
      <w:pPr>
        <w:ind w:left="2869" w:hanging="360"/>
      </w:pPr>
      <w:rPr>
        <w:rFonts w:ascii="Wingdings" w:hAnsi="Wingdings" w:hint="default"/>
      </w:rPr>
    </w:lvl>
    <w:lvl w:ilvl="3" w:tplc="3D987512" w:tentative="1">
      <w:start w:val="1"/>
      <w:numFmt w:val="bullet"/>
      <w:lvlText w:val=""/>
      <w:lvlJc w:val="left"/>
      <w:pPr>
        <w:ind w:left="3589" w:hanging="360"/>
      </w:pPr>
      <w:rPr>
        <w:rFonts w:ascii="Symbol" w:hAnsi="Symbol" w:hint="default"/>
      </w:rPr>
    </w:lvl>
    <w:lvl w:ilvl="4" w:tplc="BFE42E8C" w:tentative="1">
      <w:start w:val="1"/>
      <w:numFmt w:val="bullet"/>
      <w:lvlText w:val="o"/>
      <w:lvlJc w:val="left"/>
      <w:pPr>
        <w:ind w:left="4309" w:hanging="360"/>
      </w:pPr>
      <w:rPr>
        <w:rFonts w:ascii="Courier New" w:hAnsi="Courier New" w:cs="Courier New" w:hint="default"/>
      </w:rPr>
    </w:lvl>
    <w:lvl w:ilvl="5" w:tplc="1514F660" w:tentative="1">
      <w:start w:val="1"/>
      <w:numFmt w:val="bullet"/>
      <w:lvlText w:val=""/>
      <w:lvlJc w:val="left"/>
      <w:pPr>
        <w:ind w:left="5029" w:hanging="360"/>
      </w:pPr>
      <w:rPr>
        <w:rFonts w:ascii="Wingdings" w:hAnsi="Wingdings" w:hint="default"/>
      </w:rPr>
    </w:lvl>
    <w:lvl w:ilvl="6" w:tplc="678CE320" w:tentative="1">
      <w:start w:val="1"/>
      <w:numFmt w:val="bullet"/>
      <w:lvlText w:val=""/>
      <w:lvlJc w:val="left"/>
      <w:pPr>
        <w:ind w:left="5749" w:hanging="360"/>
      </w:pPr>
      <w:rPr>
        <w:rFonts w:ascii="Symbol" w:hAnsi="Symbol" w:hint="default"/>
      </w:rPr>
    </w:lvl>
    <w:lvl w:ilvl="7" w:tplc="C700082C" w:tentative="1">
      <w:start w:val="1"/>
      <w:numFmt w:val="bullet"/>
      <w:lvlText w:val="o"/>
      <w:lvlJc w:val="left"/>
      <w:pPr>
        <w:ind w:left="6469" w:hanging="360"/>
      </w:pPr>
      <w:rPr>
        <w:rFonts w:ascii="Courier New" w:hAnsi="Courier New" w:cs="Courier New" w:hint="default"/>
      </w:rPr>
    </w:lvl>
    <w:lvl w:ilvl="8" w:tplc="D8D2A102" w:tentative="1">
      <w:start w:val="1"/>
      <w:numFmt w:val="bullet"/>
      <w:lvlText w:val=""/>
      <w:lvlJc w:val="left"/>
      <w:pPr>
        <w:ind w:left="7189" w:hanging="360"/>
      </w:pPr>
      <w:rPr>
        <w:rFonts w:ascii="Wingdings" w:hAnsi="Wingdings" w:hint="default"/>
      </w:rPr>
    </w:lvl>
  </w:abstractNum>
  <w:abstractNum w:abstractNumId="28">
    <w:nsid w:val="6A091CEF"/>
    <w:multiLevelType w:val="multilevel"/>
    <w:tmpl w:val="889C4D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ascii="Arial" w:hAnsi="Arial" w:cs="Arial"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B03118B"/>
    <w:multiLevelType w:val="hybridMultilevel"/>
    <w:tmpl w:val="61DE0FA2"/>
    <w:lvl w:ilvl="0" w:tplc="CD20E0CE">
      <w:start w:val="1"/>
      <w:numFmt w:val="decimal"/>
      <w:pStyle w:val="Heading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C8D3375"/>
    <w:multiLevelType w:val="hybridMultilevel"/>
    <w:tmpl w:val="F5C89478"/>
    <w:lvl w:ilvl="0" w:tplc="2C7AA68A">
      <w:start w:val="1"/>
      <w:numFmt w:val="lowerLetter"/>
      <w:lvlText w:val="%1)"/>
      <w:lvlJc w:val="left"/>
      <w:pPr>
        <w:ind w:left="1069" w:hanging="360"/>
      </w:pPr>
      <w:rPr>
        <w:rFonts w:cs="Times New Roman" w:hint="default"/>
        <w:b/>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31">
    <w:nsid w:val="72CB3976"/>
    <w:multiLevelType w:val="hybridMultilevel"/>
    <w:tmpl w:val="24646F28"/>
    <w:lvl w:ilvl="0" w:tplc="0C0A0001">
      <w:start w:val="1"/>
      <w:numFmt w:val="bullet"/>
      <w:lvlText w:val=""/>
      <w:lvlJc w:val="left"/>
      <w:pPr>
        <w:ind w:left="720" w:hanging="360"/>
      </w:pPr>
      <w:rPr>
        <w:rFonts w:ascii="Symbol" w:hAnsi="Symbol"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8AC2D00"/>
    <w:multiLevelType w:val="hybridMultilevel"/>
    <w:tmpl w:val="3D52F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9AB64F4"/>
    <w:multiLevelType w:val="hybridMultilevel"/>
    <w:tmpl w:val="5D8A022A"/>
    <w:lvl w:ilvl="0" w:tplc="A5F422BE">
      <w:start w:val="1"/>
      <w:numFmt w:val="upperRoman"/>
      <w:lvlText w:val="%1."/>
      <w:lvlJc w:val="left"/>
      <w:pPr>
        <w:ind w:left="1854" w:hanging="720"/>
      </w:pPr>
      <w:rPr>
        <w:rFonts w:hint="default"/>
        <w:color w:val="000000"/>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34">
    <w:nsid w:val="7ADE7A45"/>
    <w:multiLevelType w:val="hybridMultilevel"/>
    <w:tmpl w:val="D3BC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B506D22"/>
    <w:multiLevelType w:val="hybridMultilevel"/>
    <w:tmpl w:val="1AE8853C"/>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6">
    <w:nsid w:val="7C105541"/>
    <w:multiLevelType w:val="hybridMultilevel"/>
    <w:tmpl w:val="FEACC9C8"/>
    <w:lvl w:ilvl="0" w:tplc="04160017">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9B6C2F3A">
      <w:start w:val="1"/>
      <w:numFmt w:val="lowerLetter"/>
      <w:lvlText w:val="%4)"/>
      <w:lvlJc w:val="left"/>
      <w:pPr>
        <w:ind w:left="2880" w:hanging="360"/>
      </w:pPr>
      <w:rPr>
        <w:b/>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16"/>
  </w:num>
  <w:num w:numId="3">
    <w:abstractNumId w:val="26"/>
  </w:num>
  <w:num w:numId="4">
    <w:abstractNumId w:val="27"/>
  </w:num>
  <w:num w:numId="5">
    <w:abstractNumId w:val="21"/>
  </w:num>
  <w:num w:numId="6">
    <w:abstractNumId w:val="20"/>
  </w:num>
  <w:num w:numId="7">
    <w:abstractNumId w:val="15"/>
  </w:num>
  <w:num w:numId="8">
    <w:abstractNumId w:val="8"/>
  </w:num>
  <w:num w:numId="9">
    <w:abstractNumId w:val="36"/>
  </w:num>
  <w:num w:numId="10">
    <w:abstractNumId w:val="5"/>
  </w:num>
  <w:num w:numId="11">
    <w:abstractNumId w:val="2"/>
  </w:num>
  <w:num w:numId="12">
    <w:abstractNumId w:val="30"/>
  </w:num>
  <w:num w:numId="13">
    <w:abstractNumId w:val="14"/>
  </w:num>
  <w:num w:numId="14">
    <w:abstractNumId w:val="7"/>
  </w:num>
  <w:num w:numId="15">
    <w:abstractNumId w:val="4"/>
  </w:num>
  <w:num w:numId="16">
    <w:abstractNumId w:val="9"/>
  </w:num>
  <w:num w:numId="17">
    <w:abstractNumId w:val="11"/>
  </w:num>
  <w:num w:numId="18">
    <w:abstractNumId w:val="29"/>
  </w:num>
  <w:num w:numId="19">
    <w:abstractNumId w:val="28"/>
  </w:num>
  <w:num w:numId="20">
    <w:abstractNumId w:val="10"/>
  </w:num>
  <w:num w:numId="21">
    <w:abstractNumId w:val="22"/>
  </w:num>
  <w:num w:numId="22">
    <w:abstractNumId w:val="12"/>
  </w:num>
  <w:num w:numId="23">
    <w:abstractNumId w:val="34"/>
  </w:num>
  <w:num w:numId="24">
    <w:abstractNumId w:val="31"/>
  </w:num>
  <w:num w:numId="25">
    <w:abstractNumId w:val="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4"/>
  </w:num>
  <w:num w:numId="29">
    <w:abstractNumId w:val="33"/>
  </w:num>
  <w:num w:numId="30">
    <w:abstractNumId w:val="13"/>
  </w:num>
  <w:num w:numId="31">
    <w:abstractNumId w:val="35"/>
  </w:num>
  <w:num w:numId="32">
    <w:abstractNumId w:val="17"/>
  </w:num>
  <w:num w:numId="33">
    <w:abstractNumId w:val="25"/>
  </w:num>
  <w:num w:numId="34">
    <w:abstractNumId w:val="28"/>
  </w:num>
  <w:num w:numId="35">
    <w:abstractNumId w:val="28"/>
  </w:num>
  <w:num w:numId="36">
    <w:abstractNumId w:val="28"/>
  </w:num>
  <w:num w:numId="37">
    <w:abstractNumId w:val="32"/>
  </w:num>
  <w:num w:numId="38">
    <w:abstractNumId w:val="3"/>
  </w:num>
  <w:num w:numId="39">
    <w:abstractNumId w:val="6"/>
  </w:num>
  <w:num w:numId="40">
    <w:abstractNumId w:val="1"/>
  </w:num>
  <w:num w:numId="41">
    <w:abstractNumId w:val="19"/>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 w:name="OLE_LINK1" w:val="Empty"/>
    <w:docVar w:name="RANGE!A1:D19" w:val="Empty"/>
    <w:docVar w:name="RANGE!E42" w:val="Empty"/>
    <w:docVar w:name="Texto2" w:val="Empty"/>
  </w:docVars>
  <w:rsids>
    <w:rsidRoot w:val="00CC1066"/>
    <w:rsid w:val="00000A5E"/>
    <w:rsid w:val="00000BA1"/>
    <w:rsid w:val="000018F6"/>
    <w:rsid w:val="00001A8E"/>
    <w:rsid w:val="0000364D"/>
    <w:rsid w:val="00003A17"/>
    <w:rsid w:val="00004755"/>
    <w:rsid w:val="00005B32"/>
    <w:rsid w:val="00006A67"/>
    <w:rsid w:val="000073C8"/>
    <w:rsid w:val="00007544"/>
    <w:rsid w:val="00007AA5"/>
    <w:rsid w:val="00007BFA"/>
    <w:rsid w:val="000108A7"/>
    <w:rsid w:val="00010CC1"/>
    <w:rsid w:val="00011629"/>
    <w:rsid w:val="00012225"/>
    <w:rsid w:val="0001422C"/>
    <w:rsid w:val="000147B0"/>
    <w:rsid w:val="00014A76"/>
    <w:rsid w:val="00015128"/>
    <w:rsid w:val="00015C29"/>
    <w:rsid w:val="00016135"/>
    <w:rsid w:val="0001616C"/>
    <w:rsid w:val="000166D7"/>
    <w:rsid w:val="00016F95"/>
    <w:rsid w:val="00017175"/>
    <w:rsid w:val="000171A2"/>
    <w:rsid w:val="00017330"/>
    <w:rsid w:val="0002011A"/>
    <w:rsid w:val="00021CDC"/>
    <w:rsid w:val="00022187"/>
    <w:rsid w:val="000229BC"/>
    <w:rsid w:val="0002388C"/>
    <w:rsid w:val="00023E79"/>
    <w:rsid w:val="0002511C"/>
    <w:rsid w:val="000255A0"/>
    <w:rsid w:val="0002583E"/>
    <w:rsid w:val="00025A0C"/>
    <w:rsid w:val="00025D07"/>
    <w:rsid w:val="0002626F"/>
    <w:rsid w:val="00026C6E"/>
    <w:rsid w:val="00027C6A"/>
    <w:rsid w:val="0003012A"/>
    <w:rsid w:val="0003037F"/>
    <w:rsid w:val="00030CAF"/>
    <w:rsid w:val="000311D8"/>
    <w:rsid w:val="00031465"/>
    <w:rsid w:val="00031E88"/>
    <w:rsid w:val="00032199"/>
    <w:rsid w:val="00032E55"/>
    <w:rsid w:val="00033F79"/>
    <w:rsid w:val="000346EB"/>
    <w:rsid w:val="00035393"/>
    <w:rsid w:val="0003571F"/>
    <w:rsid w:val="000358D1"/>
    <w:rsid w:val="00035D5B"/>
    <w:rsid w:val="00035FEC"/>
    <w:rsid w:val="000364ED"/>
    <w:rsid w:val="00036DEC"/>
    <w:rsid w:val="000373D0"/>
    <w:rsid w:val="00037DAE"/>
    <w:rsid w:val="00040127"/>
    <w:rsid w:val="000408D6"/>
    <w:rsid w:val="00040CEF"/>
    <w:rsid w:val="000448F6"/>
    <w:rsid w:val="00044B71"/>
    <w:rsid w:val="00045278"/>
    <w:rsid w:val="0004569C"/>
    <w:rsid w:val="00045ADB"/>
    <w:rsid w:val="00045E14"/>
    <w:rsid w:val="00045F9D"/>
    <w:rsid w:val="00046111"/>
    <w:rsid w:val="00046706"/>
    <w:rsid w:val="0004745A"/>
    <w:rsid w:val="00047DC3"/>
    <w:rsid w:val="00050ACA"/>
    <w:rsid w:val="00050BA3"/>
    <w:rsid w:val="00051840"/>
    <w:rsid w:val="00051BF5"/>
    <w:rsid w:val="00052431"/>
    <w:rsid w:val="0005290F"/>
    <w:rsid w:val="00052B86"/>
    <w:rsid w:val="00054730"/>
    <w:rsid w:val="00054986"/>
    <w:rsid w:val="00054CC4"/>
    <w:rsid w:val="0005540F"/>
    <w:rsid w:val="00055519"/>
    <w:rsid w:val="00055B2E"/>
    <w:rsid w:val="00056321"/>
    <w:rsid w:val="00056653"/>
    <w:rsid w:val="00056854"/>
    <w:rsid w:val="000575B3"/>
    <w:rsid w:val="00057B52"/>
    <w:rsid w:val="00057DD2"/>
    <w:rsid w:val="000609B0"/>
    <w:rsid w:val="00060AE5"/>
    <w:rsid w:val="00060CC3"/>
    <w:rsid w:val="00061723"/>
    <w:rsid w:val="00061906"/>
    <w:rsid w:val="000625B7"/>
    <w:rsid w:val="000625C9"/>
    <w:rsid w:val="00062644"/>
    <w:rsid w:val="00062FBC"/>
    <w:rsid w:val="00062FEF"/>
    <w:rsid w:val="0006341D"/>
    <w:rsid w:val="00063E47"/>
    <w:rsid w:val="000643A7"/>
    <w:rsid w:val="00064AF2"/>
    <w:rsid w:val="00064BE8"/>
    <w:rsid w:val="0006558E"/>
    <w:rsid w:val="00065DCB"/>
    <w:rsid w:val="00066197"/>
    <w:rsid w:val="00066305"/>
    <w:rsid w:val="000670B2"/>
    <w:rsid w:val="00067EF9"/>
    <w:rsid w:val="00070956"/>
    <w:rsid w:val="00070A63"/>
    <w:rsid w:val="0007194B"/>
    <w:rsid w:val="00071FE5"/>
    <w:rsid w:val="00072054"/>
    <w:rsid w:val="00072428"/>
    <w:rsid w:val="00072955"/>
    <w:rsid w:val="00073121"/>
    <w:rsid w:val="000737B4"/>
    <w:rsid w:val="00074718"/>
    <w:rsid w:val="0007481F"/>
    <w:rsid w:val="0007486E"/>
    <w:rsid w:val="0007494B"/>
    <w:rsid w:val="00074F13"/>
    <w:rsid w:val="00075164"/>
    <w:rsid w:val="00075342"/>
    <w:rsid w:val="000757D7"/>
    <w:rsid w:val="00076001"/>
    <w:rsid w:val="0007604B"/>
    <w:rsid w:val="00076973"/>
    <w:rsid w:val="000769DF"/>
    <w:rsid w:val="000771E7"/>
    <w:rsid w:val="000778F6"/>
    <w:rsid w:val="00080EB0"/>
    <w:rsid w:val="00080F99"/>
    <w:rsid w:val="0008104A"/>
    <w:rsid w:val="000816AF"/>
    <w:rsid w:val="000816EF"/>
    <w:rsid w:val="000821CC"/>
    <w:rsid w:val="000823D1"/>
    <w:rsid w:val="00082E5B"/>
    <w:rsid w:val="0008395A"/>
    <w:rsid w:val="00084269"/>
    <w:rsid w:val="00084BD7"/>
    <w:rsid w:val="00084CF1"/>
    <w:rsid w:val="00085848"/>
    <w:rsid w:val="00085B75"/>
    <w:rsid w:val="000863E4"/>
    <w:rsid w:val="00090972"/>
    <w:rsid w:val="0009176A"/>
    <w:rsid w:val="00091AD6"/>
    <w:rsid w:val="00091E38"/>
    <w:rsid w:val="00091F91"/>
    <w:rsid w:val="00092156"/>
    <w:rsid w:val="000922A0"/>
    <w:rsid w:val="00093FD7"/>
    <w:rsid w:val="00094238"/>
    <w:rsid w:val="00094D7C"/>
    <w:rsid w:val="00094F24"/>
    <w:rsid w:val="00097468"/>
    <w:rsid w:val="000A074E"/>
    <w:rsid w:val="000A09EC"/>
    <w:rsid w:val="000A13E1"/>
    <w:rsid w:val="000A149B"/>
    <w:rsid w:val="000A1687"/>
    <w:rsid w:val="000A185C"/>
    <w:rsid w:val="000A1AAA"/>
    <w:rsid w:val="000A1BEE"/>
    <w:rsid w:val="000A2287"/>
    <w:rsid w:val="000A2AAA"/>
    <w:rsid w:val="000A4894"/>
    <w:rsid w:val="000A4F43"/>
    <w:rsid w:val="000A501E"/>
    <w:rsid w:val="000A5157"/>
    <w:rsid w:val="000A6300"/>
    <w:rsid w:val="000A6619"/>
    <w:rsid w:val="000A72DA"/>
    <w:rsid w:val="000B01F6"/>
    <w:rsid w:val="000B0633"/>
    <w:rsid w:val="000B0802"/>
    <w:rsid w:val="000B0F04"/>
    <w:rsid w:val="000B15A7"/>
    <w:rsid w:val="000B2415"/>
    <w:rsid w:val="000B2422"/>
    <w:rsid w:val="000B3373"/>
    <w:rsid w:val="000B3816"/>
    <w:rsid w:val="000B3E3C"/>
    <w:rsid w:val="000B4050"/>
    <w:rsid w:val="000B463C"/>
    <w:rsid w:val="000B4711"/>
    <w:rsid w:val="000B4EBE"/>
    <w:rsid w:val="000B618A"/>
    <w:rsid w:val="000B650C"/>
    <w:rsid w:val="000B74AE"/>
    <w:rsid w:val="000B7E77"/>
    <w:rsid w:val="000C0E4F"/>
    <w:rsid w:val="000C0FDA"/>
    <w:rsid w:val="000C1327"/>
    <w:rsid w:val="000C1ED8"/>
    <w:rsid w:val="000C32D8"/>
    <w:rsid w:val="000C3704"/>
    <w:rsid w:val="000C52EB"/>
    <w:rsid w:val="000C5529"/>
    <w:rsid w:val="000C5C8C"/>
    <w:rsid w:val="000C6A30"/>
    <w:rsid w:val="000C7482"/>
    <w:rsid w:val="000C7BC9"/>
    <w:rsid w:val="000C7FFC"/>
    <w:rsid w:val="000D02FA"/>
    <w:rsid w:val="000D0D25"/>
    <w:rsid w:val="000D1ABD"/>
    <w:rsid w:val="000D208B"/>
    <w:rsid w:val="000D2DFF"/>
    <w:rsid w:val="000D3525"/>
    <w:rsid w:val="000D3C0F"/>
    <w:rsid w:val="000D554C"/>
    <w:rsid w:val="000D6B0D"/>
    <w:rsid w:val="000D736A"/>
    <w:rsid w:val="000D75D6"/>
    <w:rsid w:val="000E057C"/>
    <w:rsid w:val="000E06C5"/>
    <w:rsid w:val="000E15EE"/>
    <w:rsid w:val="000E20E8"/>
    <w:rsid w:val="000E2113"/>
    <w:rsid w:val="000E22F3"/>
    <w:rsid w:val="000E2767"/>
    <w:rsid w:val="000E2D18"/>
    <w:rsid w:val="000E2DA4"/>
    <w:rsid w:val="000E2DE5"/>
    <w:rsid w:val="000E34E8"/>
    <w:rsid w:val="000E35CF"/>
    <w:rsid w:val="000E40C5"/>
    <w:rsid w:val="000E4BF8"/>
    <w:rsid w:val="000E51ED"/>
    <w:rsid w:val="000E5CB3"/>
    <w:rsid w:val="000E67D8"/>
    <w:rsid w:val="000E7CFD"/>
    <w:rsid w:val="000E7D4A"/>
    <w:rsid w:val="000F0B1E"/>
    <w:rsid w:val="000F0CBA"/>
    <w:rsid w:val="000F1A85"/>
    <w:rsid w:val="000F28BF"/>
    <w:rsid w:val="000F2DFE"/>
    <w:rsid w:val="000F3393"/>
    <w:rsid w:val="000F370E"/>
    <w:rsid w:val="000F4681"/>
    <w:rsid w:val="000F4B13"/>
    <w:rsid w:val="000F5127"/>
    <w:rsid w:val="000F5DB1"/>
    <w:rsid w:val="000F641A"/>
    <w:rsid w:val="000F663D"/>
    <w:rsid w:val="000F6837"/>
    <w:rsid w:val="000F68EA"/>
    <w:rsid w:val="000F713D"/>
    <w:rsid w:val="000F7847"/>
    <w:rsid w:val="0010049D"/>
    <w:rsid w:val="00101B7C"/>
    <w:rsid w:val="0010286C"/>
    <w:rsid w:val="00102CF3"/>
    <w:rsid w:val="001031CE"/>
    <w:rsid w:val="001032D2"/>
    <w:rsid w:val="0010380B"/>
    <w:rsid w:val="0010403F"/>
    <w:rsid w:val="00104FBB"/>
    <w:rsid w:val="001055B6"/>
    <w:rsid w:val="00105EFF"/>
    <w:rsid w:val="00106046"/>
    <w:rsid w:val="00106D26"/>
    <w:rsid w:val="0010715B"/>
    <w:rsid w:val="00107514"/>
    <w:rsid w:val="0011044A"/>
    <w:rsid w:val="001112DF"/>
    <w:rsid w:val="00111A04"/>
    <w:rsid w:val="0011223B"/>
    <w:rsid w:val="00112257"/>
    <w:rsid w:val="00113FFA"/>
    <w:rsid w:val="00114302"/>
    <w:rsid w:val="00114D0E"/>
    <w:rsid w:val="00114E5F"/>
    <w:rsid w:val="00115A84"/>
    <w:rsid w:val="00116309"/>
    <w:rsid w:val="0011720C"/>
    <w:rsid w:val="00117E03"/>
    <w:rsid w:val="0012000D"/>
    <w:rsid w:val="00120227"/>
    <w:rsid w:val="001216D6"/>
    <w:rsid w:val="00121819"/>
    <w:rsid w:val="00121ADC"/>
    <w:rsid w:val="00123047"/>
    <w:rsid w:val="001234E2"/>
    <w:rsid w:val="001235AD"/>
    <w:rsid w:val="00123708"/>
    <w:rsid w:val="0012420E"/>
    <w:rsid w:val="00124A0F"/>
    <w:rsid w:val="00124F53"/>
    <w:rsid w:val="00125763"/>
    <w:rsid w:val="0012580E"/>
    <w:rsid w:val="00125B82"/>
    <w:rsid w:val="00125F4D"/>
    <w:rsid w:val="0012604E"/>
    <w:rsid w:val="00126113"/>
    <w:rsid w:val="00130009"/>
    <w:rsid w:val="001302BE"/>
    <w:rsid w:val="001329AB"/>
    <w:rsid w:val="001331A9"/>
    <w:rsid w:val="001343EF"/>
    <w:rsid w:val="00134546"/>
    <w:rsid w:val="0013509B"/>
    <w:rsid w:val="001350EC"/>
    <w:rsid w:val="00135CE9"/>
    <w:rsid w:val="00135D3B"/>
    <w:rsid w:val="00135DA7"/>
    <w:rsid w:val="00136340"/>
    <w:rsid w:val="001363A6"/>
    <w:rsid w:val="0013683D"/>
    <w:rsid w:val="00136C36"/>
    <w:rsid w:val="00136F26"/>
    <w:rsid w:val="0013773B"/>
    <w:rsid w:val="001407BC"/>
    <w:rsid w:val="001417AD"/>
    <w:rsid w:val="00141859"/>
    <w:rsid w:val="001419FF"/>
    <w:rsid w:val="00141A70"/>
    <w:rsid w:val="00141EA2"/>
    <w:rsid w:val="00142904"/>
    <w:rsid w:val="0014310E"/>
    <w:rsid w:val="00143192"/>
    <w:rsid w:val="001434DC"/>
    <w:rsid w:val="00143CA4"/>
    <w:rsid w:val="00145079"/>
    <w:rsid w:val="00145638"/>
    <w:rsid w:val="001459D3"/>
    <w:rsid w:val="00146261"/>
    <w:rsid w:val="00146C3B"/>
    <w:rsid w:val="00146CE0"/>
    <w:rsid w:val="001473BD"/>
    <w:rsid w:val="001475C5"/>
    <w:rsid w:val="00147A39"/>
    <w:rsid w:val="00147DB7"/>
    <w:rsid w:val="0015148C"/>
    <w:rsid w:val="00151764"/>
    <w:rsid w:val="00152D98"/>
    <w:rsid w:val="00152E2C"/>
    <w:rsid w:val="0015309A"/>
    <w:rsid w:val="00153392"/>
    <w:rsid w:val="00153AD7"/>
    <w:rsid w:val="001548EE"/>
    <w:rsid w:val="001549FE"/>
    <w:rsid w:val="0015519F"/>
    <w:rsid w:val="001556A5"/>
    <w:rsid w:val="00156C07"/>
    <w:rsid w:val="00157507"/>
    <w:rsid w:val="001608C1"/>
    <w:rsid w:val="0016101F"/>
    <w:rsid w:val="00161185"/>
    <w:rsid w:val="00161494"/>
    <w:rsid w:val="0016188B"/>
    <w:rsid w:val="00162451"/>
    <w:rsid w:val="00162AB1"/>
    <w:rsid w:val="00162E8B"/>
    <w:rsid w:val="00163A84"/>
    <w:rsid w:val="00163CE5"/>
    <w:rsid w:val="0016428B"/>
    <w:rsid w:val="00164AAE"/>
    <w:rsid w:val="00164F98"/>
    <w:rsid w:val="001651B7"/>
    <w:rsid w:val="00165F51"/>
    <w:rsid w:val="00166857"/>
    <w:rsid w:val="001671F5"/>
    <w:rsid w:val="00167998"/>
    <w:rsid w:val="00171402"/>
    <w:rsid w:val="00171A75"/>
    <w:rsid w:val="00171CF8"/>
    <w:rsid w:val="0017316D"/>
    <w:rsid w:val="001731AD"/>
    <w:rsid w:val="00175903"/>
    <w:rsid w:val="00176D50"/>
    <w:rsid w:val="00176E00"/>
    <w:rsid w:val="001772D4"/>
    <w:rsid w:val="001773C8"/>
    <w:rsid w:val="001773E8"/>
    <w:rsid w:val="001776FB"/>
    <w:rsid w:val="001778AF"/>
    <w:rsid w:val="00180271"/>
    <w:rsid w:val="001803A7"/>
    <w:rsid w:val="00180678"/>
    <w:rsid w:val="00180B41"/>
    <w:rsid w:val="00181504"/>
    <w:rsid w:val="00181A8B"/>
    <w:rsid w:val="00181B03"/>
    <w:rsid w:val="001820ED"/>
    <w:rsid w:val="0018231B"/>
    <w:rsid w:val="00182801"/>
    <w:rsid w:val="00182CE9"/>
    <w:rsid w:val="00183F47"/>
    <w:rsid w:val="001850DC"/>
    <w:rsid w:val="001851EF"/>
    <w:rsid w:val="00185244"/>
    <w:rsid w:val="00185315"/>
    <w:rsid w:val="001855BF"/>
    <w:rsid w:val="00185D5E"/>
    <w:rsid w:val="00185ED1"/>
    <w:rsid w:val="00186303"/>
    <w:rsid w:val="00186FE6"/>
    <w:rsid w:val="001870F9"/>
    <w:rsid w:val="001871B5"/>
    <w:rsid w:val="00187F53"/>
    <w:rsid w:val="00190CAA"/>
    <w:rsid w:val="00190EAD"/>
    <w:rsid w:val="00192688"/>
    <w:rsid w:val="001928B2"/>
    <w:rsid w:val="00193018"/>
    <w:rsid w:val="0019379A"/>
    <w:rsid w:val="001937B3"/>
    <w:rsid w:val="00193CC8"/>
    <w:rsid w:val="00194CAB"/>
    <w:rsid w:val="00195869"/>
    <w:rsid w:val="00195D48"/>
    <w:rsid w:val="00195D6C"/>
    <w:rsid w:val="00195ECA"/>
    <w:rsid w:val="00196009"/>
    <w:rsid w:val="00196764"/>
    <w:rsid w:val="0019718C"/>
    <w:rsid w:val="00197650"/>
    <w:rsid w:val="00197C10"/>
    <w:rsid w:val="001A04CD"/>
    <w:rsid w:val="001A0895"/>
    <w:rsid w:val="001A19A5"/>
    <w:rsid w:val="001A2D3E"/>
    <w:rsid w:val="001A2F81"/>
    <w:rsid w:val="001A32DE"/>
    <w:rsid w:val="001A369F"/>
    <w:rsid w:val="001A472D"/>
    <w:rsid w:val="001A4AEC"/>
    <w:rsid w:val="001A5D2E"/>
    <w:rsid w:val="001A5F7B"/>
    <w:rsid w:val="001A635C"/>
    <w:rsid w:val="001A73C5"/>
    <w:rsid w:val="001A7CD4"/>
    <w:rsid w:val="001B008D"/>
    <w:rsid w:val="001B0146"/>
    <w:rsid w:val="001B0429"/>
    <w:rsid w:val="001B05F4"/>
    <w:rsid w:val="001B0C01"/>
    <w:rsid w:val="001B15C9"/>
    <w:rsid w:val="001B2336"/>
    <w:rsid w:val="001B2406"/>
    <w:rsid w:val="001B33D7"/>
    <w:rsid w:val="001B358B"/>
    <w:rsid w:val="001B5B06"/>
    <w:rsid w:val="001B68E2"/>
    <w:rsid w:val="001B78ED"/>
    <w:rsid w:val="001C07FE"/>
    <w:rsid w:val="001C08D7"/>
    <w:rsid w:val="001C1597"/>
    <w:rsid w:val="001C3511"/>
    <w:rsid w:val="001C54DA"/>
    <w:rsid w:val="001C7D2D"/>
    <w:rsid w:val="001D02AA"/>
    <w:rsid w:val="001D02EE"/>
    <w:rsid w:val="001D0C3E"/>
    <w:rsid w:val="001D0D69"/>
    <w:rsid w:val="001D0F42"/>
    <w:rsid w:val="001D108E"/>
    <w:rsid w:val="001D114C"/>
    <w:rsid w:val="001D198C"/>
    <w:rsid w:val="001D2CFF"/>
    <w:rsid w:val="001D2F1C"/>
    <w:rsid w:val="001D3129"/>
    <w:rsid w:val="001D3742"/>
    <w:rsid w:val="001D4BCC"/>
    <w:rsid w:val="001D4D4C"/>
    <w:rsid w:val="001D638A"/>
    <w:rsid w:val="001D6D3F"/>
    <w:rsid w:val="001D7030"/>
    <w:rsid w:val="001E0B37"/>
    <w:rsid w:val="001E0D26"/>
    <w:rsid w:val="001E16DA"/>
    <w:rsid w:val="001E1B25"/>
    <w:rsid w:val="001E297B"/>
    <w:rsid w:val="001E3826"/>
    <w:rsid w:val="001E3927"/>
    <w:rsid w:val="001E412B"/>
    <w:rsid w:val="001E4C5B"/>
    <w:rsid w:val="001E7CDA"/>
    <w:rsid w:val="001E7E92"/>
    <w:rsid w:val="001F0050"/>
    <w:rsid w:val="001F00F2"/>
    <w:rsid w:val="001F024F"/>
    <w:rsid w:val="001F03EB"/>
    <w:rsid w:val="001F0D75"/>
    <w:rsid w:val="001F0EB9"/>
    <w:rsid w:val="001F10D9"/>
    <w:rsid w:val="001F12C8"/>
    <w:rsid w:val="001F188A"/>
    <w:rsid w:val="001F194D"/>
    <w:rsid w:val="001F1A17"/>
    <w:rsid w:val="001F238B"/>
    <w:rsid w:val="001F24C8"/>
    <w:rsid w:val="001F2612"/>
    <w:rsid w:val="001F27A7"/>
    <w:rsid w:val="001F4AB6"/>
    <w:rsid w:val="001F5C58"/>
    <w:rsid w:val="001F6E14"/>
    <w:rsid w:val="001F6F83"/>
    <w:rsid w:val="001F722C"/>
    <w:rsid w:val="001F7BCF"/>
    <w:rsid w:val="002004A9"/>
    <w:rsid w:val="0020078D"/>
    <w:rsid w:val="00200900"/>
    <w:rsid w:val="0020090F"/>
    <w:rsid w:val="00200A3B"/>
    <w:rsid w:val="0020183B"/>
    <w:rsid w:val="002019ED"/>
    <w:rsid w:val="00201F39"/>
    <w:rsid w:val="00203693"/>
    <w:rsid w:val="002037B1"/>
    <w:rsid w:val="0020630F"/>
    <w:rsid w:val="00206C24"/>
    <w:rsid w:val="00207724"/>
    <w:rsid w:val="00207EB1"/>
    <w:rsid w:val="00207F3E"/>
    <w:rsid w:val="002106D9"/>
    <w:rsid w:val="0021093B"/>
    <w:rsid w:val="00210F08"/>
    <w:rsid w:val="00211485"/>
    <w:rsid w:val="00211680"/>
    <w:rsid w:val="00211EF5"/>
    <w:rsid w:val="00213557"/>
    <w:rsid w:val="00214562"/>
    <w:rsid w:val="00214D05"/>
    <w:rsid w:val="00216427"/>
    <w:rsid w:val="00221B07"/>
    <w:rsid w:val="00221BE6"/>
    <w:rsid w:val="002230E9"/>
    <w:rsid w:val="00223419"/>
    <w:rsid w:val="00223585"/>
    <w:rsid w:val="00223C1C"/>
    <w:rsid w:val="0022454A"/>
    <w:rsid w:val="00224570"/>
    <w:rsid w:val="002246DF"/>
    <w:rsid w:val="0022488F"/>
    <w:rsid w:val="00224A84"/>
    <w:rsid w:val="002258FF"/>
    <w:rsid w:val="00227DEE"/>
    <w:rsid w:val="00230392"/>
    <w:rsid w:val="002308AF"/>
    <w:rsid w:val="002309DD"/>
    <w:rsid w:val="00231E3F"/>
    <w:rsid w:val="002320D8"/>
    <w:rsid w:val="00233246"/>
    <w:rsid w:val="00233311"/>
    <w:rsid w:val="00233519"/>
    <w:rsid w:val="00234431"/>
    <w:rsid w:val="002349FA"/>
    <w:rsid w:val="00235051"/>
    <w:rsid w:val="0023557A"/>
    <w:rsid w:val="0023588D"/>
    <w:rsid w:val="00236323"/>
    <w:rsid w:val="00236C4E"/>
    <w:rsid w:val="00236DCC"/>
    <w:rsid w:val="002370CB"/>
    <w:rsid w:val="00237C2A"/>
    <w:rsid w:val="0024006F"/>
    <w:rsid w:val="00241722"/>
    <w:rsid w:val="00241C71"/>
    <w:rsid w:val="002421EC"/>
    <w:rsid w:val="00242A4F"/>
    <w:rsid w:val="00242BB0"/>
    <w:rsid w:val="00242C1D"/>
    <w:rsid w:val="002431BA"/>
    <w:rsid w:val="00243A14"/>
    <w:rsid w:val="00243AF9"/>
    <w:rsid w:val="00243DAC"/>
    <w:rsid w:val="0024479C"/>
    <w:rsid w:val="00245703"/>
    <w:rsid w:val="00245D10"/>
    <w:rsid w:val="002475C4"/>
    <w:rsid w:val="002476F5"/>
    <w:rsid w:val="002479FC"/>
    <w:rsid w:val="00247D46"/>
    <w:rsid w:val="00250CBA"/>
    <w:rsid w:val="00250CC9"/>
    <w:rsid w:val="00250EB8"/>
    <w:rsid w:val="00250ECF"/>
    <w:rsid w:val="0025164F"/>
    <w:rsid w:val="002522D8"/>
    <w:rsid w:val="002534F6"/>
    <w:rsid w:val="002538C8"/>
    <w:rsid w:val="002541DD"/>
    <w:rsid w:val="00254CD6"/>
    <w:rsid w:val="00254E61"/>
    <w:rsid w:val="002556B1"/>
    <w:rsid w:val="00255C64"/>
    <w:rsid w:val="00255D2D"/>
    <w:rsid w:val="0026041F"/>
    <w:rsid w:val="00260A9B"/>
    <w:rsid w:val="00260CC7"/>
    <w:rsid w:val="0026156C"/>
    <w:rsid w:val="002618ED"/>
    <w:rsid w:val="00261981"/>
    <w:rsid w:val="00262BBB"/>
    <w:rsid w:val="0026322F"/>
    <w:rsid w:val="00263A3D"/>
    <w:rsid w:val="002645CB"/>
    <w:rsid w:val="002651ED"/>
    <w:rsid w:val="00266230"/>
    <w:rsid w:val="00267088"/>
    <w:rsid w:val="002673F0"/>
    <w:rsid w:val="002678AD"/>
    <w:rsid w:val="00270AA0"/>
    <w:rsid w:val="00271073"/>
    <w:rsid w:val="0027199D"/>
    <w:rsid w:val="00271C2E"/>
    <w:rsid w:val="002721D9"/>
    <w:rsid w:val="002723DF"/>
    <w:rsid w:val="0027240D"/>
    <w:rsid w:val="00272480"/>
    <w:rsid w:val="00272DF2"/>
    <w:rsid w:val="00272EA7"/>
    <w:rsid w:val="00273F2D"/>
    <w:rsid w:val="00274696"/>
    <w:rsid w:val="00274A10"/>
    <w:rsid w:val="002753B2"/>
    <w:rsid w:val="00275B06"/>
    <w:rsid w:val="00275EB8"/>
    <w:rsid w:val="002767D2"/>
    <w:rsid w:val="00276D0A"/>
    <w:rsid w:val="0027760F"/>
    <w:rsid w:val="002777F5"/>
    <w:rsid w:val="00280CAF"/>
    <w:rsid w:val="0028136B"/>
    <w:rsid w:val="002816B6"/>
    <w:rsid w:val="00281BB3"/>
    <w:rsid w:val="00281EEA"/>
    <w:rsid w:val="0028219F"/>
    <w:rsid w:val="00282AC5"/>
    <w:rsid w:val="00282FB3"/>
    <w:rsid w:val="002833FC"/>
    <w:rsid w:val="00283BF8"/>
    <w:rsid w:val="00284403"/>
    <w:rsid w:val="0028505D"/>
    <w:rsid w:val="0028592D"/>
    <w:rsid w:val="00285A4A"/>
    <w:rsid w:val="00286FFB"/>
    <w:rsid w:val="002871B8"/>
    <w:rsid w:val="00287206"/>
    <w:rsid w:val="002873FB"/>
    <w:rsid w:val="002904F0"/>
    <w:rsid w:val="00290787"/>
    <w:rsid w:val="00290BFF"/>
    <w:rsid w:val="00290C2D"/>
    <w:rsid w:val="002929B8"/>
    <w:rsid w:val="002934CC"/>
    <w:rsid w:val="00293E52"/>
    <w:rsid w:val="0029498A"/>
    <w:rsid w:val="00295E32"/>
    <w:rsid w:val="00295F5F"/>
    <w:rsid w:val="0029739E"/>
    <w:rsid w:val="00297475"/>
    <w:rsid w:val="002976AD"/>
    <w:rsid w:val="00297ED9"/>
    <w:rsid w:val="002A02FF"/>
    <w:rsid w:val="002A0A22"/>
    <w:rsid w:val="002A1BE5"/>
    <w:rsid w:val="002A2104"/>
    <w:rsid w:val="002A236A"/>
    <w:rsid w:val="002A3026"/>
    <w:rsid w:val="002A3381"/>
    <w:rsid w:val="002A344D"/>
    <w:rsid w:val="002A37F6"/>
    <w:rsid w:val="002A38E6"/>
    <w:rsid w:val="002A3BF7"/>
    <w:rsid w:val="002A4C5E"/>
    <w:rsid w:val="002A559A"/>
    <w:rsid w:val="002A5797"/>
    <w:rsid w:val="002A67C1"/>
    <w:rsid w:val="002B0232"/>
    <w:rsid w:val="002B0B43"/>
    <w:rsid w:val="002B10E0"/>
    <w:rsid w:val="002B1234"/>
    <w:rsid w:val="002B1C10"/>
    <w:rsid w:val="002B26C0"/>
    <w:rsid w:val="002B42EE"/>
    <w:rsid w:val="002B470F"/>
    <w:rsid w:val="002B474B"/>
    <w:rsid w:val="002B477D"/>
    <w:rsid w:val="002B4AF3"/>
    <w:rsid w:val="002B4F5B"/>
    <w:rsid w:val="002B646F"/>
    <w:rsid w:val="002B7400"/>
    <w:rsid w:val="002B7658"/>
    <w:rsid w:val="002B793F"/>
    <w:rsid w:val="002B7946"/>
    <w:rsid w:val="002C0743"/>
    <w:rsid w:val="002C1703"/>
    <w:rsid w:val="002C1AC8"/>
    <w:rsid w:val="002C27A2"/>
    <w:rsid w:val="002C2D7C"/>
    <w:rsid w:val="002C2DD6"/>
    <w:rsid w:val="002C32E8"/>
    <w:rsid w:val="002C390D"/>
    <w:rsid w:val="002C3EE6"/>
    <w:rsid w:val="002C459E"/>
    <w:rsid w:val="002C5409"/>
    <w:rsid w:val="002C785D"/>
    <w:rsid w:val="002D075E"/>
    <w:rsid w:val="002D210E"/>
    <w:rsid w:val="002D243F"/>
    <w:rsid w:val="002D3248"/>
    <w:rsid w:val="002D34AB"/>
    <w:rsid w:val="002D3563"/>
    <w:rsid w:val="002D4297"/>
    <w:rsid w:val="002D4596"/>
    <w:rsid w:val="002D459E"/>
    <w:rsid w:val="002D46A1"/>
    <w:rsid w:val="002D474F"/>
    <w:rsid w:val="002D5F12"/>
    <w:rsid w:val="002D6805"/>
    <w:rsid w:val="002D6B18"/>
    <w:rsid w:val="002D6C6A"/>
    <w:rsid w:val="002D6D3B"/>
    <w:rsid w:val="002D79BF"/>
    <w:rsid w:val="002E0433"/>
    <w:rsid w:val="002E0ABF"/>
    <w:rsid w:val="002E17C6"/>
    <w:rsid w:val="002E38B7"/>
    <w:rsid w:val="002E3A91"/>
    <w:rsid w:val="002E40B9"/>
    <w:rsid w:val="002E4216"/>
    <w:rsid w:val="002E4F67"/>
    <w:rsid w:val="002E5016"/>
    <w:rsid w:val="002E633C"/>
    <w:rsid w:val="002F00E1"/>
    <w:rsid w:val="002F0DDF"/>
    <w:rsid w:val="002F19F0"/>
    <w:rsid w:val="002F218A"/>
    <w:rsid w:val="002F2386"/>
    <w:rsid w:val="002F2653"/>
    <w:rsid w:val="002F27B7"/>
    <w:rsid w:val="002F31C1"/>
    <w:rsid w:val="002F3A42"/>
    <w:rsid w:val="002F5299"/>
    <w:rsid w:val="002F55ED"/>
    <w:rsid w:val="002F5E1E"/>
    <w:rsid w:val="002F62B2"/>
    <w:rsid w:val="002F6908"/>
    <w:rsid w:val="002F748B"/>
    <w:rsid w:val="002F76F7"/>
    <w:rsid w:val="002F78C0"/>
    <w:rsid w:val="00301237"/>
    <w:rsid w:val="00301387"/>
    <w:rsid w:val="00302467"/>
    <w:rsid w:val="00302FE7"/>
    <w:rsid w:val="0030303E"/>
    <w:rsid w:val="003033EB"/>
    <w:rsid w:val="00303E61"/>
    <w:rsid w:val="00303EC6"/>
    <w:rsid w:val="00305C27"/>
    <w:rsid w:val="00305C43"/>
    <w:rsid w:val="00305D48"/>
    <w:rsid w:val="003069A5"/>
    <w:rsid w:val="00306BF6"/>
    <w:rsid w:val="00307013"/>
    <w:rsid w:val="003070CC"/>
    <w:rsid w:val="00307B42"/>
    <w:rsid w:val="00307D10"/>
    <w:rsid w:val="00307D44"/>
    <w:rsid w:val="00307F4F"/>
    <w:rsid w:val="0031089C"/>
    <w:rsid w:val="003112B0"/>
    <w:rsid w:val="00312798"/>
    <w:rsid w:val="00313763"/>
    <w:rsid w:val="00313B45"/>
    <w:rsid w:val="0031424A"/>
    <w:rsid w:val="00315412"/>
    <w:rsid w:val="00316144"/>
    <w:rsid w:val="00316364"/>
    <w:rsid w:val="00316596"/>
    <w:rsid w:val="00316F45"/>
    <w:rsid w:val="00317DE2"/>
    <w:rsid w:val="00317EB1"/>
    <w:rsid w:val="0032022F"/>
    <w:rsid w:val="00320E69"/>
    <w:rsid w:val="00320EFF"/>
    <w:rsid w:val="00321F75"/>
    <w:rsid w:val="00322DD8"/>
    <w:rsid w:val="00322F11"/>
    <w:rsid w:val="0032349F"/>
    <w:rsid w:val="003236AC"/>
    <w:rsid w:val="00323D76"/>
    <w:rsid w:val="00324D82"/>
    <w:rsid w:val="0032516D"/>
    <w:rsid w:val="00325E27"/>
    <w:rsid w:val="003261BE"/>
    <w:rsid w:val="00326862"/>
    <w:rsid w:val="00327198"/>
    <w:rsid w:val="003275ED"/>
    <w:rsid w:val="0033337A"/>
    <w:rsid w:val="00333C46"/>
    <w:rsid w:val="0033421D"/>
    <w:rsid w:val="00334486"/>
    <w:rsid w:val="00334A07"/>
    <w:rsid w:val="00335066"/>
    <w:rsid w:val="00335326"/>
    <w:rsid w:val="00335935"/>
    <w:rsid w:val="00335E93"/>
    <w:rsid w:val="003360F3"/>
    <w:rsid w:val="0033661A"/>
    <w:rsid w:val="003367DD"/>
    <w:rsid w:val="00337C26"/>
    <w:rsid w:val="003409F0"/>
    <w:rsid w:val="00340AF1"/>
    <w:rsid w:val="00340C3A"/>
    <w:rsid w:val="003415D1"/>
    <w:rsid w:val="00341DAC"/>
    <w:rsid w:val="003422F5"/>
    <w:rsid w:val="00343F6D"/>
    <w:rsid w:val="00343FC8"/>
    <w:rsid w:val="00344548"/>
    <w:rsid w:val="00344F13"/>
    <w:rsid w:val="003455D8"/>
    <w:rsid w:val="00345908"/>
    <w:rsid w:val="00345967"/>
    <w:rsid w:val="0034611E"/>
    <w:rsid w:val="003467A4"/>
    <w:rsid w:val="003467FE"/>
    <w:rsid w:val="00346930"/>
    <w:rsid w:val="003470EE"/>
    <w:rsid w:val="00347AF4"/>
    <w:rsid w:val="003501DB"/>
    <w:rsid w:val="003502BE"/>
    <w:rsid w:val="003503F8"/>
    <w:rsid w:val="00350BA2"/>
    <w:rsid w:val="00350CDF"/>
    <w:rsid w:val="00351D32"/>
    <w:rsid w:val="003520DF"/>
    <w:rsid w:val="0035217A"/>
    <w:rsid w:val="003525EF"/>
    <w:rsid w:val="003529EF"/>
    <w:rsid w:val="00352B26"/>
    <w:rsid w:val="00352F0F"/>
    <w:rsid w:val="00353179"/>
    <w:rsid w:val="00353977"/>
    <w:rsid w:val="00353B2E"/>
    <w:rsid w:val="0035443C"/>
    <w:rsid w:val="00354550"/>
    <w:rsid w:val="00354F61"/>
    <w:rsid w:val="00355393"/>
    <w:rsid w:val="00355810"/>
    <w:rsid w:val="00355E03"/>
    <w:rsid w:val="0035670F"/>
    <w:rsid w:val="003569FC"/>
    <w:rsid w:val="003571F9"/>
    <w:rsid w:val="00357458"/>
    <w:rsid w:val="003577A2"/>
    <w:rsid w:val="0036012D"/>
    <w:rsid w:val="00360943"/>
    <w:rsid w:val="00360A24"/>
    <w:rsid w:val="00361602"/>
    <w:rsid w:val="003619B5"/>
    <w:rsid w:val="00361A19"/>
    <w:rsid w:val="0036227E"/>
    <w:rsid w:val="003626CA"/>
    <w:rsid w:val="00362FE5"/>
    <w:rsid w:val="00363A51"/>
    <w:rsid w:val="00363A80"/>
    <w:rsid w:val="00363D2F"/>
    <w:rsid w:val="003641CB"/>
    <w:rsid w:val="00364978"/>
    <w:rsid w:val="00364F40"/>
    <w:rsid w:val="00364F85"/>
    <w:rsid w:val="0036529A"/>
    <w:rsid w:val="0036554D"/>
    <w:rsid w:val="003655E1"/>
    <w:rsid w:val="00365884"/>
    <w:rsid w:val="00365AA1"/>
    <w:rsid w:val="00365D3D"/>
    <w:rsid w:val="003667B2"/>
    <w:rsid w:val="0036688E"/>
    <w:rsid w:val="003668FE"/>
    <w:rsid w:val="003669B9"/>
    <w:rsid w:val="003675B7"/>
    <w:rsid w:val="00367792"/>
    <w:rsid w:val="00367B74"/>
    <w:rsid w:val="00367DA2"/>
    <w:rsid w:val="00370097"/>
    <w:rsid w:val="00370379"/>
    <w:rsid w:val="00370CDB"/>
    <w:rsid w:val="00370FB7"/>
    <w:rsid w:val="00371A0E"/>
    <w:rsid w:val="00371AC2"/>
    <w:rsid w:val="00372284"/>
    <w:rsid w:val="00372ABF"/>
    <w:rsid w:val="0037345F"/>
    <w:rsid w:val="00373A40"/>
    <w:rsid w:val="00373F49"/>
    <w:rsid w:val="003740A7"/>
    <w:rsid w:val="00374B84"/>
    <w:rsid w:val="00374CF7"/>
    <w:rsid w:val="003752EC"/>
    <w:rsid w:val="0037535B"/>
    <w:rsid w:val="00375749"/>
    <w:rsid w:val="00375CC7"/>
    <w:rsid w:val="00376110"/>
    <w:rsid w:val="0037639D"/>
    <w:rsid w:val="0037663F"/>
    <w:rsid w:val="0037691A"/>
    <w:rsid w:val="003806D2"/>
    <w:rsid w:val="00380829"/>
    <w:rsid w:val="0038089A"/>
    <w:rsid w:val="00381308"/>
    <w:rsid w:val="003815D9"/>
    <w:rsid w:val="00381653"/>
    <w:rsid w:val="00381702"/>
    <w:rsid w:val="0038325C"/>
    <w:rsid w:val="00383D19"/>
    <w:rsid w:val="00384A78"/>
    <w:rsid w:val="00385109"/>
    <w:rsid w:val="00385282"/>
    <w:rsid w:val="00385755"/>
    <w:rsid w:val="00386B28"/>
    <w:rsid w:val="00386E46"/>
    <w:rsid w:val="00390231"/>
    <w:rsid w:val="00390A1B"/>
    <w:rsid w:val="00390D72"/>
    <w:rsid w:val="00390E1C"/>
    <w:rsid w:val="00391BCE"/>
    <w:rsid w:val="003929B9"/>
    <w:rsid w:val="003929CC"/>
    <w:rsid w:val="00392C8C"/>
    <w:rsid w:val="00392E18"/>
    <w:rsid w:val="00393C2F"/>
    <w:rsid w:val="00394505"/>
    <w:rsid w:val="003947D7"/>
    <w:rsid w:val="00394E0A"/>
    <w:rsid w:val="003959E4"/>
    <w:rsid w:val="00397C79"/>
    <w:rsid w:val="003A0125"/>
    <w:rsid w:val="003A02A5"/>
    <w:rsid w:val="003A0627"/>
    <w:rsid w:val="003A1299"/>
    <w:rsid w:val="003A21F6"/>
    <w:rsid w:val="003A3E4A"/>
    <w:rsid w:val="003A47A1"/>
    <w:rsid w:val="003A49D1"/>
    <w:rsid w:val="003A5070"/>
    <w:rsid w:val="003A54F3"/>
    <w:rsid w:val="003A5F5E"/>
    <w:rsid w:val="003A6774"/>
    <w:rsid w:val="003A6D12"/>
    <w:rsid w:val="003A6EF1"/>
    <w:rsid w:val="003A74D9"/>
    <w:rsid w:val="003A7800"/>
    <w:rsid w:val="003A7EBE"/>
    <w:rsid w:val="003B1550"/>
    <w:rsid w:val="003B18BC"/>
    <w:rsid w:val="003B1D79"/>
    <w:rsid w:val="003B1D86"/>
    <w:rsid w:val="003B1E7D"/>
    <w:rsid w:val="003B29A4"/>
    <w:rsid w:val="003B2BE8"/>
    <w:rsid w:val="003B2C1B"/>
    <w:rsid w:val="003B2CA6"/>
    <w:rsid w:val="003B3F8C"/>
    <w:rsid w:val="003B451A"/>
    <w:rsid w:val="003B513B"/>
    <w:rsid w:val="003B5425"/>
    <w:rsid w:val="003B5517"/>
    <w:rsid w:val="003B57AF"/>
    <w:rsid w:val="003B6E1F"/>
    <w:rsid w:val="003B71CF"/>
    <w:rsid w:val="003C0F20"/>
    <w:rsid w:val="003C125A"/>
    <w:rsid w:val="003C4033"/>
    <w:rsid w:val="003C4565"/>
    <w:rsid w:val="003C4879"/>
    <w:rsid w:val="003C5221"/>
    <w:rsid w:val="003C5E45"/>
    <w:rsid w:val="003C6247"/>
    <w:rsid w:val="003C6E04"/>
    <w:rsid w:val="003D0116"/>
    <w:rsid w:val="003D0FA8"/>
    <w:rsid w:val="003D0FF7"/>
    <w:rsid w:val="003D1009"/>
    <w:rsid w:val="003D135C"/>
    <w:rsid w:val="003D22DC"/>
    <w:rsid w:val="003D45FE"/>
    <w:rsid w:val="003D4CCC"/>
    <w:rsid w:val="003D4E8C"/>
    <w:rsid w:val="003D4F13"/>
    <w:rsid w:val="003D59B1"/>
    <w:rsid w:val="003D5FDF"/>
    <w:rsid w:val="003D66E8"/>
    <w:rsid w:val="003D758B"/>
    <w:rsid w:val="003D7CD1"/>
    <w:rsid w:val="003E0192"/>
    <w:rsid w:val="003E04C3"/>
    <w:rsid w:val="003E0B79"/>
    <w:rsid w:val="003E0CCD"/>
    <w:rsid w:val="003E10A2"/>
    <w:rsid w:val="003E17DB"/>
    <w:rsid w:val="003E1A2F"/>
    <w:rsid w:val="003E24D0"/>
    <w:rsid w:val="003E3310"/>
    <w:rsid w:val="003E374D"/>
    <w:rsid w:val="003E3A30"/>
    <w:rsid w:val="003E4179"/>
    <w:rsid w:val="003E5997"/>
    <w:rsid w:val="003E6977"/>
    <w:rsid w:val="003E7355"/>
    <w:rsid w:val="003E7384"/>
    <w:rsid w:val="003E79C1"/>
    <w:rsid w:val="003F04E7"/>
    <w:rsid w:val="003F08B4"/>
    <w:rsid w:val="003F12CC"/>
    <w:rsid w:val="003F20DB"/>
    <w:rsid w:val="003F2BD2"/>
    <w:rsid w:val="003F418F"/>
    <w:rsid w:val="003F45D0"/>
    <w:rsid w:val="003F48A5"/>
    <w:rsid w:val="003F48FA"/>
    <w:rsid w:val="003F4AC9"/>
    <w:rsid w:val="003F4C30"/>
    <w:rsid w:val="003F626F"/>
    <w:rsid w:val="003F65AF"/>
    <w:rsid w:val="003F67FE"/>
    <w:rsid w:val="003F6BFB"/>
    <w:rsid w:val="003F6E49"/>
    <w:rsid w:val="003F733E"/>
    <w:rsid w:val="003F7F5A"/>
    <w:rsid w:val="004009B6"/>
    <w:rsid w:val="00400B9C"/>
    <w:rsid w:val="00400FF5"/>
    <w:rsid w:val="0040113B"/>
    <w:rsid w:val="004012E4"/>
    <w:rsid w:val="00401DC8"/>
    <w:rsid w:val="004025E3"/>
    <w:rsid w:val="00402F54"/>
    <w:rsid w:val="00403FEF"/>
    <w:rsid w:val="004053D0"/>
    <w:rsid w:val="00405A21"/>
    <w:rsid w:val="00406B5A"/>
    <w:rsid w:val="00406E17"/>
    <w:rsid w:val="00406F54"/>
    <w:rsid w:val="004074EB"/>
    <w:rsid w:val="00407722"/>
    <w:rsid w:val="004100FB"/>
    <w:rsid w:val="00410A8F"/>
    <w:rsid w:val="00410BA1"/>
    <w:rsid w:val="00410C80"/>
    <w:rsid w:val="0041192F"/>
    <w:rsid w:val="00411ECA"/>
    <w:rsid w:val="00412278"/>
    <w:rsid w:val="004122B3"/>
    <w:rsid w:val="00413261"/>
    <w:rsid w:val="00413420"/>
    <w:rsid w:val="00413ECE"/>
    <w:rsid w:val="00414614"/>
    <w:rsid w:val="00414A78"/>
    <w:rsid w:val="00414C0E"/>
    <w:rsid w:val="00414C97"/>
    <w:rsid w:val="00415436"/>
    <w:rsid w:val="0041567F"/>
    <w:rsid w:val="004157A9"/>
    <w:rsid w:val="00415BEC"/>
    <w:rsid w:val="00415CB3"/>
    <w:rsid w:val="004166C9"/>
    <w:rsid w:val="00416D56"/>
    <w:rsid w:val="00417848"/>
    <w:rsid w:val="00420727"/>
    <w:rsid w:val="004212FD"/>
    <w:rsid w:val="00421537"/>
    <w:rsid w:val="00421E2A"/>
    <w:rsid w:val="00422675"/>
    <w:rsid w:val="00422749"/>
    <w:rsid w:val="00422E7C"/>
    <w:rsid w:val="00422F69"/>
    <w:rsid w:val="004230D3"/>
    <w:rsid w:val="00423247"/>
    <w:rsid w:val="0042380D"/>
    <w:rsid w:val="00423E7A"/>
    <w:rsid w:val="00424B04"/>
    <w:rsid w:val="00424CF7"/>
    <w:rsid w:val="00424F62"/>
    <w:rsid w:val="00424F83"/>
    <w:rsid w:val="00424F92"/>
    <w:rsid w:val="0042510C"/>
    <w:rsid w:val="00425C18"/>
    <w:rsid w:val="00425D03"/>
    <w:rsid w:val="00425D98"/>
    <w:rsid w:val="00427FBA"/>
    <w:rsid w:val="0043201A"/>
    <w:rsid w:val="00432485"/>
    <w:rsid w:val="00432A95"/>
    <w:rsid w:val="00432CDB"/>
    <w:rsid w:val="004335E8"/>
    <w:rsid w:val="004336E1"/>
    <w:rsid w:val="00433884"/>
    <w:rsid w:val="00434D1A"/>
    <w:rsid w:val="00434E1C"/>
    <w:rsid w:val="00434F25"/>
    <w:rsid w:val="004351C1"/>
    <w:rsid w:val="004361EA"/>
    <w:rsid w:val="00437654"/>
    <w:rsid w:val="004379CE"/>
    <w:rsid w:val="00437AE6"/>
    <w:rsid w:val="00441729"/>
    <w:rsid w:val="00442AAC"/>
    <w:rsid w:val="0044323E"/>
    <w:rsid w:val="00443B75"/>
    <w:rsid w:val="004441AA"/>
    <w:rsid w:val="0044474B"/>
    <w:rsid w:val="004448F8"/>
    <w:rsid w:val="00445180"/>
    <w:rsid w:val="00445C92"/>
    <w:rsid w:val="004460B7"/>
    <w:rsid w:val="0044689F"/>
    <w:rsid w:val="00446BA2"/>
    <w:rsid w:val="0044727A"/>
    <w:rsid w:val="0044748A"/>
    <w:rsid w:val="00453283"/>
    <w:rsid w:val="00454688"/>
    <w:rsid w:val="00454BB9"/>
    <w:rsid w:val="00454FB4"/>
    <w:rsid w:val="0045645C"/>
    <w:rsid w:val="004564B0"/>
    <w:rsid w:val="00456B2C"/>
    <w:rsid w:val="00456F97"/>
    <w:rsid w:val="004575AF"/>
    <w:rsid w:val="00457D31"/>
    <w:rsid w:val="004603A6"/>
    <w:rsid w:val="004608EB"/>
    <w:rsid w:val="00460E69"/>
    <w:rsid w:val="004612D7"/>
    <w:rsid w:val="00461BB1"/>
    <w:rsid w:val="00461BEA"/>
    <w:rsid w:val="004623F5"/>
    <w:rsid w:val="004624F5"/>
    <w:rsid w:val="00462B79"/>
    <w:rsid w:val="00462E95"/>
    <w:rsid w:val="00463784"/>
    <w:rsid w:val="00464567"/>
    <w:rsid w:val="004664E7"/>
    <w:rsid w:val="00466534"/>
    <w:rsid w:val="004667EC"/>
    <w:rsid w:val="0046716D"/>
    <w:rsid w:val="00467351"/>
    <w:rsid w:val="004679F1"/>
    <w:rsid w:val="00467E11"/>
    <w:rsid w:val="004701ED"/>
    <w:rsid w:val="0047032D"/>
    <w:rsid w:val="0047056C"/>
    <w:rsid w:val="00470A38"/>
    <w:rsid w:val="00470D3C"/>
    <w:rsid w:val="00471C50"/>
    <w:rsid w:val="00473429"/>
    <w:rsid w:val="004741C8"/>
    <w:rsid w:val="00475E70"/>
    <w:rsid w:val="004762B9"/>
    <w:rsid w:val="00476747"/>
    <w:rsid w:val="00476871"/>
    <w:rsid w:val="00476E44"/>
    <w:rsid w:val="004776E4"/>
    <w:rsid w:val="004800EB"/>
    <w:rsid w:val="00480103"/>
    <w:rsid w:val="00480417"/>
    <w:rsid w:val="00482C0C"/>
    <w:rsid w:val="004837C5"/>
    <w:rsid w:val="00483E1B"/>
    <w:rsid w:val="00483EB8"/>
    <w:rsid w:val="00483EE7"/>
    <w:rsid w:val="00484669"/>
    <w:rsid w:val="00484B08"/>
    <w:rsid w:val="00486308"/>
    <w:rsid w:val="004864ED"/>
    <w:rsid w:val="00487532"/>
    <w:rsid w:val="00487F2E"/>
    <w:rsid w:val="00487F62"/>
    <w:rsid w:val="004901B1"/>
    <w:rsid w:val="004902B3"/>
    <w:rsid w:val="004913D8"/>
    <w:rsid w:val="004917AF"/>
    <w:rsid w:val="004933B9"/>
    <w:rsid w:val="004974F7"/>
    <w:rsid w:val="00497975"/>
    <w:rsid w:val="004A01D3"/>
    <w:rsid w:val="004A06F9"/>
    <w:rsid w:val="004A0BD2"/>
    <w:rsid w:val="004A231A"/>
    <w:rsid w:val="004A2640"/>
    <w:rsid w:val="004A2874"/>
    <w:rsid w:val="004A341F"/>
    <w:rsid w:val="004A4727"/>
    <w:rsid w:val="004A49D0"/>
    <w:rsid w:val="004A49F9"/>
    <w:rsid w:val="004A55BE"/>
    <w:rsid w:val="004A6174"/>
    <w:rsid w:val="004A6AD5"/>
    <w:rsid w:val="004A6D5B"/>
    <w:rsid w:val="004A6EDF"/>
    <w:rsid w:val="004A76A2"/>
    <w:rsid w:val="004A79EB"/>
    <w:rsid w:val="004A7AC7"/>
    <w:rsid w:val="004A7CED"/>
    <w:rsid w:val="004B1184"/>
    <w:rsid w:val="004B1B97"/>
    <w:rsid w:val="004B245D"/>
    <w:rsid w:val="004B25F9"/>
    <w:rsid w:val="004B2853"/>
    <w:rsid w:val="004B2E51"/>
    <w:rsid w:val="004B3702"/>
    <w:rsid w:val="004B41D6"/>
    <w:rsid w:val="004B42D6"/>
    <w:rsid w:val="004B45BC"/>
    <w:rsid w:val="004B47C5"/>
    <w:rsid w:val="004B4B7C"/>
    <w:rsid w:val="004B55DE"/>
    <w:rsid w:val="004B7338"/>
    <w:rsid w:val="004B78AD"/>
    <w:rsid w:val="004C0354"/>
    <w:rsid w:val="004C0E92"/>
    <w:rsid w:val="004C142C"/>
    <w:rsid w:val="004C16DC"/>
    <w:rsid w:val="004C3D98"/>
    <w:rsid w:val="004C4665"/>
    <w:rsid w:val="004C4C70"/>
    <w:rsid w:val="004C616A"/>
    <w:rsid w:val="004C633C"/>
    <w:rsid w:val="004C7297"/>
    <w:rsid w:val="004C735A"/>
    <w:rsid w:val="004C7B4A"/>
    <w:rsid w:val="004D056F"/>
    <w:rsid w:val="004D05C3"/>
    <w:rsid w:val="004D1005"/>
    <w:rsid w:val="004D15AB"/>
    <w:rsid w:val="004D212A"/>
    <w:rsid w:val="004D2360"/>
    <w:rsid w:val="004D23FF"/>
    <w:rsid w:val="004D2DB2"/>
    <w:rsid w:val="004D35A6"/>
    <w:rsid w:val="004D35C4"/>
    <w:rsid w:val="004D36D3"/>
    <w:rsid w:val="004D380F"/>
    <w:rsid w:val="004D4006"/>
    <w:rsid w:val="004D558B"/>
    <w:rsid w:val="004D5B24"/>
    <w:rsid w:val="004D6358"/>
    <w:rsid w:val="004D6483"/>
    <w:rsid w:val="004D76FA"/>
    <w:rsid w:val="004D7E6C"/>
    <w:rsid w:val="004E2870"/>
    <w:rsid w:val="004E2B00"/>
    <w:rsid w:val="004E390A"/>
    <w:rsid w:val="004E3934"/>
    <w:rsid w:val="004E4B31"/>
    <w:rsid w:val="004E4DF7"/>
    <w:rsid w:val="004E4F52"/>
    <w:rsid w:val="004E5CB5"/>
    <w:rsid w:val="004E6C19"/>
    <w:rsid w:val="004E762D"/>
    <w:rsid w:val="004E7B2A"/>
    <w:rsid w:val="004E7BF2"/>
    <w:rsid w:val="004F099B"/>
    <w:rsid w:val="004F13AC"/>
    <w:rsid w:val="004F164E"/>
    <w:rsid w:val="004F3B0D"/>
    <w:rsid w:val="004F3E77"/>
    <w:rsid w:val="004F4764"/>
    <w:rsid w:val="004F493E"/>
    <w:rsid w:val="004F4DF7"/>
    <w:rsid w:val="004F52B2"/>
    <w:rsid w:val="004F592A"/>
    <w:rsid w:val="004F59BE"/>
    <w:rsid w:val="004F5A8E"/>
    <w:rsid w:val="004F5AF4"/>
    <w:rsid w:val="004F5E55"/>
    <w:rsid w:val="004F7911"/>
    <w:rsid w:val="004F7980"/>
    <w:rsid w:val="0050008F"/>
    <w:rsid w:val="005000C9"/>
    <w:rsid w:val="00500891"/>
    <w:rsid w:val="00501478"/>
    <w:rsid w:val="00501540"/>
    <w:rsid w:val="00501929"/>
    <w:rsid w:val="00502950"/>
    <w:rsid w:val="00504E9F"/>
    <w:rsid w:val="005053D8"/>
    <w:rsid w:val="00505DBE"/>
    <w:rsid w:val="0050671B"/>
    <w:rsid w:val="00507077"/>
    <w:rsid w:val="00507547"/>
    <w:rsid w:val="005103E0"/>
    <w:rsid w:val="005108D9"/>
    <w:rsid w:val="005112AE"/>
    <w:rsid w:val="005115B8"/>
    <w:rsid w:val="00511776"/>
    <w:rsid w:val="00511B7C"/>
    <w:rsid w:val="00511DC7"/>
    <w:rsid w:val="00512306"/>
    <w:rsid w:val="0051362F"/>
    <w:rsid w:val="005136BA"/>
    <w:rsid w:val="00513882"/>
    <w:rsid w:val="00513FAC"/>
    <w:rsid w:val="00516121"/>
    <w:rsid w:val="0051704F"/>
    <w:rsid w:val="00517404"/>
    <w:rsid w:val="00520528"/>
    <w:rsid w:val="00520DCB"/>
    <w:rsid w:val="0052193A"/>
    <w:rsid w:val="00521D05"/>
    <w:rsid w:val="00521F1D"/>
    <w:rsid w:val="005237BC"/>
    <w:rsid w:val="0052398F"/>
    <w:rsid w:val="0052434A"/>
    <w:rsid w:val="00524938"/>
    <w:rsid w:val="005259AC"/>
    <w:rsid w:val="00525A87"/>
    <w:rsid w:val="00526533"/>
    <w:rsid w:val="00526982"/>
    <w:rsid w:val="00527158"/>
    <w:rsid w:val="00530227"/>
    <w:rsid w:val="00530636"/>
    <w:rsid w:val="0053085F"/>
    <w:rsid w:val="00530CA2"/>
    <w:rsid w:val="00531B75"/>
    <w:rsid w:val="0053228D"/>
    <w:rsid w:val="0053315A"/>
    <w:rsid w:val="00533D13"/>
    <w:rsid w:val="00533D29"/>
    <w:rsid w:val="00534482"/>
    <w:rsid w:val="005348CB"/>
    <w:rsid w:val="00535180"/>
    <w:rsid w:val="00535F24"/>
    <w:rsid w:val="00535FF6"/>
    <w:rsid w:val="005365D7"/>
    <w:rsid w:val="00536CA6"/>
    <w:rsid w:val="005378AF"/>
    <w:rsid w:val="00537A99"/>
    <w:rsid w:val="00537D7E"/>
    <w:rsid w:val="005404B2"/>
    <w:rsid w:val="00541F8B"/>
    <w:rsid w:val="005424C5"/>
    <w:rsid w:val="00542C61"/>
    <w:rsid w:val="00542E8A"/>
    <w:rsid w:val="00543B57"/>
    <w:rsid w:val="005441F0"/>
    <w:rsid w:val="00544887"/>
    <w:rsid w:val="0054567A"/>
    <w:rsid w:val="00545EC3"/>
    <w:rsid w:val="00547AB5"/>
    <w:rsid w:val="00550018"/>
    <w:rsid w:val="005510B2"/>
    <w:rsid w:val="00551412"/>
    <w:rsid w:val="0055164C"/>
    <w:rsid w:val="00551E3E"/>
    <w:rsid w:val="0055245B"/>
    <w:rsid w:val="005531EA"/>
    <w:rsid w:val="00555816"/>
    <w:rsid w:val="00555D93"/>
    <w:rsid w:val="00557380"/>
    <w:rsid w:val="00557EA8"/>
    <w:rsid w:val="0056041E"/>
    <w:rsid w:val="0056043F"/>
    <w:rsid w:val="005607B5"/>
    <w:rsid w:val="0056117A"/>
    <w:rsid w:val="00561398"/>
    <w:rsid w:val="00561908"/>
    <w:rsid w:val="00561AE4"/>
    <w:rsid w:val="005621BB"/>
    <w:rsid w:val="00563821"/>
    <w:rsid w:val="00563940"/>
    <w:rsid w:val="00563C15"/>
    <w:rsid w:val="00564248"/>
    <w:rsid w:val="00564795"/>
    <w:rsid w:val="00564E6C"/>
    <w:rsid w:val="00565FCC"/>
    <w:rsid w:val="00565FE6"/>
    <w:rsid w:val="005666A7"/>
    <w:rsid w:val="00566CAD"/>
    <w:rsid w:val="00566CF3"/>
    <w:rsid w:val="00566E8E"/>
    <w:rsid w:val="00567984"/>
    <w:rsid w:val="005702B5"/>
    <w:rsid w:val="005708A0"/>
    <w:rsid w:val="00570957"/>
    <w:rsid w:val="00570B45"/>
    <w:rsid w:val="00570C18"/>
    <w:rsid w:val="00571FA7"/>
    <w:rsid w:val="005722D8"/>
    <w:rsid w:val="005729AA"/>
    <w:rsid w:val="00572A86"/>
    <w:rsid w:val="00572C7B"/>
    <w:rsid w:val="00572E45"/>
    <w:rsid w:val="005734F4"/>
    <w:rsid w:val="005740BF"/>
    <w:rsid w:val="00574AF7"/>
    <w:rsid w:val="00574B6E"/>
    <w:rsid w:val="0057612C"/>
    <w:rsid w:val="00576415"/>
    <w:rsid w:val="0057672A"/>
    <w:rsid w:val="005767B4"/>
    <w:rsid w:val="00577740"/>
    <w:rsid w:val="00577C82"/>
    <w:rsid w:val="00577E2D"/>
    <w:rsid w:val="005806B4"/>
    <w:rsid w:val="005809E0"/>
    <w:rsid w:val="00580B9E"/>
    <w:rsid w:val="00581A99"/>
    <w:rsid w:val="00581AC9"/>
    <w:rsid w:val="0058255F"/>
    <w:rsid w:val="005825D5"/>
    <w:rsid w:val="00582A01"/>
    <w:rsid w:val="005837DF"/>
    <w:rsid w:val="0058393A"/>
    <w:rsid w:val="005840EB"/>
    <w:rsid w:val="005855BB"/>
    <w:rsid w:val="005864CD"/>
    <w:rsid w:val="00587045"/>
    <w:rsid w:val="0058719B"/>
    <w:rsid w:val="00587204"/>
    <w:rsid w:val="005872F4"/>
    <w:rsid w:val="00587689"/>
    <w:rsid w:val="005876C6"/>
    <w:rsid w:val="00587B4A"/>
    <w:rsid w:val="00587FEF"/>
    <w:rsid w:val="0059009A"/>
    <w:rsid w:val="005906F9"/>
    <w:rsid w:val="00590B20"/>
    <w:rsid w:val="00590ECE"/>
    <w:rsid w:val="0059116B"/>
    <w:rsid w:val="005913D1"/>
    <w:rsid w:val="00592251"/>
    <w:rsid w:val="0059254C"/>
    <w:rsid w:val="0059264B"/>
    <w:rsid w:val="00593567"/>
    <w:rsid w:val="00593929"/>
    <w:rsid w:val="00593AB1"/>
    <w:rsid w:val="005951DF"/>
    <w:rsid w:val="005953F3"/>
    <w:rsid w:val="00595ECE"/>
    <w:rsid w:val="005964CC"/>
    <w:rsid w:val="00596D0C"/>
    <w:rsid w:val="00597271"/>
    <w:rsid w:val="005979FC"/>
    <w:rsid w:val="005A02D7"/>
    <w:rsid w:val="005A0790"/>
    <w:rsid w:val="005A0F6A"/>
    <w:rsid w:val="005A1729"/>
    <w:rsid w:val="005A1AE4"/>
    <w:rsid w:val="005A1BF0"/>
    <w:rsid w:val="005A1CAF"/>
    <w:rsid w:val="005A202A"/>
    <w:rsid w:val="005A21B6"/>
    <w:rsid w:val="005A2559"/>
    <w:rsid w:val="005A2AF1"/>
    <w:rsid w:val="005A32C4"/>
    <w:rsid w:val="005A3762"/>
    <w:rsid w:val="005A3F57"/>
    <w:rsid w:val="005A4646"/>
    <w:rsid w:val="005A5E69"/>
    <w:rsid w:val="005A65DA"/>
    <w:rsid w:val="005A6B03"/>
    <w:rsid w:val="005A6CC8"/>
    <w:rsid w:val="005A6E42"/>
    <w:rsid w:val="005A7C36"/>
    <w:rsid w:val="005B0339"/>
    <w:rsid w:val="005B0AEB"/>
    <w:rsid w:val="005B1320"/>
    <w:rsid w:val="005B1FA3"/>
    <w:rsid w:val="005B2302"/>
    <w:rsid w:val="005B2567"/>
    <w:rsid w:val="005B300E"/>
    <w:rsid w:val="005B3309"/>
    <w:rsid w:val="005B348C"/>
    <w:rsid w:val="005B45B5"/>
    <w:rsid w:val="005B4EE4"/>
    <w:rsid w:val="005B59D4"/>
    <w:rsid w:val="005B61FE"/>
    <w:rsid w:val="005B62A4"/>
    <w:rsid w:val="005B69D2"/>
    <w:rsid w:val="005B6D70"/>
    <w:rsid w:val="005B7014"/>
    <w:rsid w:val="005B776D"/>
    <w:rsid w:val="005C187D"/>
    <w:rsid w:val="005C32E8"/>
    <w:rsid w:val="005C3303"/>
    <w:rsid w:val="005C34C0"/>
    <w:rsid w:val="005C390C"/>
    <w:rsid w:val="005C39A7"/>
    <w:rsid w:val="005C3DED"/>
    <w:rsid w:val="005C3F27"/>
    <w:rsid w:val="005C54F2"/>
    <w:rsid w:val="005C6EE3"/>
    <w:rsid w:val="005C749A"/>
    <w:rsid w:val="005C7ABF"/>
    <w:rsid w:val="005D0FEF"/>
    <w:rsid w:val="005D1985"/>
    <w:rsid w:val="005D19F8"/>
    <w:rsid w:val="005D21A8"/>
    <w:rsid w:val="005D21FE"/>
    <w:rsid w:val="005D2EC2"/>
    <w:rsid w:val="005D347A"/>
    <w:rsid w:val="005D4C05"/>
    <w:rsid w:val="005D4CFE"/>
    <w:rsid w:val="005D518F"/>
    <w:rsid w:val="005D53D6"/>
    <w:rsid w:val="005D5652"/>
    <w:rsid w:val="005D66F7"/>
    <w:rsid w:val="005D714E"/>
    <w:rsid w:val="005D753B"/>
    <w:rsid w:val="005E0A26"/>
    <w:rsid w:val="005E1087"/>
    <w:rsid w:val="005E27C3"/>
    <w:rsid w:val="005E2D30"/>
    <w:rsid w:val="005E2F5D"/>
    <w:rsid w:val="005E3040"/>
    <w:rsid w:val="005E4097"/>
    <w:rsid w:val="005E46DD"/>
    <w:rsid w:val="005E515E"/>
    <w:rsid w:val="005E5416"/>
    <w:rsid w:val="005E677E"/>
    <w:rsid w:val="005E6785"/>
    <w:rsid w:val="005E681A"/>
    <w:rsid w:val="005E6C39"/>
    <w:rsid w:val="005E73BB"/>
    <w:rsid w:val="005E7EB1"/>
    <w:rsid w:val="005F0509"/>
    <w:rsid w:val="005F07AE"/>
    <w:rsid w:val="005F0F04"/>
    <w:rsid w:val="005F129D"/>
    <w:rsid w:val="005F1558"/>
    <w:rsid w:val="005F1BDB"/>
    <w:rsid w:val="005F3383"/>
    <w:rsid w:val="005F34FD"/>
    <w:rsid w:val="005F40AD"/>
    <w:rsid w:val="005F4289"/>
    <w:rsid w:val="005F598B"/>
    <w:rsid w:val="005F6329"/>
    <w:rsid w:val="005F784B"/>
    <w:rsid w:val="005F78AF"/>
    <w:rsid w:val="005F7C20"/>
    <w:rsid w:val="00600785"/>
    <w:rsid w:val="006008CF"/>
    <w:rsid w:val="00600D6B"/>
    <w:rsid w:val="00601B47"/>
    <w:rsid w:val="00601ED8"/>
    <w:rsid w:val="0060229C"/>
    <w:rsid w:val="00602815"/>
    <w:rsid w:val="00602D39"/>
    <w:rsid w:val="0060353C"/>
    <w:rsid w:val="006036DF"/>
    <w:rsid w:val="00603CA9"/>
    <w:rsid w:val="00603E7C"/>
    <w:rsid w:val="00603ED6"/>
    <w:rsid w:val="00603FE7"/>
    <w:rsid w:val="00604800"/>
    <w:rsid w:val="00604844"/>
    <w:rsid w:val="00604DA3"/>
    <w:rsid w:val="00605142"/>
    <w:rsid w:val="00605406"/>
    <w:rsid w:val="00605954"/>
    <w:rsid w:val="00605D30"/>
    <w:rsid w:val="0060614B"/>
    <w:rsid w:val="00606F49"/>
    <w:rsid w:val="0060727C"/>
    <w:rsid w:val="0060787D"/>
    <w:rsid w:val="00610627"/>
    <w:rsid w:val="00610C29"/>
    <w:rsid w:val="00611120"/>
    <w:rsid w:val="00611934"/>
    <w:rsid w:val="00611A8E"/>
    <w:rsid w:val="00612610"/>
    <w:rsid w:val="006127DF"/>
    <w:rsid w:val="0061315D"/>
    <w:rsid w:val="00613262"/>
    <w:rsid w:val="006138FF"/>
    <w:rsid w:val="00613BD5"/>
    <w:rsid w:val="00613EED"/>
    <w:rsid w:val="0061404B"/>
    <w:rsid w:val="00614877"/>
    <w:rsid w:val="006151FB"/>
    <w:rsid w:val="0061594B"/>
    <w:rsid w:val="00615B20"/>
    <w:rsid w:val="006162FE"/>
    <w:rsid w:val="00616799"/>
    <w:rsid w:val="00616C0C"/>
    <w:rsid w:val="006171ED"/>
    <w:rsid w:val="00617C70"/>
    <w:rsid w:val="00620463"/>
    <w:rsid w:val="0062061F"/>
    <w:rsid w:val="006213B7"/>
    <w:rsid w:val="00621F21"/>
    <w:rsid w:val="00623446"/>
    <w:rsid w:val="00623F92"/>
    <w:rsid w:val="00624EEE"/>
    <w:rsid w:val="00625310"/>
    <w:rsid w:val="006256A1"/>
    <w:rsid w:val="0062597D"/>
    <w:rsid w:val="00625E22"/>
    <w:rsid w:val="00626453"/>
    <w:rsid w:val="00626887"/>
    <w:rsid w:val="00627DDF"/>
    <w:rsid w:val="006301DA"/>
    <w:rsid w:val="00630BFD"/>
    <w:rsid w:val="00630E53"/>
    <w:rsid w:val="00630FFF"/>
    <w:rsid w:val="006316A0"/>
    <w:rsid w:val="006329EF"/>
    <w:rsid w:val="00632FFD"/>
    <w:rsid w:val="00633C63"/>
    <w:rsid w:val="00633CEF"/>
    <w:rsid w:val="006352E3"/>
    <w:rsid w:val="00635AF2"/>
    <w:rsid w:val="00635C93"/>
    <w:rsid w:val="00637378"/>
    <w:rsid w:val="00637853"/>
    <w:rsid w:val="00637B55"/>
    <w:rsid w:val="006401F5"/>
    <w:rsid w:val="0064030C"/>
    <w:rsid w:val="00641729"/>
    <w:rsid w:val="00641F8C"/>
    <w:rsid w:val="006423C9"/>
    <w:rsid w:val="00642787"/>
    <w:rsid w:val="00642A46"/>
    <w:rsid w:val="0064311A"/>
    <w:rsid w:val="006444F6"/>
    <w:rsid w:val="006449E1"/>
    <w:rsid w:val="006460FA"/>
    <w:rsid w:val="006469AB"/>
    <w:rsid w:val="00647586"/>
    <w:rsid w:val="0065056B"/>
    <w:rsid w:val="00650B32"/>
    <w:rsid w:val="00650E01"/>
    <w:rsid w:val="0065188D"/>
    <w:rsid w:val="00651BBF"/>
    <w:rsid w:val="00651CCF"/>
    <w:rsid w:val="00651EDD"/>
    <w:rsid w:val="006552BF"/>
    <w:rsid w:val="00655470"/>
    <w:rsid w:val="006558A0"/>
    <w:rsid w:val="00655B12"/>
    <w:rsid w:val="00656457"/>
    <w:rsid w:val="006565E6"/>
    <w:rsid w:val="00656A68"/>
    <w:rsid w:val="0066037F"/>
    <w:rsid w:val="0066062A"/>
    <w:rsid w:val="00661050"/>
    <w:rsid w:val="00662052"/>
    <w:rsid w:val="006629DA"/>
    <w:rsid w:val="00663D27"/>
    <w:rsid w:val="00664A5F"/>
    <w:rsid w:val="006655D7"/>
    <w:rsid w:val="0066573D"/>
    <w:rsid w:val="00665A1D"/>
    <w:rsid w:val="006663D3"/>
    <w:rsid w:val="00666EC7"/>
    <w:rsid w:val="006676B4"/>
    <w:rsid w:val="00667F9E"/>
    <w:rsid w:val="006705CF"/>
    <w:rsid w:val="0067109F"/>
    <w:rsid w:val="00671C1C"/>
    <w:rsid w:val="00671D2A"/>
    <w:rsid w:val="00672C4D"/>
    <w:rsid w:val="006734A0"/>
    <w:rsid w:val="00673A77"/>
    <w:rsid w:val="00676250"/>
    <w:rsid w:val="006766FB"/>
    <w:rsid w:val="00676F09"/>
    <w:rsid w:val="00676F8F"/>
    <w:rsid w:val="00677281"/>
    <w:rsid w:val="0067736B"/>
    <w:rsid w:val="00677572"/>
    <w:rsid w:val="006775A1"/>
    <w:rsid w:val="00677D3F"/>
    <w:rsid w:val="0068055D"/>
    <w:rsid w:val="0068067A"/>
    <w:rsid w:val="00680B11"/>
    <w:rsid w:val="00681CD6"/>
    <w:rsid w:val="0068241A"/>
    <w:rsid w:val="00682839"/>
    <w:rsid w:val="006828BB"/>
    <w:rsid w:val="00682E66"/>
    <w:rsid w:val="00683199"/>
    <w:rsid w:val="00683887"/>
    <w:rsid w:val="00684A7C"/>
    <w:rsid w:val="00685745"/>
    <w:rsid w:val="00685831"/>
    <w:rsid w:val="00685C05"/>
    <w:rsid w:val="00685F6C"/>
    <w:rsid w:val="006866E0"/>
    <w:rsid w:val="00686F80"/>
    <w:rsid w:val="006872EC"/>
    <w:rsid w:val="00687AE6"/>
    <w:rsid w:val="00687D80"/>
    <w:rsid w:val="006902C7"/>
    <w:rsid w:val="006905C4"/>
    <w:rsid w:val="006908E6"/>
    <w:rsid w:val="006917DB"/>
    <w:rsid w:val="00691A14"/>
    <w:rsid w:val="00691D2C"/>
    <w:rsid w:val="0069231C"/>
    <w:rsid w:val="00693B07"/>
    <w:rsid w:val="00693D73"/>
    <w:rsid w:val="006947F3"/>
    <w:rsid w:val="00694B78"/>
    <w:rsid w:val="00695994"/>
    <w:rsid w:val="00695F05"/>
    <w:rsid w:val="00696208"/>
    <w:rsid w:val="006962F0"/>
    <w:rsid w:val="00696605"/>
    <w:rsid w:val="006A047A"/>
    <w:rsid w:val="006A0C60"/>
    <w:rsid w:val="006A138F"/>
    <w:rsid w:val="006A1DFA"/>
    <w:rsid w:val="006A2791"/>
    <w:rsid w:val="006A284F"/>
    <w:rsid w:val="006A41DE"/>
    <w:rsid w:val="006A448F"/>
    <w:rsid w:val="006A47D5"/>
    <w:rsid w:val="006A4965"/>
    <w:rsid w:val="006A604E"/>
    <w:rsid w:val="006A6C4C"/>
    <w:rsid w:val="006A6D3C"/>
    <w:rsid w:val="006A717E"/>
    <w:rsid w:val="006A71B1"/>
    <w:rsid w:val="006A7B95"/>
    <w:rsid w:val="006A7DDC"/>
    <w:rsid w:val="006B162F"/>
    <w:rsid w:val="006B3780"/>
    <w:rsid w:val="006B4998"/>
    <w:rsid w:val="006B4B57"/>
    <w:rsid w:val="006B5608"/>
    <w:rsid w:val="006B5704"/>
    <w:rsid w:val="006B5B1F"/>
    <w:rsid w:val="006B6568"/>
    <w:rsid w:val="006B6822"/>
    <w:rsid w:val="006B72FE"/>
    <w:rsid w:val="006B798E"/>
    <w:rsid w:val="006B7B6E"/>
    <w:rsid w:val="006B7EB7"/>
    <w:rsid w:val="006C037F"/>
    <w:rsid w:val="006C10D8"/>
    <w:rsid w:val="006C1485"/>
    <w:rsid w:val="006C22F3"/>
    <w:rsid w:val="006C2629"/>
    <w:rsid w:val="006C33D0"/>
    <w:rsid w:val="006C3615"/>
    <w:rsid w:val="006C38F1"/>
    <w:rsid w:val="006C45BE"/>
    <w:rsid w:val="006C4E36"/>
    <w:rsid w:val="006C6401"/>
    <w:rsid w:val="006C69D4"/>
    <w:rsid w:val="006C6E7E"/>
    <w:rsid w:val="006C6FBF"/>
    <w:rsid w:val="006C75E9"/>
    <w:rsid w:val="006D0385"/>
    <w:rsid w:val="006D0AA9"/>
    <w:rsid w:val="006D0D42"/>
    <w:rsid w:val="006D1282"/>
    <w:rsid w:val="006D1446"/>
    <w:rsid w:val="006D1681"/>
    <w:rsid w:val="006D2041"/>
    <w:rsid w:val="006D21B2"/>
    <w:rsid w:val="006D23C5"/>
    <w:rsid w:val="006D26C2"/>
    <w:rsid w:val="006D2A47"/>
    <w:rsid w:val="006D2CA2"/>
    <w:rsid w:val="006D3825"/>
    <w:rsid w:val="006D387C"/>
    <w:rsid w:val="006D3DF3"/>
    <w:rsid w:val="006D3E5D"/>
    <w:rsid w:val="006D46A1"/>
    <w:rsid w:val="006D4B4E"/>
    <w:rsid w:val="006D562E"/>
    <w:rsid w:val="006D6BF6"/>
    <w:rsid w:val="006D6F94"/>
    <w:rsid w:val="006D75CC"/>
    <w:rsid w:val="006D7B21"/>
    <w:rsid w:val="006D7D8B"/>
    <w:rsid w:val="006E1B00"/>
    <w:rsid w:val="006E2785"/>
    <w:rsid w:val="006E2C97"/>
    <w:rsid w:val="006E2E91"/>
    <w:rsid w:val="006E4904"/>
    <w:rsid w:val="006E4D6C"/>
    <w:rsid w:val="006E5FF4"/>
    <w:rsid w:val="006E63A9"/>
    <w:rsid w:val="006E6886"/>
    <w:rsid w:val="006E6F56"/>
    <w:rsid w:val="006E74DE"/>
    <w:rsid w:val="006E7517"/>
    <w:rsid w:val="006F08C1"/>
    <w:rsid w:val="006F0D1E"/>
    <w:rsid w:val="006F20F1"/>
    <w:rsid w:val="006F320D"/>
    <w:rsid w:val="006F3F63"/>
    <w:rsid w:val="006F4298"/>
    <w:rsid w:val="006F5FEC"/>
    <w:rsid w:val="006F619B"/>
    <w:rsid w:val="006F723E"/>
    <w:rsid w:val="00700726"/>
    <w:rsid w:val="00701587"/>
    <w:rsid w:val="0070205A"/>
    <w:rsid w:val="00702A31"/>
    <w:rsid w:val="00702CE0"/>
    <w:rsid w:val="00702FEB"/>
    <w:rsid w:val="00703155"/>
    <w:rsid w:val="0070369F"/>
    <w:rsid w:val="0070385A"/>
    <w:rsid w:val="00703DBD"/>
    <w:rsid w:val="007046E3"/>
    <w:rsid w:val="007054B2"/>
    <w:rsid w:val="00707854"/>
    <w:rsid w:val="00707B14"/>
    <w:rsid w:val="00710080"/>
    <w:rsid w:val="00710244"/>
    <w:rsid w:val="00712BF7"/>
    <w:rsid w:val="00715856"/>
    <w:rsid w:val="00715BE8"/>
    <w:rsid w:val="00715C70"/>
    <w:rsid w:val="007163E3"/>
    <w:rsid w:val="00716E30"/>
    <w:rsid w:val="00717071"/>
    <w:rsid w:val="0071718B"/>
    <w:rsid w:val="00720BA6"/>
    <w:rsid w:val="00720C8B"/>
    <w:rsid w:val="0072158A"/>
    <w:rsid w:val="007219B7"/>
    <w:rsid w:val="007223CC"/>
    <w:rsid w:val="007226B8"/>
    <w:rsid w:val="00722D1C"/>
    <w:rsid w:val="00723523"/>
    <w:rsid w:val="0072384A"/>
    <w:rsid w:val="00723CFE"/>
    <w:rsid w:val="00723EDB"/>
    <w:rsid w:val="00724385"/>
    <w:rsid w:val="0072483C"/>
    <w:rsid w:val="007249F2"/>
    <w:rsid w:val="00724FAB"/>
    <w:rsid w:val="0072505F"/>
    <w:rsid w:val="0072520A"/>
    <w:rsid w:val="007253EE"/>
    <w:rsid w:val="00725E32"/>
    <w:rsid w:val="00727682"/>
    <w:rsid w:val="0072798F"/>
    <w:rsid w:val="00730151"/>
    <w:rsid w:val="00730BFB"/>
    <w:rsid w:val="00730C1F"/>
    <w:rsid w:val="00730F42"/>
    <w:rsid w:val="00731754"/>
    <w:rsid w:val="00732C65"/>
    <w:rsid w:val="00732E77"/>
    <w:rsid w:val="00733782"/>
    <w:rsid w:val="00733A68"/>
    <w:rsid w:val="00733ADB"/>
    <w:rsid w:val="00734508"/>
    <w:rsid w:val="007356CE"/>
    <w:rsid w:val="00735938"/>
    <w:rsid w:val="00735D19"/>
    <w:rsid w:val="00736667"/>
    <w:rsid w:val="00737041"/>
    <w:rsid w:val="007376CF"/>
    <w:rsid w:val="0073795C"/>
    <w:rsid w:val="00737AA4"/>
    <w:rsid w:val="0074046F"/>
    <w:rsid w:val="00741384"/>
    <w:rsid w:val="00741392"/>
    <w:rsid w:val="0074183B"/>
    <w:rsid w:val="007418A9"/>
    <w:rsid w:val="00741B8C"/>
    <w:rsid w:val="00741E1E"/>
    <w:rsid w:val="007422A4"/>
    <w:rsid w:val="007423F5"/>
    <w:rsid w:val="0074376F"/>
    <w:rsid w:val="007443F3"/>
    <w:rsid w:val="0074499D"/>
    <w:rsid w:val="00744B6F"/>
    <w:rsid w:val="007465F0"/>
    <w:rsid w:val="00746A96"/>
    <w:rsid w:val="00746E36"/>
    <w:rsid w:val="00747070"/>
    <w:rsid w:val="00747150"/>
    <w:rsid w:val="00747DDD"/>
    <w:rsid w:val="00750643"/>
    <w:rsid w:val="007518ED"/>
    <w:rsid w:val="007530B4"/>
    <w:rsid w:val="007547DA"/>
    <w:rsid w:val="007548AE"/>
    <w:rsid w:val="00755C26"/>
    <w:rsid w:val="007566B8"/>
    <w:rsid w:val="007568B5"/>
    <w:rsid w:val="00756E29"/>
    <w:rsid w:val="0075763C"/>
    <w:rsid w:val="00760A06"/>
    <w:rsid w:val="00760B1E"/>
    <w:rsid w:val="00761693"/>
    <w:rsid w:val="007624A6"/>
    <w:rsid w:val="007624B4"/>
    <w:rsid w:val="007625CF"/>
    <w:rsid w:val="00763467"/>
    <w:rsid w:val="007647B2"/>
    <w:rsid w:val="00765E25"/>
    <w:rsid w:val="007671F5"/>
    <w:rsid w:val="00767567"/>
    <w:rsid w:val="00770C6E"/>
    <w:rsid w:val="00770D8F"/>
    <w:rsid w:val="00771251"/>
    <w:rsid w:val="00772223"/>
    <w:rsid w:val="00772B12"/>
    <w:rsid w:val="00773046"/>
    <w:rsid w:val="00773ACC"/>
    <w:rsid w:val="00773D95"/>
    <w:rsid w:val="00774534"/>
    <w:rsid w:val="00774982"/>
    <w:rsid w:val="00774B39"/>
    <w:rsid w:val="00774C00"/>
    <w:rsid w:val="007753CD"/>
    <w:rsid w:val="007755E6"/>
    <w:rsid w:val="00777CFC"/>
    <w:rsid w:val="00777F37"/>
    <w:rsid w:val="007803D0"/>
    <w:rsid w:val="00780ACB"/>
    <w:rsid w:val="00780F4D"/>
    <w:rsid w:val="00781AD7"/>
    <w:rsid w:val="00781B6A"/>
    <w:rsid w:val="007822C3"/>
    <w:rsid w:val="007833D8"/>
    <w:rsid w:val="00783619"/>
    <w:rsid w:val="00783EA7"/>
    <w:rsid w:val="0078429D"/>
    <w:rsid w:val="00784638"/>
    <w:rsid w:val="00784AF4"/>
    <w:rsid w:val="00784C8A"/>
    <w:rsid w:val="00785051"/>
    <w:rsid w:val="007851AC"/>
    <w:rsid w:val="0078690F"/>
    <w:rsid w:val="00786AEA"/>
    <w:rsid w:val="00787168"/>
    <w:rsid w:val="007874CF"/>
    <w:rsid w:val="00787FBC"/>
    <w:rsid w:val="0079072F"/>
    <w:rsid w:val="00790B3F"/>
    <w:rsid w:val="00790BC3"/>
    <w:rsid w:val="00790E32"/>
    <w:rsid w:val="00791780"/>
    <w:rsid w:val="00791A65"/>
    <w:rsid w:val="007922A3"/>
    <w:rsid w:val="00792787"/>
    <w:rsid w:val="00792AA9"/>
    <w:rsid w:val="00792B56"/>
    <w:rsid w:val="007936A9"/>
    <w:rsid w:val="0079442C"/>
    <w:rsid w:val="00794D3F"/>
    <w:rsid w:val="00795196"/>
    <w:rsid w:val="00795BD2"/>
    <w:rsid w:val="00795D6A"/>
    <w:rsid w:val="00795FA2"/>
    <w:rsid w:val="0079619A"/>
    <w:rsid w:val="00796680"/>
    <w:rsid w:val="00796B55"/>
    <w:rsid w:val="00796E16"/>
    <w:rsid w:val="00797419"/>
    <w:rsid w:val="0079759D"/>
    <w:rsid w:val="00797ADF"/>
    <w:rsid w:val="007A21AD"/>
    <w:rsid w:val="007A34DD"/>
    <w:rsid w:val="007A36EC"/>
    <w:rsid w:val="007A433C"/>
    <w:rsid w:val="007A4575"/>
    <w:rsid w:val="007A54FB"/>
    <w:rsid w:val="007A551D"/>
    <w:rsid w:val="007A5676"/>
    <w:rsid w:val="007A5C5F"/>
    <w:rsid w:val="007A6358"/>
    <w:rsid w:val="007A7384"/>
    <w:rsid w:val="007A7864"/>
    <w:rsid w:val="007A7D32"/>
    <w:rsid w:val="007B023A"/>
    <w:rsid w:val="007B04E3"/>
    <w:rsid w:val="007B07BC"/>
    <w:rsid w:val="007B0CBF"/>
    <w:rsid w:val="007B1024"/>
    <w:rsid w:val="007B1126"/>
    <w:rsid w:val="007B1863"/>
    <w:rsid w:val="007B1AF5"/>
    <w:rsid w:val="007B2F30"/>
    <w:rsid w:val="007B30A7"/>
    <w:rsid w:val="007B3299"/>
    <w:rsid w:val="007B3CE8"/>
    <w:rsid w:val="007B3EA2"/>
    <w:rsid w:val="007B40FC"/>
    <w:rsid w:val="007B4C4E"/>
    <w:rsid w:val="007B5D4B"/>
    <w:rsid w:val="007B6B0F"/>
    <w:rsid w:val="007B6D9C"/>
    <w:rsid w:val="007B6EB4"/>
    <w:rsid w:val="007B7449"/>
    <w:rsid w:val="007C10C8"/>
    <w:rsid w:val="007C1219"/>
    <w:rsid w:val="007C24E1"/>
    <w:rsid w:val="007C2865"/>
    <w:rsid w:val="007C2A3B"/>
    <w:rsid w:val="007C3163"/>
    <w:rsid w:val="007C3DA4"/>
    <w:rsid w:val="007C46C1"/>
    <w:rsid w:val="007C4848"/>
    <w:rsid w:val="007C5189"/>
    <w:rsid w:val="007C5217"/>
    <w:rsid w:val="007C56A2"/>
    <w:rsid w:val="007C67A8"/>
    <w:rsid w:val="007C7A0E"/>
    <w:rsid w:val="007D13A2"/>
    <w:rsid w:val="007D1445"/>
    <w:rsid w:val="007D14CA"/>
    <w:rsid w:val="007D2100"/>
    <w:rsid w:val="007D252C"/>
    <w:rsid w:val="007D2589"/>
    <w:rsid w:val="007D2BD8"/>
    <w:rsid w:val="007D2E20"/>
    <w:rsid w:val="007D358B"/>
    <w:rsid w:val="007D3854"/>
    <w:rsid w:val="007D3CFC"/>
    <w:rsid w:val="007D4E8F"/>
    <w:rsid w:val="007D553D"/>
    <w:rsid w:val="007D5542"/>
    <w:rsid w:val="007D6903"/>
    <w:rsid w:val="007D7130"/>
    <w:rsid w:val="007D7378"/>
    <w:rsid w:val="007D74EC"/>
    <w:rsid w:val="007D7502"/>
    <w:rsid w:val="007D761D"/>
    <w:rsid w:val="007D78A0"/>
    <w:rsid w:val="007D7DB0"/>
    <w:rsid w:val="007E04BD"/>
    <w:rsid w:val="007E0FFF"/>
    <w:rsid w:val="007E1DE1"/>
    <w:rsid w:val="007E2173"/>
    <w:rsid w:val="007E2683"/>
    <w:rsid w:val="007E3D32"/>
    <w:rsid w:val="007E442F"/>
    <w:rsid w:val="007E4B75"/>
    <w:rsid w:val="007E542E"/>
    <w:rsid w:val="007E5D2E"/>
    <w:rsid w:val="007E6632"/>
    <w:rsid w:val="007E6ABD"/>
    <w:rsid w:val="007E6DC9"/>
    <w:rsid w:val="007E7071"/>
    <w:rsid w:val="007E7416"/>
    <w:rsid w:val="007E7F63"/>
    <w:rsid w:val="007F0F0C"/>
    <w:rsid w:val="007F178E"/>
    <w:rsid w:val="007F2AA1"/>
    <w:rsid w:val="007F3759"/>
    <w:rsid w:val="007F386B"/>
    <w:rsid w:val="007F4191"/>
    <w:rsid w:val="007F4579"/>
    <w:rsid w:val="007F4843"/>
    <w:rsid w:val="007F4A78"/>
    <w:rsid w:val="007F672D"/>
    <w:rsid w:val="007F6ACE"/>
    <w:rsid w:val="007F6D3E"/>
    <w:rsid w:val="007F702A"/>
    <w:rsid w:val="007F7504"/>
    <w:rsid w:val="007F7561"/>
    <w:rsid w:val="007F796F"/>
    <w:rsid w:val="007F7CA9"/>
    <w:rsid w:val="00800147"/>
    <w:rsid w:val="008007B6"/>
    <w:rsid w:val="00800D3B"/>
    <w:rsid w:val="008012A4"/>
    <w:rsid w:val="00801DCE"/>
    <w:rsid w:val="00802B37"/>
    <w:rsid w:val="00802FD3"/>
    <w:rsid w:val="008030C4"/>
    <w:rsid w:val="0080383B"/>
    <w:rsid w:val="00805B6A"/>
    <w:rsid w:val="00805EAF"/>
    <w:rsid w:val="00806138"/>
    <w:rsid w:val="0080711B"/>
    <w:rsid w:val="008075D7"/>
    <w:rsid w:val="00807B8E"/>
    <w:rsid w:val="00807D71"/>
    <w:rsid w:val="008101DA"/>
    <w:rsid w:val="0081182E"/>
    <w:rsid w:val="008119F3"/>
    <w:rsid w:val="00811B66"/>
    <w:rsid w:val="00811BE7"/>
    <w:rsid w:val="00812197"/>
    <w:rsid w:val="00812B23"/>
    <w:rsid w:val="00812B99"/>
    <w:rsid w:val="00813375"/>
    <w:rsid w:val="00813855"/>
    <w:rsid w:val="00814CBC"/>
    <w:rsid w:val="00814D9A"/>
    <w:rsid w:val="0081535C"/>
    <w:rsid w:val="00815FE2"/>
    <w:rsid w:val="0081669E"/>
    <w:rsid w:val="00816CF5"/>
    <w:rsid w:val="00817510"/>
    <w:rsid w:val="00817576"/>
    <w:rsid w:val="00820406"/>
    <w:rsid w:val="0082105E"/>
    <w:rsid w:val="0082123F"/>
    <w:rsid w:val="008217FE"/>
    <w:rsid w:val="00822C82"/>
    <w:rsid w:val="008231CD"/>
    <w:rsid w:val="008233B4"/>
    <w:rsid w:val="00823771"/>
    <w:rsid w:val="008239F8"/>
    <w:rsid w:val="008246BE"/>
    <w:rsid w:val="00825071"/>
    <w:rsid w:val="00825773"/>
    <w:rsid w:val="008271AE"/>
    <w:rsid w:val="008272FE"/>
    <w:rsid w:val="00827B9A"/>
    <w:rsid w:val="00827C98"/>
    <w:rsid w:val="008305E0"/>
    <w:rsid w:val="008308B7"/>
    <w:rsid w:val="00831134"/>
    <w:rsid w:val="00832E50"/>
    <w:rsid w:val="00833633"/>
    <w:rsid w:val="0083535B"/>
    <w:rsid w:val="008354AF"/>
    <w:rsid w:val="00835EB9"/>
    <w:rsid w:val="00836688"/>
    <w:rsid w:val="008370B6"/>
    <w:rsid w:val="0083786D"/>
    <w:rsid w:val="008400B4"/>
    <w:rsid w:val="00840515"/>
    <w:rsid w:val="00840705"/>
    <w:rsid w:val="00840848"/>
    <w:rsid w:val="00840CCF"/>
    <w:rsid w:val="0084253C"/>
    <w:rsid w:val="00842713"/>
    <w:rsid w:val="00843F27"/>
    <w:rsid w:val="008445DC"/>
    <w:rsid w:val="008449BC"/>
    <w:rsid w:val="00845EB6"/>
    <w:rsid w:val="008462FC"/>
    <w:rsid w:val="008464B8"/>
    <w:rsid w:val="0084682D"/>
    <w:rsid w:val="00846E41"/>
    <w:rsid w:val="00846F3B"/>
    <w:rsid w:val="00847DC7"/>
    <w:rsid w:val="008501BE"/>
    <w:rsid w:val="00850569"/>
    <w:rsid w:val="00850768"/>
    <w:rsid w:val="0085087C"/>
    <w:rsid w:val="008514A6"/>
    <w:rsid w:val="00851939"/>
    <w:rsid w:val="008519AD"/>
    <w:rsid w:val="00851C0D"/>
    <w:rsid w:val="00851CEE"/>
    <w:rsid w:val="00852C0D"/>
    <w:rsid w:val="00852CAC"/>
    <w:rsid w:val="00853355"/>
    <w:rsid w:val="0085440E"/>
    <w:rsid w:val="00855454"/>
    <w:rsid w:val="0085580F"/>
    <w:rsid w:val="008606A2"/>
    <w:rsid w:val="00861544"/>
    <w:rsid w:val="0086216E"/>
    <w:rsid w:val="008623C3"/>
    <w:rsid w:val="00862BFC"/>
    <w:rsid w:val="00863CEC"/>
    <w:rsid w:val="00863FC4"/>
    <w:rsid w:val="00865387"/>
    <w:rsid w:val="00865B79"/>
    <w:rsid w:val="00865C9D"/>
    <w:rsid w:val="0086641D"/>
    <w:rsid w:val="0086649C"/>
    <w:rsid w:val="00866556"/>
    <w:rsid w:val="00866801"/>
    <w:rsid w:val="0086697D"/>
    <w:rsid w:val="00866C2C"/>
    <w:rsid w:val="008674A1"/>
    <w:rsid w:val="008703FF"/>
    <w:rsid w:val="0087153D"/>
    <w:rsid w:val="00871626"/>
    <w:rsid w:val="00873170"/>
    <w:rsid w:val="00873DFD"/>
    <w:rsid w:val="00873E54"/>
    <w:rsid w:val="0087460D"/>
    <w:rsid w:val="00874772"/>
    <w:rsid w:val="008756CD"/>
    <w:rsid w:val="00875A2E"/>
    <w:rsid w:val="00875CF7"/>
    <w:rsid w:val="0087648B"/>
    <w:rsid w:val="00876ACC"/>
    <w:rsid w:val="00876DBA"/>
    <w:rsid w:val="00876E1B"/>
    <w:rsid w:val="00877257"/>
    <w:rsid w:val="008804A7"/>
    <w:rsid w:val="008805E2"/>
    <w:rsid w:val="00880984"/>
    <w:rsid w:val="00880D6F"/>
    <w:rsid w:val="00880EF6"/>
    <w:rsid w:val="0088176E"/>
    <w:rsid w:val="00881E1C"/>
    <w:rsid w:val="00881E46"/>
    <w:rsid w:val="00882661"/>
    <w:rsid w:val="00882928"/>
    <w:rsid w:val="0088321D"/>
    <w:rsid w:val="008832D0"/>
    <w:rsid w:val="0088342D"/>
    <w:rsid w:val="00883679"/>
    <w:rsid w:val="00883756"/>
    <w:rsid w:val="00883B7A"/>
    <w:rsid w:val="00883FE8"/>
    <w:rsid w:val="00884C69"/>
    <w:rsid w:val="0088501A"/>
    <w:rsid w:val="008857B2"/>
    <w:rsid w:val="00886067"/>
    <w:rsid w:val="008860F6"/>
    <w:rsid w:val="0088656E"/>
    <w:rsid w:val="008866B9"/>
    <w:rsid w:val="00886779"/>
    <w:rsid w:val="00887145"/>
    <w:rsid w:val="00887278"/>
    <w:rsid w:val="00887361"/>
    <w:rsid w:val="00887EFE"/>
    <w:rsid w:val="00890114"/>
    <w:rsid w:val="0089043C"/>
    <w:rsid w:val="0089072F"/>
    <w:rsid w:val="008914B7"/>
    <w:rsid w:val="0089345C"/>
    <w:rsid w:val="00893748"/>
    <w:rsid w:val="00893C33"/>
    <w:rsid w:val="00893E43"/>
    <w:rsid w:val="008942DD"/>
    <w:rsid w:val="00894535"/>
    <w:rsid w:val="00894F6F"/>
    <w:rsid w:val="0089547C"/>
    <w:rsid w:val="008957C9"/>
    <w:rsid w:val="00895A28"/>
    <w:rsid w:val="00896FD2"/>
    <w:rsid w:val="00897D1F"/>
    <w:rsid w:val="008A096F"/>
    <w:rsid w:val="008A0E94"/>
    <w:rsid w:val="008A1B0A"/>
    <w:rsid w:val="008A1DF2"/>
    <w:rsid w:val="008A23F9"/>
    <w:rsid w:val="008A33F6"/>
    <w:rsid w:val="008A3720"/>
    <w:rsid w:val="008A3B7D"/>
    <w:rsid w:val="008A3B98"/>
    <w:rsid w:val="008A4103"/>
    <w:rsid w:val="008A4BE4"/>
    <w:rsid w:val="008A4E76"/>
    <w:rsid w:val="008A517C"/>
    <w:rsid w:val="008A5952"/>
    <w:rsid w:val="008A5F11"/>
    <w:rsid w:val="008A7076"/>
    <w:rsid w:val="008B00EF"/>
    <w:rsid w:val="008B0A86"/>
    <w:rsid w:val="008B0D97"/>
    <w:rsid w:val="008B1B20"/>
    <w:rsid w:val="008B2985"/>
    <w:rsid w:val="008B298E"/>
    <w:rsid w:val="008B29EB"/>
    <w:rsid w:val="008B2FE2"/>
    <w:rsid w:val="008B3D06"/>
    <w:rsid w:val="008B43F9"/>
    <w:rsid w:val="008B497B"/>
    <w:rsid w:val="008B4F52"/>
    <w:rsid w:val="008B59FB"/>
    <w:rsid w:val="008B6476"/>
    <w:rsid w:val="008B7390"/>
    <w:rsid w:val="008B7CAF"/>
    <w:rsid w:val="008C05EE"/>
    <w:rsid w:val="008C072C"/>
    <w:rsid w:val="008C07A2"/>
    <w:rsid w:val="008C0954"/>
    <w:rsid w:val="008C096B"/>
    <w:rsid w:val="008C09E7"/>
    <w:rsid w:val="008C1162"/>
    <w:rsid w:val="008C1402"/>
    <w:rsid w:val="008C17CD"/>
    <w:rsid w:val="008C1C6E"/>
    <w:rsid w:val="008C2FA7"/>
    <w:rsid w:val="008C31AA"/>
    <w:rsid w:val="008C45CD"/>
    <w:rsid w:val="008C48AF"/>
    <w:rsid w:val="008C492B"/>
    <w:rsid w:val="008C4962"/>
    <w:rsid w:val="008C49B2"/>
    <w:rsid w:val="008C4B8D"/>
    <w:rsid w:val="008C61EF"/>
    <w:rsid w:val="008C6613"/>
    <w:rsid w:val="008C665B"/>
    <w:rsid w:val="008C76E2"/>
    <w:rsid w:val="008C79BD"/>
    <w:rsid w:val="008C7C88"/>
    <w:rsid w:val="008C7D52"/>
    <w:rsid w:val="008D0130"/>
    <w:rsid w:val="008D1993"/>
    <w:rsid w:val="008D1AD0"/>
    <w:rsid w:val="008D20CF"/>
    <w:rsid w:val="008D352C"/>
    <w:rsid w:val="008D353C"/>
    <w:rsid w:val="008D404B"/>
    <w:rsid w:val="008D481A"/>
    <w:rsid w:val="008D4D7F"/>
    <w:rsid w:val="008D4E08"/>
    <w:rsid w:val="008D4E3E"/>
    <w:rsid w:val="008D4EFF"/>
    <w:rsid w:val="008D5817"/>
    <w:rsid w:val="008D58AB"/>
    <w:rsid w:val="008D5C48"/>
    <w:rsid w:val="008D6403"/>
    <w:rsid w:val="008D67D7"/>
    <w:rsid w:val="008E0480"/>
    <w:rsid w:val="008E07B7"/>
    <w:rsid w:val="008E0C2F"/>
    <w:rsid w:val="008E10F3"/>
    <w:rsid w:val="008E2238"/>
    <w:rsid w:val="008E23B1"/>
    <w:rsid w:val="008E2DAD"/>
    <w:rsid w:val="008E300B"/>
    <w:rsid w:val="008E33AA"/>
    <w:rsid w:val="008E3A96"/>
    <w:rsid w:val="008E3B53"/>
    <w:rsid w:val="008E3C17"/>
    <w:rsid w:val="008E61D4"/>
    <w:rsid w:val="008E6821"/>
    <w:rsid w:val="008E6E93"/>
    <w:rsid w:val="008E7496"/>
    <w:rsid w:val="008E7925"/>
    <w:rsid w:val="008E7C57"/>
    <w:rsid w:val="008E7C8A"/>
    <w:rsid w:val="008F0B1C"/>
    <w:rsid w:val="008F0F33"/>
    <w:rsid w:val="008F15E8"/>
    <w:rsid w:val="008F161B"/>
    <w:rsid w:val="008F2023"/>
    <w:rsid w:val="008F3171"/>
    <w:rsid w:val="008F39F6"/>
    <w:rsid w:val="008F578C"/>
    <w:rsid w:val="008F579F"/>
    <w:rsid w:val="008F598E"/>
    <w:rsid w:val="008F5ED7"/>
    <w:rsid w:val="008F657A"/>
    <w:rsid w:val="008F7137"/>
    <w:rsid w:val="008F77B8"/>
    <w:rsid w:val="008F7B25"/>
    <w:rsid w:val="008F7C15"/>
    <w:rsid w:val="00900074"/>
    <w:rsid w:val="00900235"/>
    <w:rsid w:val="009002C1"/>
    <w:rsid w:val="0090113D"/>
    <w:rsid w:val="00901DF7"/>
    <w:rsid w:val="00902077"/>
    <w:rsid w:val="0090232B"/>
    <w:rsid w:val="00902615"/>
    <w:rsid w:val="009026ED"/>
    <w:rsid w:val="00902ACF"/>
    <w:rsid w:val="009031E4"/>
    <w:rsid w:val="00903963"/>
    <w:rsid w:val="00903B98"/>
    <w:rsid w:val="0090422B"/>
    <w:rsid w:val="00904A81"/>
    <w:rsid w:val="00905339"/>
    <w:rsid w:val="00905FF4"/>
    <w:rsid w:val="00906027"/>
    <w:rsid w:val="00906A3C"/>
    <w:rsid w:val="009076EA"/>
    <w:rsid w:val="009101B7"/>
    <w:rsid w:val="009101F1"/>
    <w:rsid w:val="00910BB2"/>
    <w:rsid w:val="009121D9"/>
    <w:rsid w:val="00912937"/>
    <w:rsid w:val="0091362A"/>
    <w:rsid w:val="00914A90"/>
    <w:rsid w:val="00914B3C"/>
    <w:rsid w:val="009154DF"/>
    <w:rsid w:val="00915CFB"/>
    <w:rsid w:val="0091657F"/>
    <w:rsid w:val="009172C4"/>
    <w:rsid w:val="0091797B"/>
    <w:rsid w:val="00921620"/>
    <w:rsid w:val="009216AB"/>
    <w:rsid w:val="00921BC6"/>
    <w:rsid w:val="00922187"/>
    <w:rsid w:val="00922F77"/>
    <w:rsid w:val="009234AD"/>
    <w:rsid w:val="0092351B"/>
    <w:rsid w:val="0092385C"/>
    <w:rsid w:val="00923CF4"/>
    <w:rsid w:val="009241C0"/>
    <w:rsid w:val="0092559B"/>
    <w:rsid w:val="009255CA"/>
    <w:rsid w:val="0092569C"/>
    <w:rsid w:val="009258C5"/>
    <w:rsid w:val="009264C0"/>
    <w:rsid w:val="00926B12"/>
    <w:rsid w:val="009278D0"/>
    <w:rsid w:val="00927C14"/>
    <w:rsid w:val="009304D6"/>
    <w:rsid w:val="00930F01"/>
    <w:rsid w:val="00931D62"/>
    <w:rsid w:val="0093239A"/>
    <w:rsid w:val="0093243B"/>
    <w:rsid w:val="00932AF9"/>
    <w:rsid w:val="00932C61"/>
    <w:rsid w:val="00933E22"/>
    <w:rsid w:val="009344C2"/>
    <w:rsid w:val="009347F1"/>
    <w:rsid w:val="0093483E"/>
    <w:rsid w:val="00934A59"/>
    <w:rsid w:val="00934BB3"/>
    <w:rsid w:val="009356EB"/>
    <w:rsid w:val="0093583B"/>
    <w:rsid w:val="009366ED"/>
    <w:rsid w:val="00936A5E"/>
    <w:rsid w:val="00936E71"/>
    <w:rsid w:val="00937568"/>
    <w:rsid w:val="0093762A"/>
    <w:rsid w:val="00941146"/>
    <w:rsid w:val="009413B5"/>
    <w:rsid w:val="00941483"/>
    <w:rsid w:val="00941773"/>
    <w:rsid w:val="00943226"/>
    <w:rsid w:val="00945782"/>
    <w:rsid w:val="00946073"/>
    <w:rsid w:val="00946341"/>
    <w:rsid w:val="00946961"/>
    <w:rsid w:val="00946FE4"/>
    <w:rsid w:val="00947818"/>
    <w:rsid w:val="00947C49"/>
    <w:rsid w:val="00947C92"/>
    <w:rsid w:val="0095092C"/>
    <w:rsid w:val="00950A50"/>
    <w:rsid w:val="00952694"/>
    <w:rsid w:val="00952AEB"/>
    <w:rsid w:val="009530CD"/>
    <w:rsid w:val="009534B9"/>
    <w:rsid w:val="00953E29"/>
    <w:rsid w:val="00953FD2"/>
    <w:rsid w:val="00954810"/>
    <w:rsid w:val="0095532D"/>
    <w:rsid w:val="0095598C"/>
    <w:rsid w:val="00956262"/>
    <w:rsid w:val="0095682D"/>
    <w:rsid w:val="009612FD"/>
    <w:rsid w:val="00961463"/>
    <w:rsid w:val="00961557"/>
    <w:rsid w:val="0096209C"/>
    <w:rsid w:val="009620F8"/>
    <w:rsid w:val="00962420"/>
    <w:rsid w:val="00962971"/>
    <w:rsid w:val="00962A8D"/>
    <w:rsid w:val="009630A8"/>
    <w:rsid w:val="00963AB3"/>
    <w:rsid w:val="00963B17"/>
    <w:rsid w:val="009640E5"/>
    <w:rsid w:val="00964226"/>
    <w:rsid w:val="009642CE"/>
    <w:rsid w:val="00966302"/>
    <w:rsid w:val="00966BEE"/>
    <w:rsid w:val="00966F55"/>
    <w:rsid w:val="00967426"/>
    <w:rsid w:val="00967B37"/>
    <w:rsid w:val="00967B87"/>
    <w:rsid w:val="00970022"/>
    <w:rsid w:val="00970065"/>
    <w:rsid w:val="00970237"/>
    <w:rsid w:val="009702BA"/>
    <w:rsid w:val="009707ED"/>
    <w:rsid w:val="009708F0"/>
    <w:rsid w:val="00970B34"/>
    <w:rsid w:val="00970D5C"/>
    <w:rsid w:val="00971E1E"/>
    <w:rsid w:val="00972979"/>
    <w:rsid w:val="00972E46"/>
    <w:rsid w:val="00973D53"/>
    <w:rsid w:val="0097435B"/>
    <w:rsid w:val="00974C3E"/>
    <w:rsid w:val="00975030"/>
    <w:rsid w:val="00976C23"/>
    <w:rsid w:val="009775B6"/>
    <w:rsid w:val="009776B1"/>
    <w:rsid w:val="009778F5"/>
    <w:rsid w:val="0098128A"/>
    <w:rsid w:val="00981834"/>
    <w:rsid w:val="0098190F"/>
    <w:rsid w:val="0098225C"/>
    <w:rsid w:val="009828E9"/>
    <w:rsid w:val="009833F8"/>
    <w:rsid w:val="009833FC"/>
    <w:rsid w:val="009834EE"/>
    <w:rsid w:val="0098448E"/>
    <w:rsid w:val="00985590"/>
    <w:rsid w:val="009861FE"/>
    <w:rsid w:val="009873D4"/>
    <w:rsid w:val="00987BA4"/>
    <w:rsid w:val="009901F8"/>
    <w:rsid w:val="009903AA"/>
    <w:rsid w:val="00990A90"/>
    <w:rsid w:val="0099156B"/>
    <w:rsid w:val="0099179C"/>
    <w:rsid w:val="009917AA"/>
    <w:rsid w:val="00991E16"/>
    <w:rsid w:val="00991E3F"/>
    <w:rsid w:val="00992D8E"/>
    <w:rsid w:val="0099341C"/>
    <w:rsid w:val="00993653"/>
    <w:rsid w:val="00994496"/>
    <w:rsid w:val="009945B8"/>
    <w:rsid w:val="00994EF4"/>
    <w:rsid w:val="00994FFF"/>
    <w:rsid w:val="00995957"/>
    <w:rsid w:val="00996DAA"/>
    <w:rsid w:val="009973CC"/>
    <w:rsid w:val="009978C0"/>
    <w:rsid w:val="009A33E1"/>
    <w:rsid w:val="009A365A"/>
    <w:rsid w:val="009A3E57"/>
    <w:rsid w:val="009A4139"/>
    <w:rsid w:val="009A4844"/>
    <w:rsid w:val="009A49D2"/>
    <w:rsid w:val="009A4AF7"/>
    <w:rsid w:val="009A4D24"/>
    <w:rsid w:val="009A63B0"/>
    <w:rsid w:val="009A691E"/>
    <w:rsid w:val="009A6ED6"/>
    <w:rsid w:val="009A732A"/>
    <w:rsid w:val="009A7AEF"/>
    <w:rsid w:val="009A7E8D"/>
    <w:rsid w:val="009B0229"/>
    <w:rsid w:val="009B05D2"/>
    <w:rsid w:val="009B0D9C"/>
    <w:rsid w:val="009B1E5F"/>
    <w:rsid w:val="009B1EB1"/>
    <w:rsid w:val="009B291A"/>
    <w:rsid w:val="009B2D69"/>
    <w:rsid w:val="009B2E57"/>
    <w:rsid w:val="009B39DC"/>
    <w:rsid w:val="009B3BAB"/>
    <w:rsid w:val="009B41AA"/>
    <w:rsid w:val="009B465B"/>
    <w:rsid w:val="009B4698"/>
    <w:rsid w:val="009B47C9"/>
    <w:rsid w:val="009B4B50"/>
    <w:rsid w:val="009B4D73"/>
    <w:rsid w:val="009B5597"/>
    <w:rsid w:val="009B5BC4"/>
    <w:rsid w:val="009B5E76"/>
    <w:rsid w:val="009B6887"/>
    <w:rsid w:val="009B6A0B"/>
    <w:rsid w:val="009B7004"/>
    <w:rsid w:val="009C06BF"/>
    <w:rsid w:val="009C1652"/>
    <w:rsid w:val="009C17E2"/>
    <w:rsid w:val="009C1822"/>
    <w:rsid w:val="009C36F5"/>
    <w:rsid w:val="009C3CFA"/>
    <w:rsid w:val="009C4132"/>
    <w:rsid w:val="009C563B"/>
    <w:rsid w:val="009C5DCB"/>
    <w:rsid w:val="009C6318"/>
    <w:rsid w:val="009C6C38"/>
    <w:rsid w:val="009C6EF8"/>
    <w:rsid w:val="009C741E"/>
    <w:rsid w:val="009C7D28"/>
    <w:rsid w:val="009D0937"/>
    <w:rsid w:val="009D0D0A"/>
    <w:rsid w:val="009D0FBB"/>
    <w:rsid w:val="009D11CC"/>
    <w:rsid w:val="009D15D3"/>
    <w:rsid w:val="009D1772"/>
    <w:rsid w:val="009D1BE1"/>
    <w:rsid w:val="009D2C69"/>
    <w:rsid w:val="009D36BC"/>
    <w:rsid w:val="009D4219"/>
    <w:rsid w:val="009D446E"/>
    <w:rsid w:val="009D5491"/>
    <w:rsid w:val="009D58D5"/>
    <w:rsid w:val="009D5D40"/>
    <w:rsid w:val="009D619E"/>
    <w:rsid w:val="009D6E6C"/>
    <w:rsid w:val="009D70AE"/>
    <w:rsid w:val="009D752E"/>
    <w:rsid w:val="009D7BF5"/>
    <w:rsid w:val="009D7CE0"/>
    <w:rsid w:val="009E14DC"/>
    <w:rsid w:val="009E1DC9"/>
    <w:rsid w:val="009E1F88"/>
    <w:rsid w:val="009E1FAE"/>
    <w:rsid w:val="009E2006"/>
    <w:rsid w:val="009E20B5"/>
    <w:rsid w:val="009E2722"/>
    <w:rsid w:val="009E291E"/>
    <w:rsid w:val="009E3EDA"/>
    <w:rsid w:val="009E420E"/>
    <w:rsid w:val="009E5B1D"/>
    <w:rsid w:val="009E5CE7"/>
    <w:rsid w:val="009E631C"/>
    <w:rsid w:val="009E6BC8"/>
    <w:rsid w:val="009E71A1"/>
    <w:rsid w:val="009E7728"/>
    <w:rsid w:val="009E7B7D"/>
    <w:rsid w:val="009F009F"/>
    <w:rsid w:val="009F0972"/>
    <w:rsid w:val="009F0B30"/>
    <w:rsid w:val="009F0D40"/>
    <w:rsid w:val="009F0D58"/>
    <w:rsid w:val="009F1E26"/>
    <w:rsid w:val="009F25A8"/>
    <w:rsid w:val="009F2C81"/>
    <w:rsid w:val="009F2EF9"/>
    <w:rsid w:val="009F3276"/>
    <w:rsid w:val="009F32AC"/>
    <w:rsid w:val="009F3602"/>
    <w:rsid w:val="009F3EC4"/>
    <w:rsid w:val="009F44FF"/>
    <w:rsid w:val="009F4614"/>
    <w:rsid w:val="009F4C72"/>
    <w:rsid w:val="009F4C81"/>
    <w:rsid w:val="009F516B"/>
    <w:rsid w:val="009F6386"/>
    <w:rsid w:val="009F6ABC"/>
    <w:rsid w:val="009F76C1"/>
    <w:rsid w:val="00A01F4A"/>
    <w:rsid w:val="00A01F5A"/>
    <w:rsid w:val="00A02794"/>
    <w:rsid w:val="00A03D73"/>
    <w:rsid w:val="00A043B0"/>
    <w:rsid w:val="00A05637"/>
    <w:rsid w:val="00A10642"/>
    <w:rsid w:val="00A1098D"/>
    <w:rsid w:val="00A118AB"/>
    <w:rsid w:val="00A11A9E"/>
    <w:rsid w:val="00A11D68"/>
    <w:rsid w:val="00A12052"/>
    <w:rsid w:val="00A12100"/>
    <w:rsid w:val="00A1274B"/>
    <w:rsid w:val="00A12FD5"/>
    <w:rsid w:val="00A13B85"/>
    <w:rsid w:val="00A144A9"/>
    <w:rsid w:val="00A145AF"/>
    <w:rsid w:val="00A14C6C"/>
    <w:rsid w:val="00A15207"/>
    <w:rsid w:val="00A15339"/>
    <w:rsid w:val="00A1561C"/>
    <w:rsid w:val="00A15EC5"/>
    <w:rsid w:val="00A20B08"/>
    <w:rsid w:val="00A21877"/>
    <w:rsid w:val="00A2348A"/>
    <w:rsid w:val="00A2365B"/>
    <w:rsid w:val="00A23B4F"/>
    <w:rsid w:val="00A23C5D"/>
    <w:rsid w:val="00A23FB9"/>
    <w:rsid w:val="00A2433D"/>
    <w:rsid w:val="00A250E4"/>
    <w:rsid w:val="00A2528F"/>
    <w:rsid w:val="00A25B61"/>
    <w:rsid w:val="00A26062"/>
    <w:rsid w:val="00A30439"/>
    <w:rsid w:val="00A30F6D"/>
    <w:rsid w:val="00A32061"/>
    <w:rsid w:val="00A327F4"/>
    <w:rsid w:val="00A3319D"/>
    <w:rsid w:val="00A337D7"/>
    <w:rsid w:val="00A33E8A"/>
    <w:rsid w:val="00A3464A"/>
    <w:rsid w:val="00A348CD"/>
    <w:rsid w:val="00A3542B"/>
    <w:rsid w:val="00A35502"/>
    <w:rsid w:val="00A35B77"/>
    <w:rsid w:val="00A35E4C"/>
    <w:rsid w:val="00A36A0C"/>
    <w:rsid w:val="00A36DF9"/>
    <w:rsid w:val="00A3731A"/>
    <w:rsid w:val="00A374D5"/>
    <w:rsid w:val="00A37518"/>
    <w:rsid w:val="00A41296"/>
    <w:rsid w:val="00A416A9"/>
    <w:rsid w:val="00A418B0"/>
    <w:rsid w:val="00A4261B"/>
    <w:rsid w:val="00A429E9"/>
    <w:rsid w:val="00A43218"/>
    <w:rsid w:val="00A43604"/>
    <w:rsid w:val="00A44140"/>
    <w:rsid w:val="00A445FD"/>
    <w:rsid w:val="00A44EC4"/>
    <w:rsid w:val="00A45485"/>
    <w:rsid w:val="00A459CB"/>
    <w:rsid w:val="00A464CE"/>
    <w:rsid w:val="00A465C2"/>
    <w:rsid w:val="00A4683C"/>
    <w:rsid w:val="00A46ABA"/>
    <w:rsid w:val="00A46E7A"/>
    <w:rsid w:val="00A50B0B"/>
    <w:rsid w:val="00A51425"/>
    <w:rsid w:val="00A514F8"/>
    <w:rsid w:val="00A522F2"/>
    <w:rsid w:val="00A52AB4"/>
    <w:rsid w:val="00A52B36"/>
    <w:rsid w:val="00A55256"/>
    <w:rsid w:val="00A55A48"/>
    <w:rsid w:val="00A55EEA"/>
    <w:rsid w:val="00A56422"/>
    <w:rsid w:val="00A577B6"/>
    <w:rsid w:val="00A60267"/>
    <w:rsid w:val="00A606BB"/>
    <w:rsid w:val="00A61131"/>
    <w:rsid w:val="00A6142D"/>
    <w:rsid w:val="00A61757"/>
    <w:rsid w:val="00A61B43"/>
    <w:rsid w:val="00A62CF4"/>
    <w:rsid w:val="00A634E0"/>
    <w:rsid w:val="00A638F9"/>
    <w:rsid w:val="00A6544B"/>
    <w:rsid w:val="00A65F01"/>
    <w:rsid w:val="00A66233"/>
    <w:rsid w:val="00A662F4"/>
    <w:rsid w:val="00A6649F"/>
    <w:rsid w:val="00A66B6E"/>
    <w:rsid w:val="00A675D9"/>
    <w:rsid w:val="00A7002A"/>
    <w:rsid w:val="00A70185"/>
    <w:rsid w:val="00A701BB"/>
    <w:rsid w:val="00A70977"/>
    <w:rsid w:val="00A713C7"/>
    <w:rsid w:val="00A71CFD"/>
    <w:rsid w:val="00A72731"/>
    <w:rsid w:val="00A73220"/>
    <w:rsid w:val="00A73CB4"/>
    <w:rsid w:val="00A741FE"/>
    <w:rsid w:val="00A747D9"/>
    <w:rsid w:val="00A74A0D"/>
    <w:rsid w:val="00A751E3"/>
    <w:rsid w:val="00A7634F"/>
    <w:rsid w:val="00A7649F"/>
    <w:rsid w:val="00A765D7"/>
    <w:rsid w:val="00A77B33"/>
    <w:rsid w:val="00A8001A"/>
    <w:rsid w:val="00A80775"/>
    <w:rsid w:val="00A80914"/>
    <w:rsid w:val="00A824D8"/>
    <w:rsid w:val="00A827C9"/>
    <w:rsid w:val="00A8291C"/>
    <w:rsid w:val="00A83C5E"/>
    <w:rsid w:val="00A84947"/>
    <w:rsid w:val="00A84993"/>
    <w:rsid w:val="00A85033"/>
    <w:rsid w:val="00A86717"/>
    <w:rsid w:val="00A877A3"/>
    <w:rsid w:val="00A87C40"/>
    <w:rsid w:val="00A9034A"/>
    <w:rsid w:val="00A908AB"/>
    <w:rsid w:val="00A914BF"/>
    <w:rsid w:val="00A927DD"/>
    <w:rsid w:val="00A92D56"/>
    <w:rsid w:val="00A93C2A"/>
    <w:rsid w:val="00A93FA3"/>
    <w:rsid w:val="00A93FFF"/>
    <w:rsid w:val="00A94647"/>
    <w:rsid w:val="00A947C8"/>
    <w:rsid w:val="00A96367"/>
    <w:rsid w:val="00A96745"/>
    <w:rsid w:val="00A96DE7"/>
    <w:rsid w:val="00A97423"/>
    <w:rsid w:val="00A97A63"/>
    <w:rsid w:val="00AA0484"/>
    <w:rsid w:val="00AA0D0C"/>
    <w:rsid w:val="00AA0EFF"/>
    <w:rsid w:val="00AA17B8"/>
    <w:rsid w:val="00AA1CD3"/>
    <w:rsid w:val="00AA1E34"/>
    <w:rsid w:val="00AA246E"/>
    <w:rsid w:val="00AA277A"/>
    <w:rsid w:val="00AA2F9E"/>
    <w:rsid w:val="00AA4547"/>
    <w:rsid w:val="00AA532A"/>
    <w:rsid w:val="00AA53F0"/>
    <w:rsid w:val="00AA6B93"/>
    <w:rsid w:val="00AA6C9E"/>
    <w:rsid w:val="00AB0231"/>
    <w:rsid w:val="00AB0299"/>
    <w:rsid w:val="00AB0868"/>
    <w:rsid w:val="00AB09CF"/>
    <w:rsid w:val="00AB0A8E"/>
    <w:rsid w:val="00AB1409"/>
    <w:rsid w:val="00AB20E3"/>
    <w:rsid w:val="00AB37D5"/>
    <w:rsid w:val="00AB3966"/>
    <w:rsid w:val="00AB3B44"/>
    <w:rsid w:val="00AB3BAF"/>
    <w:rsid w:val="00AB3D05"/>
    <w:rsid w:val="00AB5021"/>
    <w:rsid w:val="00AB52EB"/>
    <w:rsid w:val="00AB5E9A"/>
    <w:rsid w:val="00AB6D9D"/>
    <w:rsid w:val="00AB7105"/>
    <w:rsid w:val="00AC06EE"/>
    <w:rsid w:val="00AC1602"/>
    <w:rsid w:val="00AC1641"/>
    <w:rsid w:val="00AC309D"/>
    <w:rsid w:val="00AC3B1E"/>
    <w:rsid w:val="00AC4227"/>
    <w:rsid w:val="00AC46C3"/>
    <w:rsid w:val="00AC47E5"/>
    <w:rsid w:val="00AC55FE"/>
    <w:rsid w:val="00AC589B"/>
    <w:rsid w:val="00AC60B5"/>
    <w:rsid w:val="00AC6180"/>
    <w:rsid w:val="00AD0BF8"/>
    <w:rsid w:val="00AD21D7"/>
    <w:rsid w:val="00AD2614"/>
    <w:rsid w:val="00AD3A13"/>
    <w:rsid w:val="00AD4E49"/>
    <w:rsid w:val="00AD504C"/>
    <w:rsid w:val="00AD5C56"/>
    <w:rsid w:val="00AD630B"/>
    <w:rsid w:val="00AD663D"/>
    <w:rsid w:val="00AD6B9C"/>
    <w:rsid w:val="00AD6C64"/>
    <w:rsid w:val="00AD6E91"/>
    <w:rsid w:val="00AD75EA"/>
    <w:rsid w:val="00AD768C"/>
    <w:rsid w:val="00AD7D0B"/>
    <w:rsid w:val="00AE0103"/>
    <w:rsid w:val="00AE018C"/>
    <w:rsid w:val="00AE0211"/>
    <w:rsid w:val="00AE117B"/>
    <w:rsid w:val="00AE188A"/>
    <w:rsid w:val="00AE2487"/>
    <w:rsid w:val="00AE39FA"/>
    <w:rsid w:val="00AE3C31"/>
    <w:rsid w:val="00AE42A9"/>
    <w:rsid w:val="00AE57A2"/>
    <w:rsid w:val="00AE6563"/>
    <w:rsid w:val="00AE70B8"/>
    <w:rsid w:val="00AE721F"/>
    <w:rsid w:val="00AF05FD"/>
    <w:rsid w:val="00AF07A8"/>
    <w:rsid w:val="00AF17EF"/>
    <w:rsid w:val="00AF17FB"/>
    <w:rsid w:val="00AF1F55"/>
    <w:rsid w:val="00AF27D4"/>
    <w:rsid w:val="00AF35A9"/>
    <w:rsid w:val="00AF40EE"/>
    <w:rsid w:val="00AF4516"/>
    <w:rsid w:val="00AF4854"/>
    <w:rsid w:val="00AF4F38"/>
    <w:rsid w:val="00AF4F3A"/>
    <w:rsid w:val="00AF4F6D"/>
    <w:rsid w:val="00AF5B10"/>
    <w:rsid w:val="00AF6F54"/>
    <w:rsid w:val="00B01335"/>
    <w:rsid w:val="00B01DE0"/>
    <w:rsid w:val="00B01F7A"/>
    <w:rsid w:val="00B021B8"/>
    <w:rsid w:val="00B044D1"/>
    <w:rsid w:val="00B0508A"/>
    <w:rsid w:val="00B0536A"/>
    <w:rsid w:val="00B05508"/>
    <w:rsid w:val="00B06527"/>
    <w:rsid w:val="00B06854"/>
    <w:rsid w:val="00B0723E"/>
    <w:rsid w:val="00B07899"/>
    <w:rsid w:val="00B0795B"/>
    <w:rsid w:val="00B07B15"/>
    <w:rsid w:val="00B10E41"/>
    <w:rsid w:val="00B11188"/>
    <w:rsid w:val="00B1160B"/>
    <w:rsid w:val="00B12225"/>
    <w:rsid w:val="00B1282F"/>
    <w:rsid w:val="00B13627"/>
    <w:rsid w:val="00B1384E"/>
    <w:rsid w:val="00B13B5E"/>
    <w:rsid w:val="00B140FA"/>
    <w:rsid w:val="00B141D7"/>
    <w:rsid w:val="00B142B4"/>
    <w:rsid w:val="00B14480"/>
    <w:rsid w:val="00B14947"/>
    <w:rsid w:val="00B14DE0"/>
    <w:rsid w:val="00B153D6"/>
    <w:rsid w:val="00B15ABA"/>
    <w:rsid w:val="00B15BD0"/>
    <w:rsid w:val="00B16011"/>
    <w:rsid w:val="00B161EA"/>
    <w:rsid w:val="00B210CE"/>
    <w:rsid w:val="00B217CF"/>
    <w:rsid w:val="00B21E3F"/>
    <w:rsid w:val="00B22133"/>
    <w:rsid w:val="00B2245C"/>
    <w:rsid w:val="00B22A33"/>
    <w:rsid w:val="00B22FF7"/>
    <w:rsid w:val="00B2325E"/>
    <w:rsid w:val="00B24A6E"/>
    <w:rsid w:val="00B24BF3"/>
    <w:rsid w:val="00B24E4F"/>
    <w:rsid w:val="00B25193"/>
    <w:rsid w:val="00B25462"/>
    <w:rsid w:val="00B25D78"/>
    <w:rsid w:val="00B267AA"/>
    <w:rsid w:val="00B26F8E"/>
    <w:rsid w:val="00B26FF8"/>
    <w:rsid w:val="00B3028F"/>
    <w:rsid w:val="00B305C6"/>
    <w:rsid w:val="00B30832"/>
    <w:rsid w:val="00B30A4F"/>
    <w:rsid w:val="00B30D31"/>
    <w:rsid w:val="00B31414"/>
    <w:rsid w:val="00B31860"/>
    <w:rsid w:val="00B31FF7"/>
    <w:rsid w:val="00B322D7"/>
    <w:rsid w:val="00B32905"/>
    <w:rsid w:val="00B32AF8"/>
    <w:rsid w:val="00B32FA8"/>
    <w:rsid w:val="00B3392C"/>
    <w:rsid w:val="00B34058"/>
    <w:rsid w:val="00B342A9"/>
    <w:rsid w:val="00B34316"/>
    <w:rsid w:val="00B35A38"/>
    <w:rsid w:val="00B35FCF"/>
    <w:rsid w:val="00B36531"/>
    <w:rsid w:val="00B3732D"/>
    <w:rsid w:val="00B37BBF"/>
    <w:rsid w:val="00B37FBD"/>
    <w:rsid w:val="00B40B9E"/>
    <w:rsid w:val="00B41300"/>
    <w:rsid w:val="00B418A2"/>
    <w:rsid w:val="00B41D66"/>
    <w:rsid w:val="00B41EF3"/>
    <w:rsid w:val="00B41F73"/>
    <w:rsid w:val="00B41F85"/>
    <w:rsid w:val="00B4240F"/>
    <w:rsid w:val="00B428F8"/>
    <w:rsid w:val="00B429C1"/>
    <w:rsid w:val="00B42C1A"/>
    <w:rsid w:val="00B43875"/>
    <w:rsid w:val="00B43AF0"/>
    <w:rsid w:val="00B43D80"/>
    <w:rsid w:val="00B442BD"/>
    <w:rsid w:val="00B46031"/>
    <w:rsid w:val="00B46255"/>
    <w:rsid w:val="00B471AA"/>
    <w:rsid w:val="00B4766F"/>
    <w:rsid w:val="00B47A19"/>
    <w:rsid w:val="00B515D8"/>
    <w:rsid w:val="00B519D2"/>
    <w:rsid w:val="00B52901"/>
    <w:rsid w:val="00B53D3D"/>
    <w:rsid w:val="00B545F4"/>
    <w:rsid w:val="00B54CA8"/>
    <w:rsid w:val="00B54CC1"/>
    <w:rsid w:val="00B56CD1"/>
    <w:rsid w:val="00B57065"/>
    <w:rsid w:val="00B60587"/>
    <w:rsid w:val="00B61116"/>
    <w:rsid w:val="00B61266"/>
    <w:rsid w:val="00B61625"/>
    <w:rsid w:val="00B62F0D"/>
    <w:rsid w:val="00B630AC"/>
    <w:rsid w:val="00B640D9"/>
    <w:rsid w:val="00B64409"/>
    <w:rsid w:val="00B64794"/>
    <w:rsid w:val="00B647BA"/>
    <w:rsid w:val="00B64916"/>
    <w:rsid w:val="00B64A5C"/>
    <w:rsid w:val="00B64AC7"/>
    <w:rsid w:val="00B64E6D"/>
    <w:rsid w:val="00B656C8"/>
    <w:rsid w:val="00B66C6E"/>
    <w:rsid w:val="00B6718A"/>
    <w:rsid w:val="00B700D5"/>
    <w:rsid w:val="00B7029B"/>
    <w:rsid w:val="00B705B7"/>
    <w:rsid w:val="00B70F09"/>
    <w:rsid w:val="00B713E7"/>
    <w:rsid w:val="00B714FD"/>
    <w:rsid w:val="00B716F2"/>
    <w:rsid w:val="00B721B6"/>
    <w:rsid w:val="00B722FE"/>
    <w:rsid w:val="00B74118"/>
    <w:rsid w:val="00B74431"/>
    <w:rsid w:val="00B74978"/>
    <w:rsid w:val="00B74F08"/>
    <w:rsid w:val="00B776CC"/>
    <w:rsid w:val="00B800EC"/>
    <w:rsid w:val="00B8086C"/>
    <w:rsid w:val="00B8187E"/>
    <w:rsid w:val="00B8213A"/>
    <w:rsid w:val="00B82751"/>
    <w:rsid w:val="00B82A4A"/>
    <w:rsid w:val="00B82A8C"/>
    <w:rsid w:val="00B834BA"/>
    <w:rsid w:val="00B840A3"/>
    <w:rsid w:val="00B84259"/>
    <w:rsid w:val="00B84B8D"/>
    <w:rsid w:val="00B857F7"/>
    <w:rsid w:val="00B85DBB"/>
    <w:rsid w:val="00B86616"/>
    <w:rsid w:val="00B86B31"/>
    <w:rsid w:val="00B87585"/>
    <w:rsid w:val="00B8794B"/>
    <w:rsid w:val="00B87C0F"/>
    <w:rsid w:val="00B902B1"/>
    <w:rsid w:val="00B9048D"/>
    <w:rsid w:val="00B91068"/>
    <w:rsid w:val="00B91568"/>
    <w:rsid w:val="00B927F5"/>
    <w:rsid w:val="00B92DFA"/>
    <w:rsid w:val="00B93EA7"/>
    <w:rsid w:val="00B94C6C"/>
    <w:rsid w:val="00B94FCD"/>
    <w:rsid w:val="00B95021"/>
    <w:rsid w:val="00B95101"/>
    <w:rsid w:val="00B95E6F"/>
    <w:rsid w:val="00B9648D"/>
    <w:rsid w:val="00B96AA7"/>
    <w:rsid w:val="00B96C37"/>
    <w:rsid w:val="00B97208"/>
    <w:rsid w:val="00B97698"/>
    <w:rsid w:val="00BA0DC0"/>
    <w:rsid w:val="00BA1B08"/>
    <w:rsid w:val="00BA2640"/>
    <w:rsid w:val="00BA2CB8"/>
    <w:rsid w:val="00BA2FF8"/>
    <w:rsid w:val="00BA4229"/>
    <w:rsid w:val="00BA4703"/>
    <w:rsid w:val="00BA5420"/>
    <w:rsid w:val="00BA561C"/>
    <w:rsid w:val="00BA78C6"/>
    <w:rsid w:val="00BA7EEE"/>
    <w:rsid w:val="00BA7FFA"/>
    <w:rsid w:val="00BB1CA1"/>
    <w:rsid w:val="00BB201E"/>
    <w:rsid w:val="00BB29A2"/>
    <w:rsid w:val="00BB29DD"/>
    <w:rsid w:val="00BB3144"/>
    <w:rsid w:val="00BB3D38"/>
    <w:rsid w:val="00BB54AA"/>
    <w:rsid w:val="00BB6BF8"/>
    <w:rsid w:val="00BB6E6C"/>
    <w:rsid w:val="00BB7A0F"/>
    <w:rsid w:val="00BB7B6B"/>
    <w:rsid w:val="00BC0DAC"/>
    <w:rsid w:val="00BC120E"/>
    <w:rsid w:val="00BC126C"/>
    <w:rsid w:val="00BC15B0"/>
    <w:rsid w:val="00BC26C0"/>
    <w:rsid w:val="00BC2709"/>
    <w:rsid w:val="00BC290C"/>
    <w:rsid w:val="00BC2D1C"/>
    <w:rsid w:val="00BC300F"/>
    <w:rsid w:val="00BC3BAE"/>
    <w:rsid w:val="00BC4725"/>
    <w:rsid w:val="00BC4DDD"/>
    <w:rsid w:val="00BC51C8"/>
    <w:rsid w:val="00BC53A1"/>
    <w:rsid w:val="00BC70AA"/>
    <w:rsid w:val="00BC79C4"/>
    <w:rsid w:val="00BC7E0B"/>
    <w:rsid w:val="00BC7E84"/>
    <w:rsid w:val="00BD00C5"/>
    <w:rsid w:val="00BD0282"/>
    <w:rsid w:val="00BD1922"/>
    <w:rsid w:val="00BD1A9C"/>
    <w:rsid w:val="00BD2035"/>
    <w:rsid w:val="00BD2564"/>
    <w:rsid w:val="00BD2AC0"/>
    <w:rsid w:val="00BD36E5"/>
    <w:rsid w:val="00BD408E"/>
    <w:rsid w:val="00BD425B"/>
    <w:rsid w:val="00BD51C1"/>
    <w:rsid w:val="00BD5E2C"/>
    <w:rsid w:val="00BD5FBC"/>
    <w:rsid w:val="00BD6105"/>
    <w:rsid w:val="00BD6434"/>
    <w:rsid w:val="00BD651E"/>
    <w:rsid w:val="00BD65A7"/>
    <w:rsid w:val="00BD6BCF"/>
    <w:rsid w:val="00BD6EFC"/>
    <w:rsid w:val="00BD7187"/>
    <w:rsid w:val="00BD74A8"/>
    <w:rsid w:val="00BE09E4"/>
    <w:rsid w:val="00BE2752"/>
    <w:rsid w:val="00BE2E04"/>
    <w:rsid w:val="00BE42B6"/>
    <w:rsid w:val="00BE470E"/>
    <w:rsid w:val="00BE4EB2"/>
    <w:rsid w:val="00BE5D4A"/>
    <w:rsid w:val="00BE7319"/>
    <w:rsid w:val="00BE75AF"/>
    <w:rsid w:val="00BE7A02"/>
    <w:rsid w:val="00BE7DC0"/>
    <w:rsid w:val="00BF0130"/>
    <w:rsid w:val="00BF06CE"/>
    <w:rsid w:val="00BF08AB"/>
    <w:rsid w:val="00BF0D9B"/>
    <w:rsid w:val="00BF0EA3"/>
    <w:rsid w:val="00BF1534"/>
    <w:rsid w:val="00BF1B0A"/>
    <w:rsid w:val="00BF1BAF"/>
    <w:rsid w:val="00BF1C28"/>
    <w:rsid w:val="00BF1D77"/>
    <w:rsid w:val="00BF1F44"/>
    <w:rsid w:val="00BF2413"/>
    <w:rsid w:val="00BF3D17"/>
    <w:rsid w:val="00BF4132"/>
    <w:rsid w:val="00BF4338"/>
    <w:rsid w:val="00BF4E0F"/>
    <w:rsid w:val="00BF588B"/>
    <w:rsid w:val="00BF5E51"/>
    <w:rsid w:val="00BF62D1"/>
    <w:rsid w:val="00BF7664"/>
    <w:rsid w:val="00BF78B3"/>
    <w:rsid w:val="00C0034B"/>
    <w:rsid w:val="00C00973"/>
    <w:rsid w:val="00C012C1"/>
    <w:rsid w:val="00C0150A"/>
    <w:rsid w:val="00C0361D"/>
    <w:rsid w:val="00C03878"/>
    <w:rsid w:val="00C04B59"/>
    <w:rsid w:val="00C04F36"/>
    <w:rsid w:val="00C04FFB"/>
    <w:rsid w:val="00C05DA4"/>
    <w:rsid w:val="00C066DC"/>
    <w:rsid w:val="00C06AE3"/>
    <w:rsid w:val="00C06BF0"/>
    <w:rsid w:val="00C0794A"/>
    <w:rsid w:val="00C1039A"/>
    <w:rsid w:val="00C1045B"/>
    <w:rsid w:val="00C10AD7"/>
    <w:rsid w:val="00C11A65"/>
    <w:rsid w:val="00C11C56"/>
    <w:rsid w:val="00C121F1"/>
    <w:rsid w:val="00C1241F"/>
    <w:rsid w:val="00C12C8C"/>
    <w:rsid w:val="00C133C8"/>
    <w:rsid w:val="00C13A55"/>
    <w:rsid w:val="00C14B30"/>
    <w:rsid w:val="00C14C44"/>
    <w:rsid w:val="00C15FF4"/>
    <w:rsid w:val="00C16CB8"/>
    <w:rsid w:val="00C177DE"/>
    <w:rsid w:val="00C177F8"/>
    <w:rsid w:val="00C17D5B"/>
    <w:rsid w:val="00C211D1"/>
    <w:rsid w:val="00C212AE"/>
    <w:rsid w:val="00C22CB8"/>
    <w:rsid w:val="00C22F48"/>
    <w:rsid w:val="00C23691"/>
    <w:rsid w:val="00C23D0A"/>
    <w:rsid w:val="00C23E19"/>
    <w:rsid w:val="00C24311"/>
    <w:rsid w:val="00C24A7A"/>
    <w:rsid w:val="00C24E61"/>
    <w:rsid w:val="00C269D2"/>
    <w:rsid w:val="00C273F9"/>
    <w:rsid w:val="00C31005"/>
    <w:rsid w:val="00C31DE0"/>
    <w:rsid w:val="00C3242A"/>
    <w:rsid w:val="00C324A1"/>
    <w:rsid w:val="00C33619"/>
    <w:rsid w:val="00C33F3B"/>
    <w:rsid w:val="00C3425F"/>
    <w:rsid w:val="00C3469F"/>
    <w:rsid w:val="00C36E70"/>
    <w:rsid w:val="00C36FE9"/>
    <w:rsid w:val="00C375F8"/>
    <w:rsid w:val="00C4047B"/>
    <w:rsid w:val="00C40B2A"/>
    <w:rsid w:val="00C40E9E"/>
    <w:rsid w:val="00C42074"/>
    <w:rsid w:val="00C4230D"/>
    <w:rsid w:val="00C430A5"/>
    <w:rsid w:val="00C45488"/>
    <w:rsid w:val="00C45803"/>
    <w:rsid w:val="00C458FC"/>
    <w:rsid w:val="00C45A60"/>
    <w:rsid w:val="00C47165"/>
    <w:rsid w:val="00C5025F"/>
    <w:rsid w:val="00C5099C"/>
    <w:rsid w:val="00C50A6F"/>
    <w:rsid w:val="00C5107E"/>
    <w:rsid w:val="00C511B0"/>
    <w:rsid w:val="00C52C03"/>
    <w:rsid w:val="00C53811"/>
    <w:rsid w:val="00C541D3"/>
    <w:rsid w:val="00C54A24"/>
    <w:rsid w:val="00C55FD8"/>
    <w:rsid w:val="00C56667"/>
    <w:rsid w:val="00C56683"/>
    <w:rsid w:val="00C56780"/>
    <w:rsid w:val="00C5747C"/>
    <w:rsid w:val="00C57ADF"/>
    <w:rsid w:val="00C6069A"/>
    <w:rsid w:val="00C60BAD"/>
    <w:rsid w:val="00C60D55"/>
    <w:rsid w:val="00C610ED"/>
    <w:rsid w:val="00C61A96"/>
    <w:rsid w:val="00C62113"/>
    <w:rsid w:val="00C62957"/>
    <w:rsid w:val="00C630E5"/>
    <w:rsid w:val="00C643D6"/>
    <w:rsid w:val="00C65AE9"/>
    <w:rsid w:val="00C66F55"/>
    <w:rsid w:val="00C675C5"/>
    <w:rsid w:val="00C67CC5"/>
    <w:rsid w:val="00C67D4F"/>
    <w:rsid w:val="00C702D3"/>
    <w:rsid w:val="00C706D9"/>
    <w:rsid w:val="00C70877"/>
    <w:rsid w:val="00C710C2"/>
    <w:rsid w:val="00C722CF"/>
    <w:rsid w:val="00C72907"/>
    <w:rsid w:val="00C73849"/>
    <w:rsid w:val="00C739D5"/>
    <w:rsid w:val="00C73F5C"/>
    <w:rsid w:val="00C7493A"/>
    <w:rsid w:val="00C74C9A"/>
    <w:rsid w:val="00C74D56"/>
    <w:rsid w:val="00C74E1D"/>
    <w:rsid w:val="00C7645E"/>
    <w:rsid w:val="00C76C0F"/>
    <w:rsid w:val="00C7700C"/>
    <w:rsid w:val="00C77553"/>
    <w:rsid w:val="00C778D0"/>
    <w:rsid w:val="00C80DA5"/>
    <w:rsid w:val="00C815D7"/>
    <w:rsid w:val="00C81ACB"/>
    <w:rsid w:val="00C829A8"/>
    <w:rsid w:val="00C82B43"/>
    <w:rsid w:val="00C838A6"/>
    <w:rsid w:val="00C838B1"/>
    <w:rsid w:val="00C8417B"/>
    <w:rsid w:val="00C84420"/>
    <w:rsid w:val="00C84494"/>
    <w:rsid w:val="00C844A7"/>
    <w:rsid w:val="00C84ACC"/>
    <w:rsid w:val="00C85998"/>
    <w:rsid w:val="00C85C29"/>
    <w:rsid w:val="00C85F9F"/>
    <w:rsid w:val="00C86165"/>
    <w:rsid w:val="00C86441"/>
    <w:rsid w:val="00C864B8"/>
    <w:rsid w:val="00C87080"/>
    <w:rsid w:val="00C87870"/>
    <w:rsid w:val="00C87E70"/>
    <w:rsid w:val="00C906A4"/>
    <w:rsid w:val="00C90A7A"/>
    <w:rsid w:val="00C91D9F"/>
    <w:rsid w:val="00C92411"/>
    <w:rsid w:val="00C94162"/>
    <w:rsid w:val="00C949A2"/>
    <w:rsid w:val="00C94C1A"/>
    <w:rsid w:val="00C95929"/>
    <w:rsid w:val="00C964BB"/>
    <w:rsid w:val="00C96FCB"/>
    <w:rsid w:val="00C971C3"/>
    <w:rsid w:val="00C97A6C"/>
    <w:rsid w:val="00CA0A47"/>
    <w:rsid w:val="00CA2347"/>
    <w:rsid w:val="00CA2CC2"/>
    <w:rsid w:val="00CA2F53"/>
    <w:rsid w:val="00CA353F"/>
    <w:rsid w:val="00CA37FD"/>
    <w:rsid w:val="00CA44DD"/>
    <w:rsid w:val="00CA4785"/>
    <w:rsid w:val="00CA49F2"/>
    <w:rsid w:val="00CA539B"/>
    <w:rsid w:val="00CA56F2"/>
    <w:rsid w:val="00CA5A55"/>
    <w:rsid w:val="00CA6016"/>
    <w:rsid w:val="00CA601A"/>
    <w:rsid w:val="00CA660D"/>
    <w:rsid w:val="00CA66B0"/>
    <w:rsid w:val="00CA68B8"/>
    <w:rsid w:val="00CB0E17"/>
    <w:rsid w:val="00CB1788"/>
    <w:rsid w:val="00CB1F7E"/>
    <w:rsid w:val="00CB1F83"/>
    <w:rsid w:val="00CB25A9"/>
    <w:rsid w:val="00CB286B"/>
    <w:rsid w:val="00CB2BC0"/>
    <w:rsid w:val="00CB2D0A"/>
    <w:rsid w:val="00CB2DB6"/>
    <w:rsid w:val="00CB3555"/>
    <w:rsid w:val="00CB38BA"/>
    <w:rsid w:val="00CB3D30"/>
    <w:rsid w:val="00CB4A8A"/>
    <w:rsid w:val="00CB4CA2"/>
    <w:rsid w:val="00CB509D"/>
    <w:rsid w:val="00CB5EEF"/>
    <w:rsid w:val="00CB615B"/>
    <w:rsid w:val="00CB62F2"/>
    <w:rsid w:val="00CB6344"/>
    <w:rsid w:val="00CB6494"/>
    <w:rsid w:val="00CB6690"/>
    <w:rsid w:val="00CB6CE1"/>
    <w:rsid w:val="00CB710D"/>
    <w:rsid w:val="00CB739F"/>
    <w:rsid w:val="00CB763D"/>
    <w:rsid w:val="00CB7681"/>
    <w:rsid w:val="00CC056A"/>
    <w:rsid w:val="00CC0C0D"/>
    <w:rsid w:val="00CC0DD3"/>
    <w:rsid w:val="00CC1066"/>
    <w:rsid w:val="00CC16A4"/>
    <w:rsid w:val="00CC1CEA"/>
    <w:rsid w:val="00CC3552"/>
    <w:rsid w:val="00CC48CD"/>
    <w:rsid w:val="00CC4B4E"/>
    <w:rsid w:val="00CC4ECD"/>
    <w:rsid w:val="00CC5837"/>
    <w:rsid w:val="00CC59BA"/>
    <w:rsid w:val="00CC63A2"/>
    <w:rsid w:val="00CC655E"/>
    <w:rsid w:val="00CD02DC"/>
    <w:rsid w:val="00CD10EA"/>
    <w:rsid w:val="00CD11E0"/>
    <w:rsid w:val="00CD1624"/>
    <w:rsid w:val="00CD1D52"/>
    <w:rsid w:val="00CD24C0"/>
    <w:rsid w:val="00CD27C4"/>
    <w:rsid w:val="00CD2ED1"/>
    <w:rsid w:val="00CD3BEF"/>
    <w:rsid w:val="00CD44D7"/>
    <w:rsid w:val="00CD48C3"/>
    <w:rsid w:val="00CD5A98"/>
    <w:rsid w:val="00CD5F11"/>
    <w:rsid w:val="00CD6B31"/>
    <w:rsid w:val="00CD7096"/>
    <w:rsid w:val="00CD73C5"/>
    <w:rsid w:val="00CD7A1A"/>
    <w:rsid w:val="00CD7C86"/>
    <w:rsid w:val="00CE01F6"/>
    <w:rsid w:val="00CE09A8"/>
    <w:rsid w:val="00CE0D0D"/>
    <w:rsid w:val="00CE1640"/>
    <w:rsid w:val="00CE170A"/>
    <w:rsid w:val="00CE2318"/>
    <w:rsid w:val="00CE2358"/>
    <w:rsid w:val="00CE25DB"/>
    <w:rsid w:val="00CE2803"/>
    <w:rsid w:val="00CE2D52"/>
    <w:rsid w:val="00CE2D9D"/>
    <w:rsid w:val="00CE3416"/>
    <w:rsid w:val="00CE36D9"/>
    <w:rsid w:val="00CE387D"/>
    <w:rsid w:val="00CE3A96"/>
    <w:rsid w:val="00CE4058"/>
    <w:rsid w:val="00CE478F"/>
    <w:rsid w:val="00CE5320"/>
    <w:rsid w:val="00CE56D7"/>
    <w:rsid w:val="00CE5AAB"/>
    <w:rsid w:val="00CE6868"/>
    <w:rsid w:val="00CF0B8C"/>
    <w:rsid w:val="00CF168F"/>
    <w:rsid w:val="00CF18BD"/>
    <w:rsid w:val="00CF1ABF"/>
    <w:rsid w:val="00CF4172"/>
    <w:rsid w:val="00CF4A7D"/>
    <w:rsid w:val="00CF5254"/>
    <w:rsid w:val="00CF56F4"/>
    <w:rsid w:val="00CF5E15"/>
    <w:rsid w:val="00CF64AC"/>
    <w:rsid w:val="00CF6D76"/>
    <w:rsid w:val="00CF6E94"/>
    <w:rsid w:val="00CF7278"/>
    <w:rsid w:val="00CF784E"/>
    <w:rsid w:val="00CF7EDE"/>
    <w:rsid w:val="00D00720"/>
    <w:rsid w:val="00D00F34"/>
    <w:rsid w:val="00D01053"/>
    <w:rsid w:val="00D01356"/>
    <w:rsid w:val="00D01561"/>
    <w:rsid w:val="00D0231A"/>
    <w:rsid w:val="00D0248C"/>
    <w:rsid w:val="00D02709"/>
    <w:rsid w:val="00D02AA5"/>
    <w:rsid w:val="00D02CBF"/>
    <w:rsid w:val="00D02D9D"/>
    <w:rsid w:val="00D03BA9"/>
    <w:rsid w:val="00D0444C"/>
    <w:rsid w:val="00D05D7E"/>
    <w:rsid w:val="00D06363"/>
    <w:rsid w:val="00D104B5"/>
    <w:rsid w:val="00D1095D"/>
    <w:rsid w:val="00D114D7"/>
    <w:rsid w:val="00D1298A"/>
    <w:rsid w:val="00D12EA4"/>
    <w:rsid w:val="00D13971"/>
    <w:rsid w:val="00D14788"/>
    <w:rsid w:val="00D15580"/>
    <w:rsid w:val="00D1562B"/>
    <w:rsid w:val="00D15DE7"/>
    <w:rsid w:val="00D15F84"/>
    <w:rsid w:val="00D16009"/>
    <w:rsid w:val="00D170A7"/>
    <w:rsid w:val="00D173EF"/>
    <w:rsid w:val="00D1793E"/>
    <w:rsid w:val="00D20204"/>
    <w:rsid w:val="00D2021E"/>
    <w:rsid w:val="00D20361"/>
    <w:rsid w:val="00D20D9B"/>
    <w:rsid w:val="00D22B77"/>
    <w:rsid w:val="00D22D93"/>
    <w:rsid w:val="00D22D9C"/>
    <w:rsid w:val="00D22E81"/>
    <w:rsid w:val="00D22F8B"/>
    <w:rsid w:val="00D23B0E"/>
    <w:rsid w:val="00D24A09"/>
    <w:rsid w:val="00D26AF1"/>
    <w:rsid w:val="00D27108"/>
    <w:rsid w:val="00D27212"/>
    <w:rsid w:val="00D27B61"/>
    <w:rsid w:val="00D30162"/>
    <w:rsid w:val="00D3186B"/>
    <w:rsid w:val="00D324C0"/>
    <w:rsid w:val="00D32B96"/>
    <w:rsid w:val="00D32D44"/>
    <w:rsid w:val="00D332BB"/>
    <w:rsid w:val="00D33F95"/>
    <w:rsid w:val="00D341E4"/>
    <w:rsid w:val="00D35B45"/>
    <w:rsid w:val="00D36361"/>
    <w:rsid w:val="00D368CA"/>
    <w:rsid w:val="00D36AB3"/>
    <w:rsid w:val="00D36BA6"/>
    <w:rsid w:val="00D36D4B"/>
    <w:rsid w:val="00D37001"/>
    <w:rsid w:val="00D370F0"/>
    <w:rsid w:val="00D379AE"/>
    <w:rsid w:val="00D37D52"/>
    <w:rsid w:val="00D40482"/>
    <w:rsid w:val="00D4187D"/>
    <w:rsid w:val="00D41BAF"/>
    <w:rsid w:val="00D4224A"/>
    <w:rsid w:val="00D42D86"/>
    <w:rsid w:val="00D442EB"/>
    <w:rsid w:val="00D44C8A"/>
    <w:rsid w:val="00D4546E"/>
    <w:rsid w:val="00D45AF8"/>
    <w:rsid w:val="00D45B49"/>
    <w:rsid w:val="00D45C01"/>
    <w:rsid w:val="00D461EB"/>
    <w:rsid w:val="00D46209"/>
    <w:rsid w:val="00D46E23"/>
    <w:rsid w:val="00D479DD"/>
    <w:rsid w:val="00D47A04"/>
    <w:rsid w:val="00D47EE4"/>
    <w:rsid w:val="00D47F99"/>
    <w:rsid w:val="00D514E8"/>
    <w:rsid w:val="00D52545"/>
    <w:rsid w:val="00D5299F"/>
    <w:rsid w:val="00D52E06"/>
    <w:rsid w:val="00D532A8"/>
    <w:rsid w:val="00D533F4"/>
    <w:rsid w:val="00D53F97"/>
    <w:rsid w:val="00D53FFF"/>
    <w:rsid w:val="00D56316"/>
    <w:rsid w:val="00D56539"/>
    <w:rsid w:val="00D568B1"/>
    <w:rsid w:val="00D569E1"/>
    <w:rsid w:val="00D574F2"/>
    <w:rsid w:val="00D57952"/>
    <w:rsid w:val="00D60A7B"/>
    <w:rsid w:val="00D61216"/>
    <w:rsid w:val="00D61603"/>
    <w:rsid w:val="00D621A8"/>
    <w:rsid w:val="00D6224E"/>
    <w:rsid w:val="00D623AA"/>
    <w:rsid w:val="00D6394A"/>
    <w:rsid w:val="00D64179"/>
    <w:rsid w:val="00D648D7"/>
    <w:rsid w:val="00D64959"/>
    <w:rsid w:val="00D653AF"/>
    <w:rsid w:val="00D65593"/>
    <w:rsid w:val="00D6754F"/>
    <w:rsid w:val="00D67B4B"/>
    <w:rsid w:val="00D67CE3"/>
    <w:rsid w:val="00D70224"/>
    <w:rsid w:val="00D706C6"/>
    <w:rsid w:val="00D707C1"/>
    <w:rsid w:val="00D70C5F"/>
    <w:rsid w:val="00D71349"/>
    <w:rsid w:val="00D7177E"/>
    <w:rsid w:val="00D718AF"/>
    <w:rsid w:val="00D7190F"/>
    <w:rsid w:val="00D71935"/>
    <w:rsid w:val="00D71937"/>
    <w:rsid w:val="00D719BE"/>
    <w:rsid w:val="00D71AEF"/>
    <w:rsid w:val="00D724EC"/>
    <w:rsid w:val="00D72B14"/>
    <w:rsid w:val="00D73D05"/>
    <w:rsid w:val="00D74611"/>
    <w:rsid w:val="00D772C4"/>
    <w:rsid w:val="00D77F74"/>
    <w:rsid w:val="00D81156"/>
    <w:rsid w:val="00D814D5"/>
    <w:rsid w:val="00D81EDC"/>
    <w:rsid w:val="00D81F9B"/>
    <w:rsid w:val="00D8292F"/>
    <w:rsid w:val="00D83135"/>
    <w:rsid w:val="00D832B5"/>
    <w:rsid w:val="00D83677"/>
    <w:rsid w:val="00D838F4"/>
    <w:rsid w:val="00D83E24"/>
    <w:rsid w:val="00D841FA"/>
    <w:rsid w:val="00D84A31"/>
    <w:rsid w:val="00D851C2"/>
    <w:rsid w:val="00D85288"/>
    <w:rsid w:val="00D86697"/>
    <w:rsid w:val="00D86B1B"/>
    <w:rsid w:val="00D87226"/>
    <w:rsid w:val="00D87491"/>
    <w:rsid w:val="00D878DD"/>
    <w:rsid w:val="00D87C2D"/>
    <w:rsid w:val="00D90016"/>
    <w:rsid w:val="00D90B69"/>
    <w:rsid w:val="00D91AF5"/>
    <w:rsid w:val="00D929A2"/>
    <w:rsid w:val="00D929F0"/>
    <w:rsid w:val="00D92E82"/>
    <w:rsid w:val="00D94182"/>
    <w:rsid w:val="00D94B0A"/>
    <w:rsid w:val="00D96A87"/>
    <w:rsid w:val="00D96D6D"/>
    <w:rsid w:val="00D96E4D"/>
    <w:rsid w:val="00D974C2"/>
    <w:rsid w:val="00D97C51"/>
    <w:rsid w:val="00D97D7B"/>
    <w:rsid w:val="00D97DF0"/>
    <w:rsid w:val="00DA06AA"/>
    <w:rsid w:val="00DA08AF"/>
    <w:rsid w:val="00DA0D2D"/>
    <w:rsid w:val="00DA0EF5"/>
    <w:rsid w:val="00DA10CF"/>
    <w:rsid w:val="00DA10DE"/>
    <w:rsid w:val="00DA1D7E"/>
    <w:rsid w:val="00DA25CA"/>
    <w:rsid w:val="00DA3B83"/>
    <w:rsid w:val="00DA543A"/>
    <w:rsid w:val="00DA639D"/>
    <w:rsid w:val="00DA6887"/>
    <w:rsid w:val="00DA7185"/>
    <w:rsid w:val="00DB0186"/>
    <w:rsid w:val="00DB0B1B"/>
    <w:rsid w:val="00DB0BD8"/>
    <w:rsid w:val="00DB18AB"/>
    <w:rsid w:val="00DB2C1B"/>
    <w:rsid w:val="00DB2D16"/>
    <w:rsid w:val="00DB3ABE"/>
    <w:rsid w:val="00DB3B91"/>
    <w:rsid w:val="00DB4DE1"/>
    <w:rsid w:val="00DB4DEA"/>
    <w:rsid w:val="00DB6A92"/>
    <w:rsid w:val="00DB7497"/>
    <w:rsid w:val="00DB784A"/>
    <w:rsid w:val="00DB7C31"/>
    <w:rsid w:val="00DC0409"/>
    <w:rsid w:val="00DC0C05"/>
    <w:rsid w:val="00DC0D1F"/>
    <w:rsid w:val="00DC0EA7"/>
    <w:rsid w:val="00DC11E7"/>
    <w:rsid w:val="00DC139F"/>
    <w:rsid w:val="00DC2296"/>
    <w:rsid w:val="00DC2DC9"/>
    <w:rsid w:val="00DC389A"/>
    <w:rsid w:val="00DC3CDE"/>
    <w:rsid w:val="00DC454F"/>
    <w:rsid w:val="00DC46C8"/>
    <w:rsid w:val="00DC533D"/>
    <w:rsid w:val="00DC59C1"/>
    <w:rsid w:val="00DC6AC2"/>
    <w:rsid w:val="00DC724E"/>
    <w:rsid w:val="00DC73C4"/>
    <w:rsid w:val="00DC7EE7"/>
    <w:rsid w:val="00DD01EC"/>
    <w:rsid w:val="00DD0519"/>
    <w:rsid w:val="00DD0617"/>
    <w:rsid w:val="00DD0AF9"/>
    <w:rsid w:val="00DD0DAA"/>
    <w:rsid w:val="00DD1072"/>
    <w:rsid w:val="00DD1106"/>
    <w:rsid w:val="00DD1429"/>
    <w:rsid w:val="00DD15E6"/>
    <w:rsid w:val="00DD228A"/>
    <w:rsid w:val="00DD258B"/>
    <w:rsid w:val="00DD2FCF"/>
    <w:rsid w:val="00DD35FA"/>
    <w:rsid w:val="00DD3E1D"/>
    <w:rsid w:val="00DD4819"/>
    <w:rsid w:val="00DD4CC8"/>
    <w:rsid w:val="00DD4FAD"/>
    <w:rsid w:val="00DD50BB"/>
    <w:rsid w:val="00DD5340"/>
    <w:rsid w:val="00DD5440"/>
    <w:rsid w:val="00DD5FDA"/>
    <w:rsid w:val="00DD606C"/>
    <w:rsid w:val="00DD61E5"/>
    <w:rsid w:val="00DD6286"/>
    <w:rsid w:val="00DD64B9"/>
    <w:rsid w:val="00DD7464"/>
    <w:rsid w:val="00DD7496"/>
    <w:rsid w:val="00DD760D"/>
    <w:rsid w:val="00DD76B4"/>
    <w:rsid w:val="00DD7D9F"/>
    <w:rsid w:val="00DD7E1A"/>
    <w:rsid w:val="00DE0227"/>
    <w:rsid w:val="00DE0348"/>
    <w:rsid w:val="00DE0978"/>
    <w:rsid w:val="00DE0B29"/>
    <w:rsid w:val="00DE157A"/>
    <w:rsid w:val="00DE1BDC"/>
    <w:rsid w:val="00DE254A"/>
    <w:rsid w:val="00DE2987"/>
    <w:rsid w:val="00DE3C68"/>
    <w:rsid w:val="00DE4086"/>
    <w:rsid w:val="00DE43FF"/>
    <w:rsid w:val="00DE486A"/>
    <w:rsid w:val="00DE48F4"/>
    <w:rsid w:val="00DE4BD6"/>
    <w:rsid w:val="00DE542D"/>
    <w:rsid w:val="00DE5CB7"/>
    <w:rsid w:val="00DE5EBF"/>
    <w:rsid w:val="00DE5F4A"/>
    <w:rsid w:val="00DE5F77"/>
    <w:rsid w:val="00DE615D"/>
    <w:rsid w:val="00DE6A35"/>
    <w:rsid w:val="00DE6A90"/>
    <w:rsid w:val="00DE7B09"/>
    <w:rsid w:val="00DE7D7D"/>
    <w:rsid w:val="00DE7EB5"/>
    <w:rsid w:val="00DF091D"/>
    <w:rsid w:val="00DF0B0E"/>
    <w:rsid w:val="00DF0D94"/>
    <w:rsid w:val="00DF1825"/>
    <w:rsid w:val="00DF26F2"/>
    <w:rsid w:val="00DF3262"/>
    <w:rsid w:val="00DF39CA"/>
    <w:rsid w:val="00DF457F"/>
    <w:rsid w:val="00DF4C23"/>
    <w:rsid w:val="00DF4E82"/>
    <w:rsid w:val="00DF6258"/>
    <w:rsid w:val="00DF662E"/>
    <w:rsid w:val="00DF686A"/>
    <w:rsid w:val="00DF70AB"/>
    <w:rsid w:val="00DF71A5"/>
    <w:rsid w:val="00DF76E4"/>
    <w:rsid w:val="00E0048D"/>
    <w:rsid w:val="00E009EF"/>
    <w:rsid w:val="00E0253C"/>
    <w:rsid w:val="00E02BB5"/>
    <w:rsid w:val="00E02D41"/>
    <w:rsid w:val="00E031D4"/>
    <w:rsid w:val="00E03437"/>
    <w:rsid w:val="00E03A58"/>
    <w:rsid w:val="00E04DA4"/>
    <w:rsid w:val="00E05864"/>
    <w:rsid w:val="00E077AE"/>
    <w:rsid w:val="00E07CEB"/>
    <w:rsid w:val="00E10F5D"/>
    <w:rsid w:val="00E117AE"/>
    <w:rsid w:val="00E12579"/>
    <w:rsid w:val="00E12814"/>
    <w:rsid w:val="00E133E6"/>
    <w:rsid w:val="00E1356B"/>
    <w:rsid w:val="00E145A4"/>
    <w:rsid w:val="00E145FF"/>
    <w:rsid w:val="00E14AD1"/>
    <w:rsid w:val="00E15301"/>
    <w:rsid w:val="00E153B3"/>
    <w:rsid w:val="00E156DE"/>
    <w:rsid w:val="00E15EE1"/>
    <w:rsid w:val="00E16B9B"/>
    <w:rsid w:val="00E16D52"/>
    <w:rsid w:val="00E176EC"/>
    <w:rsid w:val="00E178B4"/>
    <w:rsid w:val="00E17BD9"/>
    <w:rsid w:val="00E202EF"/>
    <w:rsid w:val="00E20604"/>
    <w:rsid w:val="00E219D6"/>
    <w:rsid w:val="00E224AB"/>
    <w:rsid w:val="00E2253B"/>
    <w:rsid w:val="00E22CCA"/>
    <w:rsid w:val="00E235E6"/>
    <w:rsid w:val="00E236AB"/>
    <w:rsid w:val="00E23E5C"/>
    <w:rsid w:val="00E23EC6"/>
    <w:rsid w:val="00E25071"/>
    <w:rsid w:val="00E2679C"/>
    <w:rsid w:val="00E2735D"/>
    <w:rsid w:val="00E27405"/>
    <w:rsid w:val="00E27683"/>
    <w:rsid w:val="00E3003B"/>
    <w:rsid w:val="00E30B4D"/>
    <w:rsid w:val="00E30C4C"/>
    <w:rsid w:val="00E3113E"/>
    <w:rsid w:val="00E3186D"/>
    <w:rsid w:val="00E32A9D"/>
    <w:rsid w:val="00E32DC0"/>
    <w:rsid w:val="00E32E29"/>
    <w:rsid w:val="00E3360A"/>
    <w:rsid w:val="00E33641"/>
    <w:rsid w:val="00E3404E"/>
    <w:rsid w:val="00E37347"/>
    <w:rsid w:val="00E373B0"/>
    <w:rsid w:val="00E378DB"/>
    <w:rsid w:val="00E378EF"/>
    <w:rsid w:val="00E37A04"/>
    <w:rsid w:val="00E37A15"/>
    <w:rsid w:val="00E410F4"/>
    <w:rsid w:val="00E4156E"/>
    <w:rsid w:val="00E419A2"/>
    <w:rsid w:val="00E41F5A"/>
    <w:rsid w:val="00E41FC9"/>
    <w:rsid w:val="00E428D8"/>
    <w:rsid w:val="00E42D6B"/>
    <w:rsid w:val="00E42F7B"/>
    <w:rsid w:val="00E4399D"/>
    <w:rsid w:val="00E449D7"/>
    <w:rsid w:val="00E45BB6"/>
    <w:rsid w:val="00E471AD"/>
    <w:rsid w:val="00E509EA"/>
    <w:rsid w:val="00E522C8"/>
    <w:rsid w:val="00E523F6"/>
    <w:rsid w:val="00E52DAC"/>
    <w:rsid w:val="00E536DB"/>
    <w:rsid w:val="00E53C71"/>
    <w:rsid w:val="00E5453E"/>
    <w:rsid w:val="00E54B74"/>
    <w:rsid w:val="00E556AB"/>
    <w:rsid w:val="00E56BEC"/>
    <w:rsid w:val="00E56DB5"/>
    <w:rsid w:val="00E56E9F"/>
    <w:rsid w:val="00E56FD2"/>
    <w:rsid w:val="00E57046"/>
    <w:rsid w:val="00E5740F"/>
    <w:rsid w:val="00E5744D"/>
    <w:rsid w:val="00E57801"/>
    <w:rsid w:val="00E5790C"/>
    <w:rsid w:val="00E6078A"/>
    <w:rsid w:val="00E6105A"/>
    <w:rsid w:val="00E61333"/>
    <w:rsid w:val="00E618A4"/>
    <w:rsid w:val="00E61A84"/>
    <w:rsid w:val="00E61D02"/>
    <w:rsid w:val="00E62C15"/>
    <w:rsid w:val="00E62F2A"/>
    <w:rsid w:val="00E63C0A"/>
    <w:rsid w:val="00E6428B"/>
    <w:rsid w:val="00E646BC"/>
    <w:rsid w:val="00E64904"/>
    <w:rsid w:val="00E64DBB"/>
    <w:rsid w:val="00E64EB3"/>
    <w:rsid w:val="00E64FB2"/>
    <w:rsid w:val="00E6513B"/>
    <w:rsid w:val="00E65476"/>
    <w:rsid w:val="00E65F5F"/>
    <w:rsid w:val="00E668AE"/>
    <w:rsid w:val="00E66D6D"/>
    <w:rsid w:val="00E66E30"/>
    <w:rsid w:val="00E66E51"/>
    <w:rsid w:val="00E67374"/>
    <w:rsid w:val="00E67379"/>
    <w:rsid w:val="00E7029F"/>
    <w:rsid w:val="00E70553"/>
    <w:rsid w:val="00E716D9"/>
    <w:rsid w:val="00E71DB8"/>
    <w:rsid w:val="00E72136"/>
    <w:rsid w:val="00E721CB"/>
    <w:rsid w:val="00E73C56"/>
    <w:rsid w:val="00E747EB"/>
    <w:rsid w:val="00E7547D"/>
    <w:rsid w:val="00E754DD"/>
    <w:rsid w:val="00E7592C"/>
    <w:rsid w:val="00E76922"/>
    <w:rsid w:val="00E76B11"/>
    <w:rsid w:val="00E76D44"/>
    <w:rsid w:val="00E7704B"/>
    <w:rsid w:val="00E802BE"/>
    <w:rsid w:val="00E82485"/>
    <w:rsid w:val="00E826FD"/>
    <w:rsid w:val="00E82C61"/>
    <w:rsid w:val="00E82DDB"/>
    <w:rsid w:val="00E834C9"/>
    <w:rsid w:val="00E837C2"/>
    <w:rsid w:val="00E84279"/>
    <w:rsid w:val="00E84EF2"/>
    <w:rsid w:val="00E853D9"/>
    <w:rsid w:val="00E855CC"/>
    <w:rsid w:val="00E856D3"/>
    <w:rsid w:val="00E85935"/>
    <w:rsid w:val="00E86B76"/>
    <w:rsid w:val="00E87389"/>
    <w:rsid w:val="00E874AB"/>
    <w:rsid w:val="00E879EB"/>
    <w:rsid w:val="00E90DA8"/>
    <w:rsid w:val="00E91679"/>
    <w:rsid w:val="00E926C7"/>
    <w:rsid w:val="00E92C14"/>
    <w:rsid w:val="00E93079"/>
    <w:rsid w:val="00E9330C"/>
    <w:rsid w:val="00E93872"/>
    <w:rsid w:val="00E93A2F"/>
    <w:rsid w:val="00E93A53"/>
    <w:rsid w:val="00E96969"/>
    <w:rsid w:val="00E974B4"/>
    <w:rsid w:val="00E97CF1"/>
    <w:rsid w:val="00EA0D21"/>
    <w:rsid w:val="00EA0F56"/>
    <w:rsid w:val="00EA1C59"/>
    <w:rsid w:val="00EA2122"/>
    <w:rsid w:val="00EA2DCE"/>
    <w:rsid w:val="00EA45F9"/>
    <w:rsid w:val="00EA4B15"/>
    <w:rsid w:val="00EA4E55"/>
    <w:rsid w:val="00EA4F97"/>
    <w:rsid w:val="00EA502F"/>
    <w:rsid w:val="00EA6142"/>
    <w:rsid w:val="00EA77AC"/>
    <w:rsid w:val="00EA7967"/>
    <w:rsid w:val="00EA7A4E"/>
    <w:rsid w:val="00EA7ECC"/>
    <w:rsid w:val="00EB05CE"/>
    <w:rsid w:val="00EB068A"/>
    <w:rsid w:val="00EB0C32"/>
    <w:rsid w:val="00EB1140"/>
    <w:rsid w:val="00EB14CD"/>
    <w:rsid w:val="00EB249A"/>
    <w:rsid w:val="00EB2991"/>
    <w:rsid w:val="00EB343E"/>
    <w:rsid w:val="00EB4022"/>
    <w:rsid w:val="00EB531C"/>
    <w:rsid w:val="00EB5D5F"/>
    <w:rsid w:val="00EB60EB"/>
    <w:rsid w:val="00EB720F"/>
    <w:rsid w:val="00EB7353"/>
    <w:rsid w:val="00EB7A5F"/>
    <w:rsid w:val="00EC0216"/>
    <w:rsid w:val="00EC0A0E"/>
    <w:rsid w:val="00EC1288"/>
    <w:rsid w:val="00EC1BB9"/>
    <w:rsid w:val="00EC2187"/>
    <w:rsid w:val="00EC2686"/>
    <w:rsid w:val="00EC2994"/>
    <w:rsid w:val="00EC2C85"/>
    <w:rsid w:val="00EC38BB"/>
    <w:rsid w:val="00EC3B1A"/>
    <w:rsid w:val="00EC3FCF"/>
    <w:rsid w:val="00EC4236"/>
    <w:rsid w:val="00EC4EA2"/>
    <w:rsid w:val="00EC533C"/>
    <w:rsid w:val="00EC55E6"/>
    <w:rsid w:val="00EC645A"/>
    <w:rsid w:val="00EC6475"/>
    <w:rsid w:val="00EC6DF5"/>
    <w:rsid w:val="00EC7118"/>
    <w:rsid w:val="00EC72D9"/>
    <w:rsid w:val="00EC7779"/>
    <w:rsid w:val="00EC792A"/>
    <w:rsid w:val="00ED13DD"/>
    <w:rsid w:val="00ED13E4"/>
    <w:rsid w:val="00ED15DC"/>
    <w:rsid w:val="00ED194F"/>
    <w:rsid w:val="00ED1DFB"/>
    <w:rsid w:val="00ED2187"/>
    <w:rsid w:val="00ED21F3"/>
    <w:rsid w:val="00ED24F3"/>
    <w:rsid w:val="00ED29B5"/>
    <w:rsid w:val="00ED2DF5"/>
    <w:rsid w:val="00ED369C"/>
    <w:rsid w:val="00ED3763"/>
    <w:rsid w:val="00ED3D67"/>
    <w:rsid w:val="00ED488C"/>
    <w:rsid w:val="00ED53EF"/>
    <w:rsid w:val="00ED58F3"/>
    <w:rsid w:val="00ED5C2D"/>
    <w:rsid w:val="00ED79E4"/>
    <w:rsid w:val="00EE0445"/>
    <w:rsid w:val="00EE0FBB"/>
    <w:rsid w:val="00EE109C"/>
    <w:rsid w:val="00EE1399"/>
    <w:rsid w:val="00EE15A1"/>
    <w:rsid w:val="00EE230A"/>
    <w:rsid w:val="00EE2943"/>
    <w:rsid w:val="00EE2F41"/>
    <w:rsid w:val="00EE3B95"/>
    <w:rsid w:val="00EE3DF9"/>
    <w:rsid w:val="00EE43FD"/>
    <w:rsid w:val="00EE4B85"/>
    <w:rsid w:val="00EE4C47"/>
    <w:rsid w:val="00EE4D5B"/>
    <w:rsid w:val="00EE4ECE"/>
    <w:rsid w:val="00EE513A"/>
    <w:rsid w:val="00EE56DF"/>
    <w:rsid w:val="00EE6F4E"/>
    <w:rsid w:val="00EE7131"/>
    <w:rsid w:val="00EE7A3B"/>
    <w:rsid w:val="00EE7B7A"/>
    <w:rsid w:val="00EE7C70"/>
    <w:rsid w:val="00EE7F59"/>
    <w:rsid w:val="00EF099E"/>
    <w:rsid w:val="00EF1B19"/>
    <w:rsid w:val="00EF36F7"/>
    <w:rsid w:val="00EF3F44"/>
    <w:rsid w:val="00EF40D4"/>
    <w:rsid w:val="00EF4171"/>
    <w:rsid w:val="00EF41F0"/>
    <w:rsid w:val="00EF4BA2"/>
    <w:rsid w:val="00EF4C14"/>
    <w:rsid w:val="00EF5E5E"/>
    <w:rsid w:val="00EF6745"/>
    <w:rsid w:val="00EF684E"/>
    <w:rsid w:val="00F003C2"/>
    <w:rsid w:val="00F0067F"/>
    <w:rsid w:val="00F00DC5"/>
    <w:rsid w:val="00F00E84"/>
    <w:rsid w:val="00F0104A"/>
    <w:rsid w:val="00F011FF"/>
    <w:rsid w:val="00F01F9D"/>
    <w:rsid w:val="00F02307"/>
    <w:rsid w:val="00F033F0"/>
    <w:rsid w:val="00F034A9"/>
    <w:rsid w:val="00F0377A"/>
    <w:rsid w:val="00F047BA"/>
    <w:rsid w:val="00F06998"/>
    <w:rsid w:val="00F069E6"/>
    <w:rsid w:val="00F06AC4"/>
    <w:rsid w:val="00F06C27"/>
    <w:rsid w:val="00F072CD"/>
    <w:rsid w:val="00F10042"/>
    <w:rsid w:val="00F10125"/>
    <w:rsid w:val="00F1029A"/>
    <w:rsid w:val="00F111D7"/>
    <w:rsid w:val="00F11848"/>
    <w:rsid w:val="00F12CA6"/>
    <w:rsid w:val="00F12CFC"/>
    <w:rsid w:val="00F13417"/>
    <w:rsid w:val="00F13F6D"/>
    <w:rsid w:val="00F13FFB"/>
    <w:rsid w:val="00F1448E"/>
    <w:rsid w:val="00F14AF7"/>
    <w:rsid w:val="00F1525C"/>
    <w:rsid w:val="00F15DE0"/>
    <w:rsid w:val="00F160C6"/>
    <w:rsid w:val="00F16BC0"/>
    <w:rsid w:val="00F16FDB"/>
    <w:rsid w:val="00F17B65"/>
    <w:rsid w:val="00F17BF0"/>
    <w:rsid w:val="00F21795"/>
    <w:rsid w:val="00F23386"/>
    <w:rsid w:val="00F2396C"/>
    <w:rsid w:val="00F24713"/>
    <w:rsid w:val="00F247C4"/>
    <w:rsid w:val="00F249C6"/>
    <w:rsid w:val="00F25E21"/>
    <w:rsid w:val="00F269B6"/>
    <w:rsid w:val="00F269EC"/>
    <w:rsid w:val="00F26CA8"/>
    <w:rsid w:val="00F27053"/>
    <w:rsid w:val="00F279E1"/>
    <w:rsid w:val="00F279F2"/>
    <w:rsid w:val="00F27A9B"/>
    <w:rsid w:val="00F27C01"/>
    <w:rsid w:val="00F27CC6"/>
    <w:rsid w:val="00F27CE6"/>
    <w:rsid w:val="00F30386"/>
    <w:rsid w:val="00F30B91"/>
    <w:rsid w:val="00F30BC0"/>
    <w:rsid w:val="00F3159F"/>
    <w:rsid w:val="00F3339B"/>
    <w:rsid w:val="00F33A11"/>
    <w:rsid w:val="00F3498A"/>
    <w:rsid w:val="00F35050"/>
    <w:rsid w:val="00F356D5"/>
    <w:rsid w:val="00F36F0D"/>
    <w:rsid w:val="00F374B0"/>
    <w:rsid w:val="00F37764"/>
    <w:rsid w:val="00F3788B"/>
    <w:rsid w:val="00F37924"/>
    <w:rsid w:val="00F40509"/>
    <w:rsid w:val="00F40FFB"/>
    <w:rsid w:val="00F41C93"/>
    <w:rsid w:val="00F421C1"/>
    <w:rsid w:val="00F433F1"/>
    <w:rsid w:val="00F439BE"/>
    <w:rsid w:val="00F43C82"/>
    <w:rsid w:val="00F44D38"/>
    <w:rsid w:val="00F45138"/>
    <w:rsid w:val="00F475BD"/>
    <w:rsid w:val="00F47763"/>
    <w:rsid w:val="00F50512"/>
    <w:rsid w:val="00F508EF"/>
    <w:rsid w:val="00F515FD"/>
    <w:rsid w:val="00F5233D"/>
    <w:rsid w:val="00F52861"/>
    <w:rsid w:val="00F532A8"/>
    <w:rsid w:val="00F536A6"/>
    <w:rsid w:val="00F5442F"/>
    <w:rsid w:val="00F54DB8"/>
    <w:rsid w:val="00F5649B"/>
    <w:rsid w:val="00F56AB6"/>
    <w:rsid w:val="00F56B83"/>
    <w:rsid w:val="00F577F9"/>
    <w:rsid w:val="00F57B7A"/>
    <w:rsid w:val="00F6118A"/>
    <w:rsid w:val="00F61673"/>
    <w:rsid w:val="00F61686"/>
    <w:rsid w:val="00F62657"/>
    <w:rsid w:val="00F627CB"/>
    <w:rsid w:val="00F62878"/>
    <w:rsid w:val="00F62920"/>
    <w:rsid w:val="00F62B9C"/>
    <w:rsid w:val="00F6306E"/>
    <w:rsid w:val="00F634D7"/>
    <w:rsid w:val="00F63761"/>
    <w:rsid w:val="00F638EB"/>
    <w:rsid w:val="00F644D6"/>
    <w:rsid w:val="00F648E9"/>
    <w:rsid w:val="00F64F37"/>
    <w:rsid w:val="00F65414"/>
    <w:rsid w:val="00F6624B"/>
    <w:rsid w:val="00F665C7"/>
    <w:rsid w:val="00F70B17"/>
    <w:rsid w:val="00F70E17"/>
    <w:rsid w:val="00F70E2C"/>
    <w:rsid w:val="00F7221C"/>
    <w:rsid w:val="00F72DCC"/>
    <w:rsid w:val="00F7362F"/>
    <w:rsid w:val="00F73994"/>
    <w:rsid w:val="00F73DB0"/>
    <w:rsid w:val="00F740C9"/>
    <w:rsid w:val="00F74E53"/>
    <w:rsid w:val="00F75EBF"/>
    <w:rsid w:val="00F761EA"/>
    <w:rsid w:val="00F76721"/>
    <w:rsid w:val="00F80D42"/>
    <w:rsid w:val="00F813FF"/>
    <w:rsid w:val="00F819D4"/>
    <w:rsid w:val="00F8203B"/>
    <w:rsid w:val="00F8278E"/>
    <w:rsid w:val="00F828AE"/>
    <w:rsid w:val="00F8313A"/>
    <w:rsid w:val="00F83225"/>
    <w:rsid w:val="00F83695"/>
    <w:rsid w:val="00F83831"/>
    <w:rsid w:val="00F839C4"/>
    <w:rsid w:val="00F84BDD"/>
    <w:rsid w:val="00F85725"/>
    <w:rsid w:val="00F858E5"/>
    <w:rsid w:val="00F8636B"/>
    <w:rsid w:val="00F8695F"/>
    <w:rsid w:val="00F86A6A"/>
    <w:rsid w:val="00F87F01"/>
    <w:rsid w:val="00F90A36"/>
    <w:rsid w:val="00F91D32"/>
    <w:rsid w:val="00F92223"/>
    <w:rsid w:val="00F92D74"/>
    <w:rsid w:val="00F94649"/>
    <w:rsid w:val="00F95CE8"/>
    <w:rsid w:val="00F9620C"/>
    <w:rsid w:val="00F97087"/>
    <w:rsid w:val="00F973E4"/>
    <w:rsid w:val="00FA1829"/>
    <w:rsid w:val="00FA1E48"/>
    <w:rsid w:val="00FA2421"/>
    <w:rsid w:val="00FA244F"/>
    <w:rsid w:val="00FA2C69"/>
    <w:rsid w:val="00FA37ED"/>
    <w:rsid w:val="00FA44AA"/>
    <w:rsid w:val="00FA46FF"/>
    <w:rsid w:val="00FA474B"/>
    <w:rsid w:val="00FA68A1"/>
    <w:rsid w:val="00FA7AED"/>
    <w:rsid w:val="00FB0841"/>
    <w:rsid w:val="00FB0A14"/>
    <w:rsid w:val="00FB0A58"/>
    <w:rsid w:val="00FB0CC4"/>
    <w:rsid w:val="00FB1656"/>
    <w:rsid w:val="00FB165B"/>
    <w:rsid w:val="00FB1E3B"/>
    <w:rsid w:val="00FB2C1B"/>
    <w:rsid w:val="00FB3382"/>
    <w:rsid w:val="00FB355F"/>
    <w:rsid w:val="00FB37D7"/>
    <w:rsid w:val="00FB3A15"/>
    <w:rsid w:val="00FB3ABC"/>
    <w:rsid w:val="00FB44C5"/>
    <w:rsid w:val="00FB45B3"/>
    <w:rsid w:val="00FB46DE"/>
    <w:rsid w:val="00FB4AC1"/>
    <w:rsid w:val="00FB4CBC"/>
    <w:rsid w:val="00FB5320"/>
    <w:rsid w:val="00FB5EA4"/>
    <w:rsid w:val="00FC081A"/>
    <w:rsid w:val="00FC1761"/>
    <w:rsid w:val="00FC1B5E"/>
    <w:rsid w:val="00FC1E8F"/>
    <w:rsid w:val="00FC2A85"/>
    <w:rsid w:val="00FC2B57"/>
    <w:rsid w:val="00FC302D"/>
    <w:rsid w:val="00FC3563"/>
    <w:rsid w:val="00FC35FC"/>
    <w:rsid w:val="00FC39B0"/>
    <w:rsid w:val="00FC3E66"/>
    <w:rsid w:val="00FC40B9"/>
    <w:rsid w:val="00FC5245"/>
    <w:rsid w:val="00FC640B"/>
    <w:rsid w:val="00FC650E"/>
    <w:rsid w:val="00FC7AD6"/>
    <w:rsid w:val="00FD0220"/>
    <w:rsid w:val="00FD02A1"/>
    <w:rsid w:val="00FD0709"/>
    <w:rsid w:val="00FD0F45"/>
    <w:rsid w:val="00FD22D9"/>
    <w:rsid w:val="00FD2787"/>
    <w:rsid w:val="00FD2AF2"/>
    <w:rsid w:val="00FD3187"/>
    <w:rsid w:val="00FD4587"/>
    <w:rsid w:val="00FD4E7A"/>
    <w:rsid w:val="00FD5E3A"/>
    <w:rsid w:val="00FD6484"/>
    <w:rsid w:val="00FD64AA"/>
    <w:rsid w:val="00FD6D63"/>
    <w:rsid w:val="00FD7E57"/>
    <w:rsid w:val="00FE0101"/>
    <w:rsid w:val="00FE01ED"/>
    <w:rsid w:val="00FE05E2"/>
    <w:rsid w:val="00FE0842"/>
    <w:rsid w:val="00FE1408"/>
    <w:rsid w:val="00FE1EED"/>
    <w:rsid w:val="00FE2058"/>
    <w:rsid w:val="00FE2D7B"/>
    <w:rsid w:val="00FE3388"/>
    <w:rsid w:val="00FE3FA6"/>
    <w:rsid w:val="00FE4E5C"/>
    <w:rsid w:val="00FE5B3C"/>
    <w:rsid w:val="00FE5C4E"/>
    <w:rsid w:val="00FE684E"/>
    <w:rsid w:val="00FE69BE"/>
    <w:rsid w:val="00FE6E5F"/>
    <w:rsid w:val="00FE71CE"/>
    <w:rsid w:val="00FE7E2E"/>
    <w:rsid w:val="00FE7F38"/>
    <w:rsid w:val="00FF03D4"/>
    <w:rsid w:val="00FF0F04"/>
    <w:rsid w:val="00FF127E"/>
    <w:rsid w:val="00FF2A05"/>
    <w:rsid w:val="00FF30BC"/>
    <w:rsid w:val="00FF3536"/>
    <w:rsid w:val="00FF3C73"/>
    <w:rsid w:val="00FF499C"/>
    <w:rsid w:val="00FF4ED5"/>
    <w:rsid w:val="00FF5EBD"/>
    <w:rsid w:val="00FF5EF2"/>
    <w:rsid w:val="00FF5F5C"/>
    <w:rsid w:val="00FF5F80"/>
    <w:rsid w:val="00FF657D"/>
    <w:rsid w:val="00FF673C"/>
    <w:rsid w:val="00FF793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591932-B639-434A-B13D-C1ECF587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26C"/>
    <w:rPr>
      <w:rFonts w:ascii="Tahoma" w:hAnsi="Tahoma"/>
      <w:sz w:val="22"/>
    </w:rPr>
  </w:style>
  <w:style w:type="paragraph" w:styleId="Heading1">
    <w:name w:val="heading 1"/>
    <w:basedOn w:val="Normal"/>
    <w:next w:val="Normal"/>
    <w:link w:val="Heading1Char"/>
    <w:uiPriority w:val="9"/>
    <w:qFormat/>
    <w:rsid w:val="0036554D"/>
    <w:pPr>
      <w:keepNext/>
      <w:numPr>
        <w:numId w:val="18"/>
      </w:numPr>
      <w:spacing w:before="240" w:after="60"/>
      <w:outlineLvl w:val="0"/>
    </w:pPr>
    <w:rPr>
      <w:rFonts w:ascii="Arial" w:hAnsi="Arial"/>
      <w:b/>
      <w:bCs/>
      <w:kern w:val="32"/>
      <w:sz w:val="24"/>
      <w:szCs w:val="32"/>
    </w:rPr>
  </w:style>
  <w:style w:type="paragraph" w:styleId="Heading2">
    <w:name w:val="heading 2"/>
    <w:basedOn w:val="Normal"/>
    <w:next w:val="BodyText2"/>
    <w:link w:val="Heading2Char"/>
    <w:autoRedefine/>
    <w:qFormat/>
    <w:rsid w:val="003E374D"/>
    <w:pPr>
      <w:numPr>
        <w:ilvl w:val="1"/>
        <w:numId w:val="1"/>
      </w:numPr>
      <w:spacing w:line="480" w:lineRule="auto"/>
      <w:contextualSpacing/>
      <w:outlineLvl w:val="1"/>
    </w:pPr>
    <w:rPr>
      <w:rFonts w:ascii="Arial" w:eastAsia="Calibri" w:hAnsi="Arial" w:cs="Arial"/>
      <w:b/>
      <w:sz w:val="24"/>
      <w:szCs w:val="24"/>
      <w:lang w:eastAsia="en-US"/>
    </w:rPr>
  </w:style>
  <w:style w:type="paragraph" w:styleId="Heading3">
    <w:name w:val="heading 3"/>
    <w:basedOn w:val="Normal"/>
    <w:next w:val="Normal"/>
    <w:link w:val="Heading3Char2"/>
    <w:qFormat/>
    <w:rsid w:val="00207F3E"/>
    <w:pPr>
      <w:keepNext/>
      <w:numPr>
        <w:ilvl w:val="2"/>
        <w:numId w:val="19"/>
      </w:numPr>
      <w:spacing w:before="240" w:after="60"/>
      <w:outlineLvl w:val="2"/>
    </w:pPr>
    <w:rPr>
      <w:rFonts w:ascii="Arial" w:hAnsi="Arial"/>
      <w:b/>
      <w:bCs/>
      <w:szCs w:val="26"/>
    </w:rPr>
  </w:style>
  <w:style w:type="paragraph" w:styleId="Heading4">
    <w:name w:val="heading 4"/>
    <w:basedOn w:val="Normal"/>
    <w:next w:val="Normal"/>
    <w:uiPriority w:val="99"/>
    <w:qFormat/>
    <w:rsid w:val="008C48AF"/>
    <w:pPr>
      <w:keepNext/>
      <w:numPr>
        <w:ilvl w:val="3"/>
        <w:numId w:val="14"/>
      </w:numPr>
      <w:tabs>
        <w:tab w:val="left" w:pos="0"/>
      </w:tabs>
      <w:spacing w:before="240" w:after="60"/>
      <w:outlineLvl w:val="3"/>
    </w:pPr>
    <w:rPr>
      <w:rFonts w:ascii="Arial" w:hAnsi="Arial"/>
      <w:b/>
      <w:i/>
      <w:lang w:val="en-US"/>
    </w:rPr>
  </w:style>
  <w:style w:type="paragraph" w:styleId="Heading5">
    <w:name w:val="heading 5"/>
    <w:basedOn w:val="Normal"/>
    <w:next w:val="Normal"/>
    <w:uiPriority w:val="99"/>
    <w:qFormat/>
    <w:rsid w:val="00015128"/>
    <w:pPr>
      <w:numPr>
        <w:ilvl w:val="4"/>
        <w:numId w:val="13"/>
      </w:numPr>
      <w:tabs>
        <w:tab w:val="left" w:pos="0"/>
      </w:tabs>
      <w:spacing w:before="240" w:after="60"/>
      <w:outlineLvl w:val="4"/>
    </w:pPr>
    <w:rPr>
      <w:rFonts w:ascii="Arial" w:hAnsi="Arial"/>
      <w:lang w:val="en-US"/>
    </w:rPr>
  </w:style>
  <w:style w:type="paragraph" w:styleId="Heading6">
    <w:name w:val="heading 6"/>
    <w:basedOn w:val="Normal"/>
    <w:next w:val="Normal"/>
    <w:uiPriority w:val="99"/>
    <w:qFormat/>
    <w:rsid w:val="00015128"/>
    <w:pPr>
      <w:numPr>
        <w:ilvl w:val="5"/>
        <w:numId w:val="13"/>
      </w:numPr>
      <w:tabs>
        <w:tab w:val="left" w:pos="0"/>
      </w:tabs>
      <w:spacing w:before="240" w:after="60"/>
      <w:outlineLvl w:val="5"/>
    </w:pPr>
    <w:rPr>
      <w:rFonts w:ascii="Arial" w:hAnsi="Arial"/>
      <w:i/>
      <w:lang w:val="en-US"/>
    </w:rPr>
  </w:style>
  <w:style w:type="paragraph" w:styleId="Heading7">
    <w:name w:val="heading 7"/>
    <w:basedOn w:val="Normal"/>
    <w:next w:val="Normal"/>
    <w:uiPriority w:val="99"/>
    <w:qFormat/>
    <w:rsid w:val="00015128"/>
    <w:pPr>
      <w:numPr>
        <w:ilvl w:val="6"/>
        <w:numId w:val="13"/>
      </w:numPr>
      <w:tabs>
        <w:tab w:val="left" w:pos="0"/>
      </w:tabs>
      <w:spacing w:before="240" w:after="60"/>
      <w:outlineLvl w:val="6"/>
    </w:pPr>
    <w:rPr>
      <w:rFonts w:ascii="Arial" w:hAnsi="Arial"/>
      <w:lang w:val="en-US"/>
    </w:rPr>
  </w:style>
  <w:style w:type="paragraph" w:styleId="Heading8">
    <w:name w:val="heading 8"/>
    <w:basedOn w:val="Normal"/>
    <w:next w:val="Normal"/>
    <w:link w:val="Heading8Char"/>
    <w:uiPriority w:val="99"/>
    <w:qFormat/>
    <w:rsid w:val="00015128"/>
    <w:pPr>
      <w:numPr>
        <w:ilvl w:val="7"/>
        <w:numId w:val="13"/>
      </w:numPr>
      <w:tabs>
        <w:tab w:val="left" w:pos="0"/>
      </w:tabs>
      <w:spacing w:before="240" w:after="60"/>
      <w:outlineLvl w:val="7"/>
    </w:pPr>
    <w:rPr>
      <w:rFonts w:ascii="Arial" w:hAnsi="Arial"/>
      <w:i/>
      <w:lang w:val="en-US"/>
    </w:rPr>
  </w:style>
  <w:style w:type="paragraph" w:styleId="Heading9">
    <w:name w:val="heading 9"/>
    <w:basedOn w:val="Normal"/>
    <w:next w:val="Normal"/>
    <w:uiPriority w:val="99"/>
    <w:qFormat/>
    <w:rsid w:val="00015128"/>
    <w:pPr>
      <w:numPr>
        <w:ilvl w:val="8"/>
        <w:numId w:val="13"/>
      </w:numPr>
      <w:tabs>
        <w:tab w:val="left" w:pos="0"/>
      </w:tabs>
      <w:spacing w:before="240" w:after="60"/>
      <w:outlineLvl w:val="8"/>
    </w:pPr>
    <w:rPr>
      <w:rFonts w:ascii="Arial" w:hAnsi="Arial"/>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1066"/>
    <w:pPr>
      <w:tabs>
        <w:tab w:val="center" w:pos="4320"/>
        <w:tab w:val="right" w:pos="8640"/>
      </w:tabs>
    </w:pPr>
  </w:style>
  <w:style w:type="paragraph" w:styleId="Footer">
    <w:name w:val="footer"/>
    <w:basedOn w:val="Normal"/>
    <w:rsid w:val="00CC1066"/>
    <w:pPr>
      <w:tabs>
        <w:tab w:val="center" w:pos="4320"/>
        <w:tab w:val="right" w:pos="8640"/>
      </w:tabs>
    </w:pPr>
  </w:style>
  <w:style w:type="character" w:styleId="PageNumber">
    <w:name w:val="page number"/>
    <w:rsid w:val="00CC1066"/>
    <w:rPr>
      <w:rFonts w:ascii="Tahoma" w:hAnsi="Tahoma"/>
      <w:sz w:val="20"/>
    </w:rPr>
  </w:style>
  <w:style w:type="paragraph" w:customStyle="1" w:styleId="Texto2">
    <w:name w:val="Texto 2"/>
    <w:basedOn w:val="BodyText3"/>
    <w:rsid w:val="00015128"/>
    <w:pPr>
      <w:spacing w:after="0"/>
      <w:ind w:left="284" w:firstLine="567"/>
      <w:jc w:val="both"/>
    </w:pPr>
    <w:rPr>
      <w:rFonts w:ascii="Arial" w:hAnsi="Arial"/>
      <w:sz w:val="20"/>
    </w:rPr>
  </w:style>
  <w:style w:type="paragraph" w:customStyle="1" w:styleId="Texto1">
    <w:name w:val="Texto 1"/>
    <w:basedOn w:val="Texto2"/>
    <w:rsid w:val="005A2AF1"/>
    <w:pPr>
      <w:ind w:left="0" w:firstLine="426"/>
    </w:pPr>
  </w:style>
  <w:style w:type="paragraph" w:customStyle="1" w:styleId="Texto3">
    <w:name w:val="Texto 3"/>
    <w:basedOn w:val="Texto2"/>
    <w:rsid w:val="00015128"/>
    <w:pPr>
      <w:ind w:left="851" w:firstLine="709"/>
    </w:pPr>
  </w:style>
  <w:style w:type="paragraph" w:styleId="BodyText2">
    <w:name w:val="Body Text 2"/>
    <w:aliases w:val="Body Text 2 Char Char Char Char Char Char Char Char Char,Body Text 2 Char Char Char Char Char Char,Body Text 2 Char Char Char Char"/>
    <w:basedOn w:val="Normal"/>
    <w:link w:val="BodyText2Char"/>
    <w:uiPriority w:val="99"/>
    <w:rsid w:val="00015128"/>
    <w:pPr>
      <w:spacing w:after="120" w:line="480" w:lineRule="auto"/>
    </w:pPr>
    <w:rPr>
      <w:sz w:val="20"/>
    </w:rPr>
  </w:style>
  <w:style w:type="paragraph" w:styleId="BodyText3">
    <w:name w:val="Body Text 3"/>
    <w:basedOn w:val="Normal"/>
    <w:link w:val="BodyText3Char"/>
    <w:rsid w:val="00015128"/>
    <w:pPr>
      <w:spacing w:after="120"/>
    </w:pPr>
    <w:rPr>
      <w:sz w:val="16"/>
      <w:szCs w:val="16"/>
    </w:rPr>
  </w:style>
  <w:style w:type="paragraph" w:styleId="TOC1">
    <w:name w:val="toc 1"/>
    <w:basedOn w:val="Normal"/>
    <w:next w:val="Normal"/>
    <w:autoRedefine/>
    <w:uiPriority w:val="39"/>
    <w:qFormat/>
    <w:rsid w:val="00AB3966"/>
    <w:pPr>
      <w:tabs>
        <w:tab w:val="left" w:pos="709"/>
        <w:tab w:val="right" w:leader="dot" w:pos="9017"/>
      </w:tabs>
    </w:pPr>
    <w:rPr>
      <w:b/>
    </w:rPr>
  </w:style>
  <w:style w:type="paragraph" w:styleId="TOC2">
    <w:name w:val="toc 2"/>
    <w:basedOn w:val="Normal"/>
    <w:next w:val="Normal"/>
    <w:autoRedefine/>
    <w:uiPriority w:val="39"/>
    <w:qFormat/>
    <w:rsid w:val="00AB3966"/>
    <w:pPr>
      <w:tabs>
        <w:tab w:val="left" w:pos="567"/>
        <w:tab w:val="right" w:leader="dot" w:pos="9017"/>
      </w:tabs>
      <w:spacing w:line="360" w:lineRule="auto"/>
      <w:ind w:left="288"/>
    </w:pPr>
  </w:style>
  <w:style w:type="paragraph" w:styleId="TOC3">
    <w:name w:val="toc 3"/>
    <w:basedOn w:val="Normal"/>
    <w:next w:val="Normal"/>
    <w:autoRedefine/>
    <w:uiPriority w:val="39"/>
    <w:qFormat/>
    <w:rsid w:val="00AB3D05"/>
    <w:pPr>
      <w:tabs>
        <w:tab w:val="left" w:pos="1276"/>
        <w:tab w:val="right" w:leader="dot" w:pos="9017"/>
      </w:tabs>
      <w:ind w:left="709"/>
    </w:pPr>
    <w:rPr>
      <w:i/>
    </w:rPr>
  </w:style>
  <w:style w:type="paragraph" w:styleId="BalloonText">
    <w:name w:val="Balloon Text"/>
    <w:basedOn w:val="Normal"/>
    <w:semiHidden/>
    <w:rsid w:val="00045F9D"/>
    <w:rPr>
      <w:rFonts w:cs="Tahoma"/>
      <w:sz w:val="16"/>
      <w:szCs w:val="16"/>
    </w:rPr>
  </w:style>
  <w:style w:type="table" w:styleId="TableGrid">
    <w:name w:val="Table Grid"/>
    <w:basedOn w:val="TableNormal"/>
    <w:uiPriority w:val="59"/>
    <w:rsid w:val="00A6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4">
    <w:name w:val="Texto 4"/>
    <w:basedOn w:val="Texto3"/>
    <w:rsid w:val="00A61131"/>
    <w:pPr>
      <w:ind w:left="1560" w:firstLine="850"/>
    </w:pPr>
  </w:style>
  <w:style w:type="character" w:styleId="Hyperlink">
    <w:name w:val="Hyperlink"/>
    <w:uiPriority w:val="99"/>
    <w:rsid w:val="00AE57A2"/>
    <w:rPr>
      <w:color w:val="0000FF"/>
      <w:u w:val="single"/>
    </w:rPr>
  </w:style>
  <w:style w:type="character" w:styleId="FollowedHyperlink">
    <w:name w:val="FollowedHyperlink"/>
    <w:rsid w:val="004575AF"/>
    <w:rPr>
      <w:color w:val="800080"/>
      <w:u w:val="single"/>
    </w:rPr>
  </w:style>
  <w:style w:type="character" w:customStyle="1" w:styleId="emailstyle18">
    <w:name w:val="emailstyle18"/>
    <w:semiHidden/>
    <w:rsid w:val="00116309"/>
    <w:rPr>
      <w:rFonts w:ascii="Arial" w:hAnsi="Arial" w:cs="Arial" w:hint="default"/>
      <w:color w:val="auto"/>
      <w:sz w:val="20"/>
      <w:szCs w:val="20"/>
    </w:rPr>
  </w:style>
  <w:style w:type="paragraph" w:customStyle="1" w:styleId="Text">
    <w:name w:val="Text"/>
    <w:basedOn w:val="Normal"/>
    <w:rsid w:val="00FE7E2E"/>
    <w:pPr>
      <w:spacing w:after="130" w:line="260" w:lineRule="exact"/>
      <w:jc w:val="both"/>
    </w:pPr>
    <w:rPr>
      <w:rFonts w:ascii="Verdana" w:hAnsi="Verdana"/>
      <w:lang w:eastAsia="en-US"/>
    </w:rPr>
  </w:style>
  <w:style w:type="paragraph" w:styleId="NormalWeb">
    <w:name w:val="Normal (Web)"/>
    <w:basedOn w:val="Normal"/>
    <w:uiPriority w:val="99"/>
    <w:rsid w:val="00346930"/>
    <w:pPr>
      <w:spacing w:before="100" w:beforeAutospacing="1" w:after="100" w:afterAutospacing="1"/>
    </w:pPr>
    <w:rPr>
      <w:rFonts w:ascii="Times New Roman" w:hAnsi="Times New Roman"/>
      <w:color w:val="000000"/>
      <w:sz w:val="24"/>
      <w:szCs w:val="24"/>
      <w:lang w:val="en-US" w:eastAsia="en-US"/>
    </w:rPr>
  </w:style>
  <w:style w:type="paragraph" w:customStyle="1" w:styleId="Paragraph1">
    <w:name w:val="Paragraph1"/>
    <w:basedOn w:val="Normal"/>
    <w:rsid w:val="003B29A4"/>
    <w:pPr>
      <w:widowControl w:val="0"/>
      <w:spacing w:before="80"/>
      <w:jc w:val="both"/>
    </w:pPr>
    <w:rPr>
      <w:rFonts w:ascii="Times New Roman" w:hAnsi="Times New Roman"/>
      <w:lang w:val="en-US" w:eastAsia="en-US"/>
    </w:rPr>
  </w:style>
  <w:style w:type="character" w:customStyle="1" w:styleId="e837258">
    <w:name w:val="e837258"/>
    <w:semiHidden/>
    <w:rsid w:val="00B22FF7"/>
    <w:rPr>
      <w:rFonts w:ascii="Arial" w:hAnsi="Arial" w:cs="Arial"/>
      <w:color w:val="auto"/>
      <w:sz w:val="20"/>
      <w:szCs w:val="20"/>
    </w:rPr>
  </w:style>
  <w:style w:type="paragraph" w:styleId="BodyText">
    <w:name w:val="Body Text"/>
    <w:basedOn w:val="Normal"/>
    <w:rsid w:val="00D44C8A"/>
    <w:pPr>
      <w:spacing w:after="120"/>
    </w:pPr>
  </w:style>
  <w:style w:type="character" w:customStyle="1" w:styleId="E838440">
    <w:name w:val="E838440"/>
    <w:semiHidden/>
    <w:rsid w:val="007C5189"/>
    <w:rPr>
      <w:rFonts w:ascii="Arial" w:hAnsi="Arial" w:cs="Arial"/>
      <w:color w:val="000080"/>
      <w:sz w:val="20"/>
      <w:szCs w:val="20"/>
    </w:rPr>
  </w:style>
  <w:style w:type="character" w:customStyle="1" w:styleId="BodyText2Char">
    <w:name w:val="Body Text 2 Char"/>
    <w:aliases w:val="Body Text 2 Char Char Char Char Char Char Char Char Char Char,Body Text 2 Char Char Char Char Char Char Char,Body Text 2 Char Char Char Char Char"/>
    <w:link w:val="BodyText2"/>
    <w:uiPriority w:val="99"/>
    <w:rsid w:val="008C31AA"/>
    <w:rPr>
      <w:rFonts w:ascii="Tahoma" w:hAnsi="Tahoma"/>
      <w:lang w:val="pt-BR" w:eastAsia="pt-BR" w:bidi="ar-SA"/>
    </w:rPr>
  </w:style>
  <w:style w:type="paragraph" w:customStyle="1" w:styleId="TextoPadro">
    <w:name w:val="Texto Padrão"/>
    <w:basedOn w:val="Normal"/>
    <w:rsid w:val="001234E2"/>
    <w:pPr>
      <w:widowControl w:val="0"/>
      <w:adjustRightInd w:val="0"/>
      <w:spacing w:after="120" w:line="360" w:lineRule="auto"/>
      <w:ind w:firstLine="425"/>
      <w:jc w:val="both"/>
      <w:textAlignment w:val="baseline"/>
    </w:pPr>
    <w:rPr>
      <w:rFonts w:ascii="Arial" w:hAnsi="Arial"/>
      <w:szCs w:val="16"/>
    </w:rPr>
  </w:style>
  <w:style w:type="paragraph" w:customStyle="1" w:styleId="BodyText1">
    <w:name w:val="Body Text 1"/>
    <w:basedOn w:val="BodyText"/>
    <w:rsid w:val="00E66E30"/>
    <w:pPr>
      <w:tabs>
        <w:tab w:val="left" w:pos="1129"/>
        <w:tab w:val="left" w:pos="4392"/>
        <w:tab w:val="left" w:pos="9576"/>
      </w:tabs>
      <w:spacing w:after="0"/>
      <w:ind w:left="432"/>
    </w:pPr>
    <w:rPr>
      <w:rFonts w:ascii="Arial" w:hAnsi="Arial"/>
      <w:lang w:val="en-US"/>
    </w:rPr>
  </w:style>
  <w:style w:type="paragraph" w:customStyle="1" w:styleId="Tabla">
    <w:name w:val="Tabla"/>
    <w:rsid w:val="005740BF"/>
    <w:pPr>
      <w:spacing w:before="60" w:after="60"/>
    </w:pPr>
    <w:rPr>
      <w:rFonts w:ascii="Arial" w:hAnsi="Arial"/>
      <w:sz w:val="24"/>
      <w:lang w:val="es-ES" w:eastAsia="es-ES"/>
    </w:rPr>
  </w:style>
  <w:style w:type="paragraph" w:styleId="BodyTextIndent3">
    <w:name w:val="Body Text Indent 3"/>
    <w:basedOn w:val="Normal"/>
    <w:rsid w:val="00F1525C"/>
    <w:pPr>
      <w:spacing w:after="120"/>
      <w:ind w:left="283"/>
    </w:pPr>
    <w:rPr>
      <w:sz w:val="16"/>
      <w:szCs w:val="16"/>
    </w:rPr>
  </w:style>
  <w:style w:type="paragraph" w:customStyle="1" w:styleId="TextoInteriorTabla">
    <w:name w:val="Texto Interior Tabla"/>
    <w:basedOn w:val="Normal"/>
    <w:rsid w:val="003806D2"/>
    <w:pPr>
      <w:spacing w:before="40" w:after="40"/>
    </w:pPr>
    <w:rPr>
      <w:rFonts w:ascii="Arial" w:hAnsi="Arial"/>
      <w:lang w:val="es-ES" w:eastAsia="es-ES"/>
    </w:rPr>
  </w:style>
  <w:style w:type="character" w:styleId="CommentReference">
    <w:name w:val="annotation reference"/>
    <w:semiHidden/>
    <w:rsid w:val="008E23B1"/>
    <w:rPr>
      <w:sz w:val="16"/>
      <w:szCs w:val="16"/>
    </w:rPr>
  </w:style>
  <w:style w:type="paragraph" w:styleId="CommentText">
    <w:name w:val="annotation text"/>
    <w:basedOn w:val="Normal"/>
    <w:semiHidden/>
    <w:rsid w:val="008E23B1"/>
  </w:style>
  <w:style w:type="paragraph" w:styleId="CommentSubject">
    <w:name w:val="annotation subject"/>
    <w:basedOn w:val="CommentText"/>
    <w:next w:val="CommentText"/>
    <w:semiHidden/>
    <w:rsid w:val="008E23B1"/>
    <w:rPr>
      <w:b/>
      <w:bCs/>
    </w:rPr>
  </w:style>
  <w:style w:type="paragraph" w:styleId="FootnoteText">
    <w:name w:val="footnote text"/>
    <w:basedOn w:val="Normal"/>
    <w:link w:val="FootnoteTextChar"/>
    <w:rsid w:val="00F634D7"/>
    <w:rPr>
      <w:sz w:val="20"/>
    </w:rPr>
  </w:style>
  <w:style w:type="character" w:styleId="FootnoteReference">
    <w:name w:val="footnote reference"/>
    <w:rsid w:val="00F634D7"/>
    <w:rPr>
      <w:vertAlign w:val="superscript"/>
    </w:rPr>
  </w:style>
  <w:style w:type="character" w:customStyle="1" w:styleId="Heading8Char">
    <w:name w:val="Heading 8 Char"/>
    <w:link w:val="Heading8"/>
    <w:uiPriority w:val="99"/>
    <w:locked/>
    <w:rsid w:val="00E523F6"/>
    <w:rPr>
      <w:rFonts w:ascii="Arial" w:hAnsi="Arial"/>
      <w:i/>
      <w:sz w:val="22"/>
      <w:lang w:val="en-US"/>
    </w:rPr>
  </w:style>
  <w:style w:type="paragraph" w:styleId="ListParagraph">
    <w:name w:val="List Paragraph"/>
    <w:basedOn w:val="Normal"/>
    <w:link w:val="ListParagraphChar"/>
    <w:uiPriority w:val="34"/>
    <w:qFormat/>
    <w:rsid w:val="008075D7"/>
    <w:pPr>
      <w:ind w:left="720"/>
    </w:pPr>
    <w:rPr>
      <w:rFonts w:ascii="Calibri" w:eastAsia="Calibri" w:hAnsi="Calibri"/>
      <w:szCs w:val="22"/>
      <w:lang w:eastAsia="zh-CN"/>
    </w:rPr>
  </w:style>
  <w:style w:type="character" w:customStyle="1" w:styleId="BodyText3Char">
    <w:name w:val="Body Text 3 Char"/>
    <w:link w:val="BodyText3"/>
    <w:rsid w:val="009D446E"/>
    <w:rPr>
      <w:rFonts w:ascii="Tahoma" w:hAnsi="Tahoma"/>
      <w:sz w:val="16"/>
      <w:szCs w:val="16"/>
      <w:lang w:eastAsia="pt-BR"/>
    </w:rPr>
  </w:style>
  <w:style w:type="character" w:styleId="Emphasis">
    <w:name w:val="Emphasis"/>
    <w:qFormat/>
    <w:rsid w:val="00E61333"/>
    <w:rPr>
      <w:i/>
      <w:iCs/>
    </w:rPr>
  </w:style>
  <w:style w:type="character" w:customStyle="1" w:styleId="Heading2Char">
    <w:name w:val="Heading 2 Char"/>
    <w:link w:val="Heading2"/>
    <w:rsid w:val="003E374D"/>
    <w:rPr>
      <w:rFonts w:ascii="Arial" w:eastAsia="Calibri" w:hAnsi="Arial" w:cs="Arial"/>
      <w:b/>
      <w:sz w:val="24"/>
      <w:szCs w:val="24"/>
      <w:lang w:eastAsia="en-US"/>
    </w:rPr>
  </w:style>
  <w:style w:type="character" w:customStyle="1" w:styleId="FootnoteTextChar">
    <w:name w:val="Footnote Text Char"/>
    <w:link w:val="FootnoteText"/>
    <w:rsid w:val="003E17DB"/>
    <w:rPr>
      <w:rFonts w:ascii="Tahoma" w:hAnsi="Tahoma"/>
      <w:lang w:eastAsia="pt-BR"/>
    </w:rPr>
  </w:style>
  <w:style w:type="paragraph" w:styleId="TOCHeading">
    <w:name w:val="TOC Heading"/>
    <w:basedOn w:val="Heading1"/>
    <w:next w:val="Normal"/>
    <w:uiPriority w:val="39"/>
    <w:semiHidden/>
    <w:unhideWhenUsed/>
    <w:qFormat/>
    <w:rsid w:val="00784AF4"/>
    <w:pPr>
      <w:keepLines/>
      <w:spacing w:before="480" w:after="0" w:line="276" w:lineRule="auto"/>
      <w:ind w:left="0"/>
      <w:outlineLvl w:val="9"/>
    </w:pPr>
    <w:rPr>
      <w:rFonts w:ascii="Cambria" w:eastAsia="SimSun" w:hAnsi="Cambria"/>
      <w:b w:val="0"/>
      <w:bCs w:val="0"/>
      <w:iCs/>
      <w:color w:val="365F91"/>
      <w:kern w:val="0"/>
      <w:sz w:val="28"/>
      <w:szCs w:val="28"/>
      <w:lang w:val="en-US" w:eastAsia="en-US"/>
    </w:rPr>
  </w:style>
  <w:style w:type="paragraph" w:styleId="NoSpacing">
    <w:name w:val="No Spacing"/>
    <w:uiPriority w:val="1"/>
    <w:qFormat/>
    <w:rsid w:val="0036554D"/>
    <w:rPr>
      <w:rFonts w:ascii="Tahoma" w:hAnsi="Tahoma"/>
      <w:sz w:val="22"/>
    </w:rPr>
  </w:style>
  <w:style w:type="character" w:customStyle="1" w:styleId="Heading1Char">
    <w:name w:val="Heading 1 Char"/>
    <w:link w:val="Heading1"/>
    <w:uiPriority w:val="9"/>
    <w:rsid w:val="0036554D"/>
    <w:rPr>
      <w:rFonts w:ascii="Arial" w:hAnsi="Arial"/>
      <w:b/>
      <w:bCs/>
      <w:kern w:val="32"/>
      <w:sz w:val="24"/>
      <w:szCs w:val="32"/>
    </w:rPr>
  </w:style>
  <w:style w:type="character" w:customStyle="1" w:styleId="Heading3Char">
    <w:name w:val="Heading 3 Char"/>
    <w:uiPriority w:val="9"/>
    <w:rsid w:val="00B97698"/>
    <w:rPr>
      <w:rFonts w:ascii="Arial" w:eastAsia="Times New Roman" w:hAnsi="Arial" w:cs="Times New Roman"/>
      <w:b/>
      <w:bCs/>
      <w:sz w:val="22"/>
      <w:szCs w:val="26"/>
      <w:lang w:val="pt-BR" w:eastAsia="pt-BR"/>
    </w:rPr>
  </w:style>
  <w:style w:type="character" w:customStyle="1" w:styleId="Heading3Char1">
    <w:name w:val="Heading 3 Char1"/>
    <w:uiPriority w:val="9"/>
    <w:rsid w:val="00B97698"/>
    <w:rPr>
      <w:rFonts w:ascii="Arial" w:eastAsia="Times New Roman" w:hAnsi="Arial" w:cs="Times New Roman"/>
      <w:b/>
      <w:bCs/>
      <w:sz w:val="22"/>
      <w:szCs w:val="26"/>
      <w:lang w:val="pt-BR" w:eastAsia="pt-BR"/>
    </w:rPr>
  </w:style>
  <w:style w:type="character" w:customStyle="1" w:styleId="Heading3Char2">
    <w:name w:val="Heading 3 Char2"/>
    <w:link w:val="Heading3"/>
    <w:rsid w:val="00207F3E"/>
    <w:rPr>
      <w:rFonts w:ascii="Arial" w:hAnsi="Arial"/>
      <w:b/>
      <w:bCs/>
      <w:sz w:val="22"/>
      <w:szCs w:val="26"/>
    </w:rPr>
  </w:style>
  <w:style w:type="character" w:styleId="Strong">
    <w:name w:val="Strong"/>
    <w:aliases w:val="Normal2"/>
    <w:uiPriority w:val="22"/>
    <w:qFormat/>
    <w:rsid w:val="003520DF"/>
    <w:rPr>
      <w:rFonts w:ascii="Arial" w:hAnsi="Arial" w:cs="Arial"/>
      <w:sz w:val="20"/>
      <w:bdr w:val="none" w:sz="0" w:space="0" w:color="auto"/>
    </w:rPr>
  </w:style>
  <w:style w:type="paragraph" w:styleId="Subtitle">
    <w:name w:val="Subtitle"/>
    <w:basedOn w:val="Normal"/>
    <w:next w:val="Normal"/>
    <w:link w:val="SubtitleChar"/>
    <w:qFormat/>
    <w:rsid w:val="00E27405"/>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E27405"/>
    <w:rPr>
      <w:rFonts w:ascii="Cambria" w:eastAsia="Times New Roman" w:hAnsi="Cambria" w:cs="Times New Roman"/>
      <w:sz w:val="24"/>
      <w:szCs w:val="24"/>
    </w:rPr>
  </w:style>
  <w:style w:type="paragraph" w:styleId="Title">
    <w:name w:val="Title"/>
    <w:basedOn w:val="Normal"/>
    <w:next w:val="Normal"/>
    <w:link w:val="TitleChar"/>
    <w:qFormat/>
    <w:rsid w:val="00E2740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27405"/>
    <w:rPr>
      <w:rFonts w:ascii="Cambria" w:eastAsia="Times New Roman" w:hAnsi="Cambria" w:cs="Times New Roman"/>
      <w:b/>
      <w:bCs/>
      <w:kern w:val="28"/>
      <w:sz w:val="32"/>
      <w:szCs w:val="32"/>
    </w:rPr>
  </w:style>
  <w:style w:type="paragraph" w:styleId="DocumentMap">
    <w:name w:val="Document Map"/>
    <w:basedOn w:val="Normal"/>
    <w:link w:val="DocumentMapChar"/>
    <w:rsid w:val="00BE42B6"/>
    <w:rPr>
      <w:rFonts w:cs="Tahoma"/>
      <w:sz w:val="16"/>
      <w:szCs w:val="16"/>
    </w:rPr>
  </w:style>
  <w:style w:type="character" w:customStyle="1" w:styleId="DocumentMapChar">
    <w:name w:val="Document Map Char"/>
    <w:basedOn w:val="DefaultParagraphFont"/>
    <w:link w:val="DocumentMap"/>
    <w:rsid w:val="00BE42B6"/>
    <w:rPr>
      <w:rFonts w:ascii="Tahoma" w:hAnsi="Tahoma" w:cs="Tahoma"/>
      <w:sz w:val="16"/>
      <w:szCs w:val="16"/>
    </w:rPr>
  </w:style>
  <w:style w:type="character" w:customStyle="1" w:styleId="ListParagraphChar">
    <w:name w:val="List Paragraph Char"/>
    <w:basedOn w:val="DefaultParagraphFont"/>
    <w:link w:val="ListParagraph"/>
    <w:uiPriority w:val="34"/>
    <w:locked/>
    <w:rsid w:val="00401DC8"/>
    <w:rPr>
      <w:rFonts w:ascii="Calibri" w:eastAsia="Calibri"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6300">
      <w:bodyDiv w:val="1"/>
      <w:marLeft w:val="0"/>
      <w:marRight w:val="0"/>
      <w:marTop w:val="0"/>
      <w:marBottom w:val="0"/>
      <w:divBdr>
        <w:top w:val="none" w:sz="0" w:space="0" w:color="auto"/>
        <w:left w:val="none" w:sz="0" w:space="0" w:color="auto"/>
        <w:bottom w:val="none" w:sz="0" w:space="0" w:color="auto"/>
        <w:right w:val="none" w:sz="0" w:space="0" w:color="auto"/>
      </w:divBdr>
    </w:div>
    <w:div w:id="16470705">
      <w:bodyDiv w:val="1"/>
      <w:marLeft w:val="0"/>
      <w:marRight w:val="0"/>
      <w:marTop w:val="0"/>
      <w:marBottom w:val="0"/>
      <w:divBdr>
        <w:top w:val="none" w:sz="0" w:space="0" w:color="auto"/>
        <w:left w:val="none" w:sz="0" w:space="0" w:color="auto"/>
        <w:bottom w:val="none" w:sz="0" w:space="0" w:color="auto"/>
        <w:right w:val="none" w:sz="0" w:space="0" w:color="auto"/>
      </w:divBdr>
    </w:div>
    <w:div w:id="19475816">
      <w:bodyDiv w:val="1"/>
      <w:marLeft w:val="0"/>
      <w:marRight w:val="0"/>
      <w:marTop w:val="0"/>
      <w:marBottom w:val="0"/>
      <w:divBdr>
        <w:top w:val="none" w:sz="0" w:space="0" w:color="auto"/>
        <w:left w:val="none" w:sz="0" w:space="0" w:color="auto"/>
        <w:bottom w:val="none" w:sz="0" w:space="0" w:color="auto"/>
        <w:right w:val="none" w:sz="0" w:space="0" w:color="auto"/>
      </w:divBdr>
    </w:div>
    <w:div w:id="23527695">
      <w:bodyDiv w:val="1"/>
      <w:marLeft w:val="0"/>
      <w:marRight w:val="0"/>
      <w:marTop w:val="0"/>
      <w:marBottom w:val="0"/>
      <w:divBdr>
        <w:top w:val="none" w:sz="0" w:space="0" w:color="auto"/>
        <w:left w:val="none" w:sz="0" w:space="0" w:color="auto"/>
        <w:bottom w:val="none" w:sz="0" w:space="0" w:color="auto"/>
        <w:right w:val="none" w:sz="0" w:space="0" w:color="auto"/>
      </w:divBdr>
    </w:div>
    <w:div w:id="29960237">
      <w:bodyDiv w:val="1"/>
      <w:marLeft w:val="0"/>
      <w:marRight w:val="0"/>
      <w:marTop w:val="0"/>
      <w:marBottom w:val="0"/>
      <w:divBdr>
        <w:top w:val="none" w:sz="0" w:space="0" w:color="auto"/>
        <w:left w:val="none" w:sz="0" w:space="0" w:color="auto"/>
        <w:bottom w:val="none" w:sz="0" w:space="0" w:color="auto"/>
        <w:right w:val="none" w:sz="0" w:space="0" w:color="auto"/>
      </w:divBdr>
    </w:div>
    <w:div w:id="37751346">
      <w:bodyDiv w:val="1"/>
      <w:marLeft w:val="0"/>
      <w:marRight w:val="0"/>
      <w:marTop w:val="0"/>
      <w:marBottom w:val="0"/>
      <w:divBdr>
        <w:top w:val="none" w:sz="0" w:space="0" w:color="auto"/>
        <w:left w:val="none" w:sz="0" w:space="0" w:color="auto"/>
        <w:bottom w:val="none" w:sz="0" w:space="0" w:color="auto"/>
        <w:right w:val="none" w:sz="0" w:space="0" w:color="auto"/>
      </w:divBdr>
      <w:divsChild>
        <w:div w:id="1159157009">
          <w:marLeft w:val="0"/>
          <w:marRight w:val="0"/>
          <w:marTop w:val="0"/>
          <w:marBottom w:val="0"/>
          <w:divBdr>
            <w:top w:val="none" w:sz="0" w:space="0" w:color="auto"/>
            <w:left w:val="none" w:sz="0" w:space="0" w:color="auto"/>
            <w:bottom w:val="none" w:sz="0" w:space="0" w:color="auto"/>
            <w:right w:val="none" w:sz="0" w:space="0" w:color="auto"/>
          </w:divBdr>
          <w:divsChild>
            <w:div w:id="1754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90">
      <w:bodyDiv w:val="1"/>
      <w:marLeft w:val="0"/>
      <w:marRight w:val="0"/>
      <w:marTop w:val="0"/>
      <w:marBottom w:val="0"/>
      <w:divBdr>
        <w:top w:val="none" w:sz="0" w:space="0" w:color="auto"/>
        <w:left w:val="none" w:sz="0" w:space="0" w:color="auto"/>
        <w:bottom w:val="none" w:sz="0" w:space="0" w:color="auto"/>
        <w:right w:val="none" w:sz="0" w:space="0" w:color="auto"/>
      </w:divBdr>
    </w:div>
    <w:div w:id="63798456">
      <w:bodyDiv w:val="1"/>
      <w:marLeft w:val="0"/>
      <w:marRight w:val="0"/>
      <w:marTop w:val="0"/>
      <w:marBottom w:val="0"/>
      <w:divBdr>
        <w:top w:val="none" w:sz="0" w:space="0" w:color="auto"/>
        <w:left w:val="none" w:sz="0" w:space="0" w:color="auto"/>
        <w:bottom w:val="none" w:sz="0" w:space="0" w:color="auto"/>
        <w:right w:val="none" w:sz="0" w:space="0" w:color="auto"/>
      </w:divBdr>
    </w:div>
    <w:div w:id="76176662">
      <w:bodyDiv w:val="1"/>
      <w:marLeft w:val="0"/>
      <w:marRight w:val="0"/>
      <w:marTop w:val="0"/>
      <w:marBottom w:val="0"/>
      <w:divBdr>
        <w:top w:val="none" w:sz="0" w:space="0" w:color="auto"/>
        <w:left w:val="none" w:sz="0" w:space="0" w:color="auto"/>
        <w:bottom w:val="none" w:sz="0" w:space="0" w:color="auto"/>
        <w:right w:val="none" w:sz="0" w:space="0" w:color="auto"/>
      </w:divBdr>
    </w:div>
    <w:div w:id="79640944">
      <w:bodyDiv w:val="1"/>
      <w:marLeft w:val="0"/>
      <w:marRight w:val="0"/>
      <w:marTop w:val="0"/>
      <w:marBottom w:val="0"/>
      <w:divBdr>
        <w:top w:val="none" w:sz="0" w:space="0" w:color="auto"/>
        <w:left w:val="none" w:sz="0" w:space="0" w:color="auto"/>
        <w:bottom w:val="none" w:sz="0" w:space="0" w:color="auto"/>
        <w:right w:val="none" w:sz="0" w:space="0" w:color="auto"/>
      </w:divBdr>
    </w:div>
    <w:div w:id="100417424">
      <w:bodyDiv w:val="1"/>
      <w:marLeft w:val="0"/>
      <w:marRight w:val="0"/>
      <w:marTop w:val="0"/>
      <w:marBottom w:val="0"/>
      <w:divBdr>
        <w:top w:val="none" w:sz="0" w:space="0" w:color="auto"/>
        <w:left w:val="none" w:sz="0" w:space="0" w:color="auto"/>
        <w:bottom w:val="none" w:sz="0" w:space="0" w:color="auto"/>
        <w:right w:val="none" w:sz="0" w:space="0" w:color="auto"/>
      </w:divBdr>
      <w:divsChild>
        <w:div w:id="830020537">
          <w:marLeft w:val="0"/>
          <w:marRight w:val="0"/>
          <w:marTop w:val="0"/>
          <w:marBottom w:val="0"/>
          <w:divBdr>
            <w:top w:val="none" w:sz="0" w:space="0" w:color="auto"/>
            <w:left w:val="none" w:sz="0" w:space="0" w:color="auto"/>
            <w:bottom w:val="none" w:sz="0" w:space="0" w:color="auto"/>
            <w:right w:val="none" w:sz="0" w:space="0" w:color="auto"/>
          </w:divBdr>
        </w:div>
      </w:divsChild>
    </w:div>
    <w:div w:id="112598117">
      <w:bodyDiv w:val="1"/>
      <w:marLeft w:val="0"/>
      <w:marRight w:val="0"/>
      <w:marTop w:val="0"/>
      <w:marBottom w:val="0"/>
      <w:divBdr>
        <w:top w:val="none" w:sz="0" w:space="0" w:color="auto"/>
        <w:left w:val="none" w:sz="0" w:space="0" w:color="auto"/>
        <w:bottom w:val="none" w:sz="0" w:space="0" w:color="auto"/>
        <w:right w:val="none" w:sz="0" w:space="0" w:color="auto"/>
      </w:divBdr>
    </w:div>
    <w:div w:id="121504539">
      <w:bodyDiv w:val="1"/>
      <w:marLeft w:val="0"/>
      <w:marRight w:val="0"/>
      <w:marTop w:val="0"/>
      <w:marBottom w:val="0"/>
      <w:divBdr>
        <w:top w:val="none" w:sz="0" w:space="0" w:color="auto"/>
        <w:left w:val="none" w:sz="0" w:space="0" w:color="auto"/>
        <w:bottom w:val="none" w:sz="0" w:space="0" w:color="auto"/>
        <w:right w:val="none" w:sz="0" w:space="0" w:color="auto"/>
      </w:divBdr>
    </w:div>
    <w:div w:id="124541439">
      <w:bodyDiv w:val="1"/>
      <w:marLeft w:val="0"/>
      <w:marRight w:val="0"/>
      <w:marTop w:val="0"/>
      <w:marBottom w:val="0"/>
      <w:divBdr>
        <w:top w:val="none" w:sz="0" w:space="0" w:color="auto"/>
        <w:left w:val="none" w:sz="0" w:space="0" w:color="auto"/>
        <w:bottom w:val="none" w:sz="0" w:space="0" w:color="auto"/>
        <w:right w:val="none" w:sz="0" w:space="0" w:color="auto"/>
      </w:divBdr>
    </w:div>
    <w:div w:id="142739121">
      <w:bodyDiv w:val="1"/>
      <w:marLeft w:val="0"/>
      <w:marRight w:val="0"/>
      <w:marTop w:val="0"/>
      <w:marBottom w:val="0"/>
      <w:divBdr>
        <w:top w:val="none" w:sz="0" w:space="0" w:color="auto"/>
        <w:left w:val="none" w:sz="0" w:space="0" w:color="auto"/>
        <w:bottom w:val="none" w:sz="0" w:space="0" w:color="auto"/>
        <w:right w:val="none" w:sz="0" w:space="0" w:color="auto"/>
      </w:divBdr>
    </w:div>
    <w:div w:id="161358152">
      <w:bodyDiv w:val="1"/>
      <w:marLeft w:val="0"/>
      <w:marRight w:val="0"/>
      <w:marTop w:val="0"/>
      <w:marBottom w:val="0"/>
      <w:divBdr>
        <w:top w:val="none" w:sz="0" w:space="0" w:color="auto"/>
        <w:left w:val="none" w:sz="0" w:space="0" w:color="auto"/>
        <w:bottom w:val="none" w:sz="0" w:space="0" w:color="auto"/>
        <w:right w:val="none" w:sz="0" w:space="0" w:color="auto"/>
      </w:divBdr>
    </w:div>
    <w:div w:id="182134803">
      <w:bodyDiv w:val="1"/>
      <w:marLeft w:val="0"/>
      <w:marRight w:val="0"/>
      <w:marTop w:val="0"/>
      <w:marBottom w:val="0"/>
      <w:divBdr>
        <w:top w:val="none" w:sz="0" w:space="0" w:color="auto"/>
        <w:left w:val="none" w:sz="0" w:space="0" w:color="auto"/>
        <w:bottom w:val="none" w:sz="0" w:space="0" w:color="auto"/>
        <w:right w:val="none" w:sz="0" w:space="0" w:color="auto"/>
      </w:divBdr>
    </w:div>
    <w:div w:id="234702910">
      <w:bodyDiv w:val="1"/>
      <w:marLeft w:val="0"/>
      <w:marRight w:val="0"/>
      <w:marTop w:val="0"/>
      <w:marBottom w:val="0"/>
      <w:divBdr>
        <w:top w:val="none" w:sz="0" w:space="0" w:color="auto"/>
        <w:left w:val="none" w:sz="0" w:space="0" w:color="auto"/>
        <w:bottom w:val="none" w:sz="0" w:space="0" w:color="auto"/>
        <w:right w:val="none" w:sz="0" w:space="0" w:color="auto"/>
      </w:divBdr>
    </w:div>
    <w:div w:id="270598687">
      <w:bodyDiv w:val="1"/>
      <w:marLeft w:val="0"/>
      <w:marRight w:val="0"/>
      <w:marTop w:val="0"/>
      <w:marBottom w:val="0"/>
      <w:divBdr>
        <w:top w:val="none" w:sz="0" w:space="0" w:color="auto"/>
        <w:left w:val="none" w:sz="0" w:space="0" w:color="auto"/>
        <w:bottom w:val="none" w:sz="0" w:space="0" w:color="auto"/>
        <w:right w:val="none" w:sz="0" w:space="0" w:color="auto"/>
      </w:divBdr>
    </w:div>
    <w:div w:id="301232068">
      <w:bodyDiv w:val="1"/>
      <w:marLeft w:val="0"/>
      <w:marRight w:val="0"/>
      <w:marTop w:val="0"/>
      <w:marBottom w:val="0"/>
      <w:divBdr>
        <w:top w:val="none" w:sz="0" w:space="0" w:color="auto"/>
        <w:left w:val="none" w:sz="0" w:space="0" w:color="auto"/>
        <w:bottom w:val="none" w:sz="0" w:space="0" w:color="auto"/>
        <w:right w:val="none" w:sz="0" w:space="0" w:color="auto"/>
      </w:divBdr>
    </w:div>
    <w:div w:id="312299945">
      <w:bodyDiv w:val="1"/>
      <w:marLeft w:val="0"/>
      <w:marRight w:val="0"/>
      <w:marTop w:val="0"/>
      <w:marBottom w:val="0"/>
      <w:divBdr>
        <w:top w:val="none" w:sz="0" w:space="0" w:color="auto"/>
        <w:left w:val="none" w:sz="0" w:space="0" w:color="auto"/>
        <w:bottom w:val="none" w:sz="0" w:space="0" w:color="auto"/>
        <w:right w:val="none" w:sz="0" w:space="0" w:color="auto"/>
      </w:divBdr>
    </w:div>
    <w:div w:id="332875094">
      <w:bodyDiv w:val="1"/>
      <w:marLeft w:val="0"/>
      <w:marRight w:val="0"/>
      <w:marTop w:val="0"/>
      <w:marBottom w:val="0"/>
      <w:divBdr>
        <w:top w:val="none" w:sz="0" w:space="0" w:color="auto"/>
        <w:left w:val="none" w:sz="0" w:space="0" w:color="auto"/>
        <w:bottom w:val="none" w:sz="0" w:space="0" w:color="auto"/>
        <w:right w:val="none" w:sz="0" w:space="0" w:color="auto"/>
      </w:divBdr>
    </w:div>
    <w:div w:id="345909459">
      <w:bodyDiv w:val="1"/>
      <w:marLeft w:val="0"/>
      <w:marRight w:val="0"/>
      <w:marTop w:val="0"/>
      <w:marBottom w:val="0"/>
      <w:divBdr>
        <w:top w:val="none" w:sz="0" w:space="0" w:color="auto"/>
        <w:left w:val="none" w:sz="0" w:space="0" w:color="auto"/>
        <w:bottom w:val="none" w:sz="0" w:space="0" w:color="auto"/>
        <w:right w:val="none" w:sz="0" w:space="0" w:color="auto"/>
      </w:divBdr>
      <w:divsChild>
        <w:div w:id="1880042816">
          <w:marLeft w:val="0"/>
          <w:marRight w:val="0"/>
          <w:marTop w:val="0"/>
          <w:marBottom w:val="0"/>
          <w:divBdr>
            <w:top w:val="none" w:sz="0" w:space="0" w:color="auto"/>
            <w:left w:val="none" w:sz="0" w:space="0" w:color="auto"/>
            <w:bottom w:val="none" w:sz="0" w:space="0" w:color="auto"/>
            <w:right w:val="none" w:sz="0" w:space="0" w:color="auto"/>
          </w:divBdr>
          <w:divsChild>
            <w:div w:id="33971688">
              <w:marLeft w:val="0"/>
              <w:marRight w:val="0"/>
              <w:marTop w:val="0"/>
              <w:marBottom w:val="0"/>
              <w:divBdr>
                <w:top w:val="none" w:sz="0" w:space="0" w:color="auto"/>
                <w:left w:val="none" w:sz="0" w:space="0" w:color="auto"/>
                <w:bottom w:val="none" w:sz="0" w:space="0" w:color="auto"/>
                <w:right w:val="none" w:sz="0" w:space="0" w:color="auto"/>
              </w:divBdr>
            </w:div>
            <w:div w:id="66349011">
              <w:marLeft w:val="0"/>
              <w:marRight w:val="0"/>
              <w:marTop w:val="0"/>
              <w:marBottom w:val="0"/>
              <w:divBdr>
                <w:top w:val="none" w:sz="0" w:space="0" w:color="auto"/>
                <w:left w:val="none" w:sz="0" w:space="0" w:color="auto"/>
                <w:bottom w:val="none" w:sz="0" w:space="0" w:color="auto"/>
                <w:right w:val="none" w:sz="0" w:space="0" w:color="auto"/>
              </w:divBdr>
            </w:div>
            <w:div w:id="87846936">
              <w:marLeft w:val="0"/>
              <w:marRight w:val="0"/>
              <w:marTop w:val="0"/>
              <w:marBottom w:val="0"/>
              <w:divBdr>
                <w:top w:val="none" w:sz="0" w:space="0" w:color="auto"/>
                <w:left w:val="none" w:sz="0" w:space="0" w:color="auto"/>
                <w:bottom w:val="none" w:sz="0" w:space="0" w:color="auto"/>
                <w:right w:val="none" w:sz="0" w:space="0" w:color="auto"/>
              </w:divBdr>
            </w:div>
            <w:div w:id="132411664">
              <w:marLeft w:val="0"/>
              <w:marRight w:val="0"/>
              <w:marTop w:val="0"/>
              <w:marBottom w:val="0"/>
              <w:divBdr>
                <w:top w:val="none" w:sz="0" w:space="0" w:color="auto"/>
                <w:left w:val="none" w:sz="0" w:space="0" w:color="auto"/>
                <w:bottom w:val="none" w:sz="0" w:space="0" w:color="auto"/>
                <w:right w:val="none" w:sz="0" w:space="0" w:color="auto"/>
              </w:divBdr>
            </w:div>
            <w:div w:id="338656264">
              <w:marLeft w:val="0"/>
              <w:marRight w:val="0"/>
              <w:marTop w:val="0"/>
              <w:marBottom w:val="0"/>
              <w:divBdr>
                <w:top w:val="none" w:sz="0" w:space="0" w:color="auto"/>
                <w:left w:val="none" w:sz="0" w:space="0" w:color="auto"/>
                <w:bottom w:val="none" w:sz="0" w:space="0" w:color="auto"/>
                <w:right w:val="none" w:sz="0" w:space="0" w:color="auto"/>
              </w:divBdr>
            </w:div>
            <w:div w:id="476607529">
              <w:marLeft w:val="0"/>
              <w:marRight w:val="0"/>
              <w:marTop w:val="0"/>
              <w:marBottom w:val="0"/>
              <w:divBdr>
                <w:top w:val="none" w:sz="0" w:space="0" w:color="auto"/>
                <w:left w:val="none" w:sz="0" w:space="0" w:color="auto"/>
                <w:bottom w:val="none" w:sz="0" w:space="0" w:color="auto"/>
                <w:right w:val="none" w:sz="0" w:space="0" w:color="auto"/>
              </w:divBdr>
            </w:div>
            <w:div w:id="538664742">
              <w:marLeft w:val="0"/>
              <w:marRight w:val="0"/>
              <w:marTop w:val="0"/>
              <w:marBottom w:val="0"/>
              <w:divBdr>
                <w:top w:val="none" w:sz="0" w:space="0" w:color="auto"/>
                <w:left w:val="none" w:sz="0" w:space="0" w:color="auto"/>
                <w:bottom w:val="none" w:sz="0" w:space="0" w:color="auto"/>
                <w:right w:val="none" w:sz="0" w:space="0" w:color="auto"/>
              </w:divBdr>
            </w:div>
            <w:div w:id="575675934">
              <w:marLeft w:val="0"/>
              <w:marRight w:val="0"/>
              <w:marTop w:val="0"/>
              <w:marBottom w:val="0"/>
              <w:divBdr>
                <w:top w:val="none" w:sz="0" w:space="0" w:color="auto"/>
                <w:left w:val="none" w:sz="0" w:space="0" w:color="auto"/>
                <w:bottom w:val="none" w:sz="0" w:space="0" w:color="auto"/>
                <w:right w:val="none" w:sz="0" w:space="0" w:color="auto"/>
              </w:divBdr>
            </w:div>
            <w:div w:id="663822885">
              <w:marLeft w:val="0"/>
              <w:marRight w:val="0"/>
              <w:marTop w:val="0"/>
              <w:marBottom w:val="0"/>
              <w:divBdr>
                <w:top w:val="none" w:sz="0" w:space="0" w:color="auto"/>
                <w:left w:val="none" w:sz="0" w:space="0" w:color="auto"/>
                <w:bottom w:val="none" w:sz="0" w:space="0" w:color="auto"/>
                <w:right w:val="none" w:sz="0" w:space="0" w:color="auto"/>
              </w:divBdr>
            </w:div>
            <w:div w:id="708190894">
              <w:marLeft w:val="0"/>
              <w:marRight w:val="0"/>
              <w:marTop w:val="0"/>
              <w:marBottom w:val="0"/>
              <w:divBdr>
                <w:top w:val="none" w:sz="0" w:space="0" w:color="auto"/>
                <w:left w:val="none" w:sz="0" w:space="0" w:color="auto"/>
                <w:bottom w:val="none" w:sz="0" w:space="0" w:color="auto"/>
                <w:right w:val="none" w:sz="0" w:space="0" w:color="auto"/>
              </w:divBdr>
            </w:div>
            <w:div w:id="836968174">
              <w:marLeft w:val="0"/>
              <w:marRight w:val="0"/>
              <w:marTop w:val="0"/>
              <w:marBottom w:val="0"/>
              <w:divBdr>
                <w:top w:val="none" w:sz="0" w:space="0" w:color="auto"/>
                <w:left w:val="none" w:sz="0" w:space="0" w:color="auto"/>
                <w:bottom w:val="none" w:sz="0" w:space="0" w:color="auto"/>
                <w:right w:val="none" w:sz="0" w:space="0" w:color="auto"/>
              </w:divBdr>
            </w:div>
            <w:div w:id="893858917">
              <w:marLeft w:val="0"/>
              <w:marRight w:val="0"/>
              <w:marTop w:val="0"/>
              <w:marBottom w:val="0"/>
              <w:divBdr>
                <w:top w:val="none" w:sz="0" w:space="0" w:color="auto"/>
                <w:left w:val="none" w:sz="0" w:space="0" w:color="auto"/>
                <w:bottom w:val="none" w:sz="0" w:space="0" w:color="auto"/>
                <w:right w:val="none" w:sz="0" w:space="0" w:color="auto"/>
              </w:divBdr>
            </w:div>
            <w:div w:id="909971258">
              <w:marLeft w:val="0"/>
              <w:marRight w:val="0"/>
              <w:marTop w:val="0"/>
              <w:marBottom w:val="0"/>
              <w:divBdr>
                <w:top w:val="none" w:sz="0" w:space="0" w:color="auto"/>
                <w:left w:val="none" w:sz="0" w:space="0" w:color="auto"/>
                <w:bottom w:val="none" w:sz="0" w:space="0" w:color="auto"/>
                <w:right w:val="none" w:sz="0" w:space="0" w:color="auto"/>
              </w:divBdr>
            </w:div>
            <w:div w:id="1127044141">
              <w:marLeft w:val="0"/>
              <w:marRight w:val="0"/>
              <w:marTop w:val="0"/>
              <w:marBottom w:val="0"/>
              <w:divBdr>
                <w:top w:val="none" w:sz="0" w:space="0" w:color="auto"/>
                <w:left w:val="none" w:sz="0" w:space="0" w:color="auto"/>
                <w:bottom w:val="none" w:sz="0" w:space="0" w:color="auto"/>
                <w:right w:val="none" w:sz="0" w:space="0" w:color="auto"/>
              </w:divBdr>
            </w:div>
            <w:div w:id="1142187813">
              <w:marLeft w:val="0"/>
              <w:marRight w:val="0"/>
              <w:marTop w:val="0"/>
              <w:marBottom w:val="0"/>
              <w:divBdr>
                <w:top w:val="none" w:sz="0" w:space="0" w:color="auto"/>
                <w:left w:val="none" w:sz="0" w:space="0" w:color="auto"/>
                <w:bottom w:val="none" w:sz="0" w:space="0" w:color="auto"/>
                <w:right w:val="none" w:sz="0" w:space="0" w:color="auto"/>
              </w:divBdr>
            </w:div>
            <w:div w:id="1230920225">
              <w:marLeft w:val="0"/>
              <w:marRight w:val="0"/>
              <w:marTop w:val="0"/>
              <w:marBottom w:val="0"/>
              <w:divBdr>
                <w:top w:val="none" w:sz="0" w:space="0" w:color="auto"/>
                <w:left w:val="none" w:sz="0" w:space="0" w:color="auto"/>
                <w:bottom w:val="none" w:sz="0" w:space="0" w:color="auto"/>
                <w:right w:val="none" w:sz="0" w:space="0" w:color="auto"/>
              </w:divBdr>
            </w:div>
            <w:div w:id="1511287445">
              <w:marLeft w:val="0"/>
              <w:marRight w:val="0"/>
              <w:marTop w:val="0"/>
              <w:marBottom w:val="0"/>
              <w:divBdr>
                <w:top w:val="none" w:sz="0" w:space="0" w:color="auto"/>
                <w:left w:val="none" w:sz="0" w:space="0" w:color="auto"/>
                <w:bottom w:val="none" w:sz="0" w:space="0" w:color="auto"/>
                <w:right w:val="none" w:sz="0" w:space="0" w:color="auto"/>
              </w:divBdr>
            </w:div>
            <w:div w:id="1523589722">
              <w:marLeft w:val="0"/>
              <w:marRight w:val="0"/>
              <w:marTop w:val="0"/>
              <w:marBottom w:val="0"/>
              <w:divBdr>
                <w:top w:val="none" w:sz="0" w:space="0" w:color="auto"/>
                <w:left w:val="none" w:sz="0" w:space="0" w:color="auto"/>
                <w:bottom w:val="none" w:sz="0" w:space="0" w:color="auto"/>
                <w:right w:val="none" w:sz="0" w:space="0" w:color="auto"/>
              </w:divBdr>
            </w:div>
            <w:div w:id="1633704687">
              <w:marLeft w:val="0"/>
              <w:marRight w:val="0"/>
              <w:marTop w:val="0"/>
              <w:marBottom w:val="0"/>
              <w:divBdr>
                <w:top w:val="none" w:sz="0" w:space="0" w:color="auto"/>
                <w:left w:val="none" w:sz="0" w:space="0" w:color="auto"/>
                <w:bottom w:val="none" w:sz="0" w:space="0" w:color="auto"/>
                <w:right w:val="none" w:sz="0" w:space="0" w:color="auto"/>
              </w:divBdr>
            </w:div>
            <w:div w:id="1727412671">
              <w:marLeft w:val="0"/>
              <w:marRight w:val="0"/>
              <w:marTop w:val="0"/>
              <w:marBottom w:val="0"/>
              <w:divBdr>
                <w:top w:val="none" w:sz="0" w:space="0" w:color="auto"/>
                <w:left w:val="none" w:sz="0" w:space="0" w:color="auto"/>
                <w:bottom w:val="none" w:sz="0" w:space="0" w:color="auto"/>
                <w:right w:val="none" w:sz="0" w:space="0" w:color="auto"/>
              </w:divBdr>
            </w:div>
            <w:div w:id="1806239035">
              <w:marLeft w:val="0"/>
              <w:marRight w:val="0"/>
              <w:marTop w:val="0"/>
              <w:marBottom w:val="0"/>
              <w:divBdr>
                <w:top w:val="none" w:sz="0" w:space="0" w:color="auto"/>
                <w:left w:val="none" w:sz="0" w:space="0" w:color="auto"/>
                <w:bottom w:val="none" w:sz="0" w:space="0" w:color="auto"/>
                <w:right w:val="none" w:sz="0" w:space="0" w:color="auto"/>
              </w:divBdr>
            </w:div>
            <w:div w:id="1831827666">
              <w:marLeft w:val="0"/>
              <w:marRight w:val="0"/>
              <w:marTop w:val="0"/>
              <w:marBottom w:val="0"/>
              <w:divBdr>
                <w:top w:val="none" w:sz="0" w:space="0" w:color="auto"/>
                <w:left w:val="none" w:sz="0" w:space="0" w:color="auto"/>
                <w:bottom w:val="none" w:sz="0" w:space="0" w:color="auto"/>
                <w:right w:val="none" w:sz="0" w:space="0" w:color="auto"/>
              </w:divBdr>
            </w:div>
            <w:div w:id="1873416569">
              <w:marLeft w:val="0"/>
              <w:marRight w:val="0"/>
              <w:marTop w:val="0"/>
              <w:marBottom w:val="0"/>
              <w:divBdr>
                <w:top w:val="none" w:sz="0" w:space="0" w:color="auto"/>
                <w:left w:val="none" w:sz="0" w:space="0" w:color="auto"/>
                <w:bottom w:val="none" w:sz="0" w:space="0" w:color="auto"/>
                <w:right w:val="none" w:sz="0" w:space="0" w:color="auto"/>
              </w:divBdr>
            </w:div>
            <w:div w:id="2089380094">
              <w:marLeft w:val="0"/>
              <w:marRight w:val="0"/>
              <w:marTop w:val="0"/>
              <w:marBottom w:val="0"/>
              <w:divBdr>
                <w:top w:val="none" w:sz="0" w:space="0" w:color="auto"/>
                <w:left w:val="none" w:sz="0" w:space="0" w:color="auto"/>
                <w:bottom w:val="none" w:sz="0" w:space="0" w:color="auto"/>
                <w:right w:val="none" w:sz="0" w:space="0" w:color="auto"/>
              </w:divBdr>
            </w:div>
            <w:div w:id="21056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9284">
      <w:bodyDiv w:val="1"/>
      <w:marLeft w:val="0"/>
      <w:marRight w:val="0"/>
      <w:marTop w:val="0"/>
      <w:marBottom w:val="0"/>
      <w:divBdr>
        <w:top w:val="none" w:sz="0" w:space="0" w:color="auto"/>
        <w:left w:val="none" w:sz="0" w:space="0" w:color="auto"/>
        <w:bottom w:val="none" w:sz="0" w:space="0" w:color="auto"/>
        <w:right w:val="none" w:sz="0" w:space="0" w:color="auto"/>
      </w:divBdr>
    </w:div>
    <w:div w:id="354310987">
      <w:bodyDiv w:val="1"/>
      <w:marLeft w:val="0"/>
      <w:marRight w:val="0"/>
      <w:marTop w:val="0"/>
      <w:marBottom w:val="0"/>
      <w:divBdr>
        <w:top w:val="none" w:sz="0" w:space="0" w:color="auto"/>
        <w:left w:val="none" w:sz="0" w:space="0" w:color="auto"/>
        <w:bottom w:val="none" w:sz="0" w:space="0" w:color="auto"/>
        <w:right w:val="none" w:sz="0" w:space="0" w:color="auto"/>
      </w:divBdr>
    </w:div>
    <w:div w:id="376515507">
      <w:bodyDiv w:val="1"/>
      <w:marLeft w:val="0"/>
      <w:marRight w:val="0"/>
      <w:marTop w:val="0"/>
      <w:marBottom w:val="0"/>
      <w:divBdr>
        <w:top w:val="none" w:sz="0" w:space="0" w:color="auto"/>
        <w:left w:val="none" w:sz="0" w:space="0" w:color="auto"/>
        <w:bottom w:val="none" w:sz="0" w:space="0" w:color="auto"/>
        <w:right w:val="none" w:sz="0" w:space="0" w:color="auto"/>
      </w:divBdr>
      <w:divsChild>
        <w:div w:id="90006749">
          <w:marLeft w:val="0"/>
          <w:marRight w:val="0"/>
          <w:marTop w:val="0"/>
          <w:marBottom w:val="0"/>
          <w:divBdr>
            <w:top w:val="none" w:sz="0" w:space="0" w:color="auto"/>
            <w:left w:val="none" w:sz="0" w:space="0" w:color="auto"/>
            <w:bottom w:val="none" w:sz="0" w:space="0" w:color="auto"/>
            <w:right w:val="none" w:sz="0" w:space="0" w:color="auto"/>
          </w:divBdr>
          <w:divsChild>
            <w:div w:id="861632053">
              <w:marLeft w:val="0"/>
              <w:marRight w:val="0"/>
              <w:marTop w:val="0"/>
              <w:marBottom w:val="0"/>
              <w:divBdr>
                <w:top w:val="none" w:sz="0" w:space="0" w:color="auto"/>
                <w:left w:val="none" w:sz="0" w:space="0" w:color="auto"/>
                <w:bottom w:val="none" w:sz="0" w:space="0" w:color="auto"/>
                <w:right w:val="none" w:sz="0" w:space="0" w:color="auto"/>
              </w:divBdr>
            </w:div>
            <w:div w:id="1239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7070">
      <w:bodyDiv w:val="1"/>
      <w:marLeft w:val="0"/>
      <w:marRight w:val="0"/>
      <w:marTop w:val="0"/>
      <w:marBottom w:val="0"/>
      <w:divBdr>
        <w:top w:val="none" w:sz="0" w:space="0" w:color="auto"/>
        <w:left w:val="none" w:sz="0" w:space="0" w:color="auto"/>
        <w:bottom w:val="none" w:sz="0" w:space="0" w:color="auto"/>
        <w:right w:val="none" w:sz="0" w:space="0" w:color="auto"/>
      </w:divBdr>
      <w:divsChild>
        <w:div w:id="995259057">
          <w:marLeft w:val="0"/>
          <w:marRight w:val="0"/>
          <w:marTop w:val="0"/>
          <w:marBottom w:val="0"/>
          <w:divBdr>
            <w:top w:val="none" w:sz="0" w:space="0" w:color="auto"/>
            <w:left w:val="none" w:sz="0" w:space="0" w:color="auto"/>
            <w:bottom w:val="none" w:sz="0" w:space="0" w:color="auto"/>
            <w:right w:val="none" w:sz="0" w:space="0" w:color="auto"/>
          </w:divBdr>
        </w:div>
      </w:divsChild>
    </w:div>
    <w:div w:id="414401487">
      <w:bodyDiv w:val="1"/>
      <w:marLeft w:val="0"/>
      <w:marRight w:val="0"/>
      <w:marTop w:val="0"/>
      <w:marBottom w:val="0"/>
      <w:divBdr>
        <w:top w:val="none" w:sz="0" w:space="0" w:color="auto"/>
        <w:left w:val="none" w:sz="0" w:space="0" w:color="auto"/>
        <w:bottom w:val="none" w:sz="0" w:space="0" w:color="auto"/>
        <w:right w:val="none" w:sz="0" w:space="0" w:color="auto"/>
      </w:divBdr>
    </w:div>
    <w:div w:id="421339404">
      <w:bodyDiv w:val="1"/>
      <w:marLeft w:val="0"/>
      <w:marRight w:val="0"/>
      <w:marTop w:val="0"/>
      <w:marBottom w:val="0"/>
      <w:divBdr>
        <w:top w:val="none" w:sz="0" w:space="0" w:color="auto"/>
        <w:left w:val="none" w:sz="0" w:space="0" w:color="auto"/>
        <w:bottom w:val="none" w:sz="0" w:space="0" w:color="auto"/>
        <w:right w:val="none" w:sz="0" w:space="0" w:color="auto"/>
      </w:divBdr>
      <w:divsChild>
        <w:div w:id="161090401">
          <w:marLeft w:val="0"/>
          <w:marRight w:val="0"/>
          <w:marTop w:val="0"/>
          <w:marBottom w:val="0"/>
          <w:divBdr>
            <w:top w:val="none" w:sz="0" w:space="0" w:color="auto"/>
            <w:left w:val="none" w:sz="0" w:space="0" w:color="auto"/>
            <w:bottom w:val="none" w:sz="0" w:space="0" w:color="auto"/>
            <w:right w:val="none" w:sz="0" w:space="0" w:color="auto"/>
          </w:divBdr>
        </w:div>
      </w:divsChild>
    </w:div>
    <w:div w:id="425733354">
      <w:bodyDiv w:val="1"/>
      <w:marLeft w:val="0"/>
      <w:marRight w:val="0"/>
      <w:marTop w:val="0"/>
      <w:marBottom w:val="0"/>
      <w:divBdr>
        <w:top w:val="none" w:sz="0" w:space="0" w:color="auto"/>
        <w:left w:val="none" w:sz="0" w:space="0" w:color="auto"/>
        <w:bottom w:val="none" w:sz="0" w:space="0" w:color="auto"/>
        <w:right w:val="none" w:sz="0" w:space="0" w:color="auto"/>
      </w:divBdr>
    </w:div>
    <w:div w:id="442191533">
      <w:bodyDiv w:val="1"/>
      <w:marLeft w:val="0"/>
      <w:marRight w:val="0"/>
      <w:marTop w:val="0"/>
      <w:marBottom w:val="0"/>
      <w:divBdr>
        <w:top w:val="none" w:sz="0" w:space="0" w:color="auto"/>
        <w:left w:val="none" w:sz="0" w:space="0" w:color="auto"/>
        <w:bottom w:val="none" w:sz="0" w:space="0" w:color="auto"/>
        <w:right w:val="none" w:sz="0" w:space="0" w:color="auto"/>
      </w:divBdr>
    </w:div>
    <w:div w:id="455177398">
      <w:bodyDiv w:val="1"/>
      <w:marLeft w:val="0"/>
      <w:marRight w:val="0"/>
      <w:marTop w:val="0"/>
      <w:marBottom w:val="0"/>
      <w:divBdr>
        <w:top w:val="none" w:sz="0" w:space="0" w:color="auto"/>
        <w:left w:val="none" w:sz="0" w:space="0" w:color="auto"/>
        <w:bottom w:val="none" w:sz="0" w:space="0" w:color="auto"/>
        <w:right w:val="none" w:sz="0" w:space="0" w:color="auto"/>
      </w:divBdr>
      <w:divsChild>
        <w:div w:id="1785557">
          <w:marLeft w:val="0"/>
          <w:marRight w:val="0"/>
          <w:marTop w:val="0"/>
          <w:marBottom w:val="0"/>
          <w:divBdr>
            <w:top w:val="none" w:sz="0" w:space="0" w:color="auto"/>
            <w:left w:val="none" w:sz="0" w:space="0" w:color="auto"/>
            <w:bottom w:val="none" w:sz="0" w:space="0" w:color="auto"/>
            <w:right w:val="none" w:sz="0" w:space="0" w:color="auto"/>
          </w:divBdr>
          <w:divsChild>
            <w:div w:id="725958487">
              <w:marLeft w:val="0"/>
              <w:marRight w:val="0"/>
              <w:marTop w:val="0"/>
              <w:marBottom w:val="0"/>
              <w:divBdr>
                <w:top w:val="none" w:sz="0" w:space="0" w:color="auto"/>
                <w:left w:val="none" w:sz="0" w:space="0" w:color="auto"/>
                <w:bottom w:val="none" w:sz="0" w:space="0" w:color="auto"/>
                <w:right w:val="none" w:sz="0" w:space="0" w:color="auto"/>
              </w:divBdr>
            </w:div>
            <w:div w:id="829565049">
              <w:marLeft w:val="0"/>
              <w:marRight w:val="0"/>
              <w:marTop w:val="0"/>
              <w:marBottom w:val="0"/>
              <w:divBdr>
                <w:top w:val="none" w:sz="0" w:space="0" w:color="auto"/>
                <w:left w:val="none" w:sz="0" w:space="0" w:color="auto"/>
                <w:bottom w:val="none" w:sz="0" w:space="0" w:color="auto"/>
                <w:right w:val="none" w:sz="0" w:space="0" w:color="auto"/>
              </w:divBdr>
            </w:div>
            <w:div w:id="1260525801">
              <w:marLeft w:val="0"/>
              <w:marRight w:val="0"/>
              <w:marTop w:val="0"/>
              <w:marBottom w:val="0"/>
              <w:divBdr>
                <w:top w:val="none" w:sz="0" w:space="0" w:color="auto"/>
                <w:left w:val="none" w:sz="0" w:space="0" w:color="auto"/>
                <w:bottom w:val="none" w:sz="0" w:space="0" w:color="auto"/>
                <w:right w:val="none" w:sz="0" w:space="0" w:color="auto"/>
              </w:divBdr>
            </w:div>
            <w:div w:id="13218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310">
      <w:bodyDiv w:val="1"/>
      <w:marLeft w:val="0"/>
      <w:marRight w:val="0"/>
      <w:marTop w:val="0"/>
      <w:marBottom w:val="0"/>
      <w:divBdr>
        <w:top w:val="none" w:sz="0" w:space="0" w:color="auto"/>
        <w:left w:val="none" w:sz="0" w:space="0" w:color="auto"/>
        <w:bottom w:val="none" w:sz="0" w:space="0" w:color="auto"/>
        <w:right w:val="none" w:sz="0" w:space="0" w:color="auto"/>
      </w:divBdr>
    </w:div>
    <w:div w:id="492768789">
      <w:bodyDiv w:val="1"/>
      <w:marLeft w:val="0"/>
      <w:marRight w:val="0"/>
      <w:marTop w:val="0"/>
      <w:marBottom w:val="0"/>
      <w:divBdr>
        <w:top w:val="none" w:sz="0" w:space="0" w:color="auto"/>
        <w:left w:val="none" w:sz="0" w:space="0" w:color="auto"/>
        <w:bottom w:val="none" w:sz="0" w:space="0" w:color="auto"/>
        <w:right w:val="none" w:sz="0" w:space="0" w:color="auto"/>
      </w:divBdr>
      <w:divsChild>
        <w:div w:id="2025743084">
          <w:marLeft w:val="0"/>
          <w:marRight w:val="0"/>
          <w:marTop w:val="0"/>
          <w:marBottom w:val="0"/>
          <w:divBdr>
            <w:top w:val="none" w:sz="0" w:space="0" w:color="auto"/>
            <w:left w:val="none" w:sz="0" w:space="0" w:color="auto"/>
            <w:bottom w:val="none" w:sz="0" w:space="0" w:color="auto"/>
            <w:right w:val="none" w:sz="0" w:space="0" w:color="auto"/>
          </w:divBdr>
        </w:div>
      </w:divsChild>
    </w:div>
    <w:div w:id="521086720">
      <w:bodyDiv w:val="1"/>
      <w:marLeft w:val="0"/>
      <w:marRight w:val="0"/>
      <w:marTop w:val="0"/>
      <w:marBottom w:val="0"/>
      <w:divBdr>
        <w:top w:val="none" w:sz="0" w:space="0" w:color="auto"/>
        <w:left w:val="none" w:sz="0" w:space="0" w:color="auto"/>
        <w:bottom w:val="none" w:sz="0" w:space="0" w:color="auto"/>
        <w:right w:val="none" w:sz="0" w:space="0" w:color="auto"/>
      </w:divBdr>
    </w:div>
    <w:div w:id="522599693">
      <w:bodyDiv w:val="1"/>
      <w:marLeft w:val="0"/>
      <w:marRight w:val="0"/>
      <w:marTop w:val="0"/>
      <w:marBottom w:val="0"/>
      <w:divBdr>
        <w:top w:val="none" w:sz="0" w:space="0" w:color="auto"/>
        <w:left w:val="none" w:sz="0" w:space="0" w:color="auto"/>
        <w:bottom w:val="none" w:sz="0" w:space="0" w:color="auto"/>
        <w:right w:val="none" w:sz="0" w:space="0" w:color="auto"/>
      </w:divBdr>
    </w:div>
    <w:div w:id="547568681">
      <w:bodyDiv w:val="1"/>
      <w:marLeft w:val="0"/>
      <w:marRight w:val="0"/>
      <w:marTop w:val="0"/>
      <w:marBottom w:val="0"/>
      <w:divBdr>
        <w:top w:val="none" w:sz="0" w:space="0" w:color="auto"/>
        <w:left w:val="none" w:sz="0" w:space="0" w:color="auto"/>
        <w:bottom w:val="none" w:sz="0" w:space="0" w:color="auto"/>
        <w:right w:val="none" w:sz="0" w:space="0" w:color="auto"/>
      </w:divBdr>
      <w:divsChild>
        <w:div w:id="35738027">
          <w:marLeft w:val="0"/>
          <w:marRight w:val="0"/>
          <w:marTop w:val="0"/>
          <w:marBottom w:val="0"/>
          <w:divBdr>
            <w:top w:val="none" w:sz="0" w:space="0" w:color="auto"/>
            <w:left w:val="none" w:sz="0" w:space="0" w:color="auto"/>
            <w:bottom w:val="none" w:sz="0" w:space="0" w:color="auto"/>
            <w:right w:val="none" w:sz="0" w:space="0" w:color="auto"/>
          </w:divBdr>
        </w:div>
      </w:divsChild>
    </w:div>
    <w:div w:id="560752469">
      <w:bodyDiv w:val="1"/>
      <w:marLeft w:val="0"/>
      <w:marRight w:val="0"/>
      <w:marTop w:val="0"/>
      <w:marBottom w:val="0"/>
      <w:divBdr>
        <w:top w:val="none" w:sz="0" w:space="0" w:color="auto"/>
        <w:left w:val="none" w:sz="0" w:space="0" w:color="auto"/>
        <w:bottom w:val="none" w:sz="0" w:space="0" w:color="auto"/>
        <w:right w:val="none" w:sz="0" w:space="0" w:color="auto"/>
      </w:divBdr>
    </w:div>
    <w:div w:id="579021810">
      <w:bodyDiv w:val="1"/>
      <w:marLeft w:val="0"/>
      <w:marRight w:val="0"/>
      <w:marTop w:val="0"/>
      <w:marBottom w:val="0"/>
      <w:divBdr>
        <w:top w:val="none" w:sz="0" w:space="0" w:color="auto"/>
        <w:left w:val="none" w:sz="0" w:space="0" w:color="auto"/>
        <w:bottom w:val="none" w:sz="0" w:space="0" w:color="auto"/>
        <w:right w:val="none" w:sz="0" w:space="0" w:color="auto"/>
      </w:divBdr>
    </w:div>
    <w:div w:id="590434837">
      <w:bodyDiv w:val="1"/>
      <w:marLeft w:val="0"/>
      <w:marRight w:val="0"/>
      <w:marTop w:val="0"/>
      <w:marBottom w:val="0"/>
      <w:divBdr>
        <w:top w:val="none" w:sz="0" w:space="0" w:color="auto"/>
        <w:left w:val="none" w:sz="0" w:space="0" w:color="auto"/>
        <w:bottom w:val="none" w:sz="0" w:space="0" w:color="auto"/>
        <w:right w:val="none" w:sz="0" w:space="0" w:color="auto"/>
      </w:divBdr>
    </w:div>
    <w:div w:id="594436372">
      <w:bodyDiv w:val="1"/>
      <w:marLeft w:val="0"/>
      <w:marRight w:val="0"/>
      <w:marTop w:val="0"/>
      <w:marBottom w:val="0"/>
      <w:divBdr>
        <w:top w:val="none" w:sz="0" w:space="0" w:color="auto"/>
        <w:left w:val="none" w:sz="0" w:space="0" w:color="auto"/>
        <w:bottom w:val="none" w:sz="0" w:space="0" w:color="auto"/>
        <w:right w:val="none" w:sz="0" w:space="0" w:color="auto"/>
      </w:divBdr>
    </w:div>
    <w:div w:id="634020830">
      <w:bodyDiv w:val="1"/>
      <w:marLeft w:val="0"/>
      <w:marRight w:val="0"/>
      <w:marTop w:val="0"/>
      <w:marBottom w:val="0"/>
      <w:divBdr>
        <w:top w:val="none" w:sz="0" w:space="0" w:color="auto"/>
        <w:left w:val="none" w:sz="0" w:space="0" w:color="auto"/>
        <w:bottom w:val="none" w:sz="0" w:space="0" w:color="auto"/>
        <w:right w:val="none" w:sz="0" w:space="0" w:color="auto"/>
      </w:divBdr>
    </w:div>
    <w:div w:id="641277299">
      <w:bodyDiv w:val="1"/>
      <w:marLeft w:val="0"/>
      <w:marRight w:val="0"/>
      <w:marTop w:val="0"/>
      <w:marBottom w:val="0"/>
      <w:divBdr>
        <w:top w:val="none" w:sz="0" w:space="0" w:color="auto"/>
        <w:left w:val="none" w:sz="0" w:space="0" w:color="auto"/>
        <w:bottom w:val="none" w:sz="0" w:space="0" w:color="auto"/>
        <w:right w:val="none" w:sz="0" w:space="0" w:color="auto"/>
      </w:divBdr>
    </w:div>
    <w:div w:id="642543653">
      <w:bodyDiv w:val="1"/>
      <w:marLeft w:val="0"/>
      <w:marRight w:val="0"/>
      <w:marTop w:val="0"/>
      <w:marBottom w:val="0"/>
      <w:divBdr>
        <w:top w:val="none" w:sz="0" w:space="0" w:color="auto"/>
        <w:left w:val="none" w:sz="0" w:space="0" w:color="auto"/>
        <w:bottom w:val="none" w:sz="0" w:space="0" w:color="auto"/>
        <w:right w:val="none" w:sz="0" w:space="0" w:color="auto"/>
      </w:divBdr>
    </w:div>
    <w:div w:id="650134538">
      <w:bodyDiv w:val="1"/>
      <w:marLeft w:val="0"/>
      <w:marRight w:val="0"/>
      <w:marTop w:val="0"/>
      <w:marBottom w:val="0"/>
      <w:divBdr>
        <w:top w:val="none" w:sz="0" w:space="0" w:color="auto"/>
        <w:left w:val="none" w:sz="0" w:space="0" w:color="auto"/>
        <w:bottom w:val="none" w:sz="0" w:space="0" w:color="auto"/>
        <w:right w:val="none" w:sz="0" w:space="0" w:color="auto"/>
      </w:divBdr>
    </w:div>
    <w:div w:id="654647971">
      <w:bodyDiv w:val="1"/>
      <w:marLeft w:val="0"/>
      <w:marRight w:val="0"/>
      <w:marTop w:val="0"/>
      <w:marBottom w:val="0"/>
      <w:divBdr>
        <w:top w:val="none" w:sz="0" w:space="0" w:color="auto"/>
        <w:left w:val="none" w:sz="0" w:space="0" w:color="auto"/>
        <w:bottom w:val="none" w:sz="0" w:space="0" w:color="auto"/>
        <w:right w:val="none" w:sz="0" w:space="0" w:color="auto"/>
      </w:divBdr>
    </w:div>
    <w:div w:id="661929100">
      <w:bodyDiv w:val="1"/>
      <w:marLeft w:val="0"/>
      <w:marRight w:val="0"/>
      <w:marTop w:val="0"/>
      <w:marBottom w:val="0"/>
      <w:divBdr>
        <w:top w:val="none" w:sz="0" w:space="0" w:color="auto"/>
        <w:left w:val="none" w:sz="0" w:space="0" w:color="auto"/>
        <w:bottom w:val="none" w:sz="0" w:space="0" w:color="auto"/>
        <w:right w:val="none" w:sz="0" w:space="0" w:color="auto"/>
      </w:divBdr>
    </w:div>
    <w:div w:id="681014499">
      <w:bodyDiv w:val="1"/>
      <w:marLeft w:val="0"/>
      <w:marRight w:val="0"/>
      <w:marTop w:val="0"/>
      <w:marBottom w:val="0"/>
      <w:divBdr>
        <w:top w:val="none" w:sz="0" w:space="0" w:color="auto"/>
        <w:left w:val="none" w:sz="0" w:space="0" w:color="auto"/>
        <w:bottom w:val="none" w:sz="0" w:space="0" w:color="auto"/>
        <w:right w:val="none" w:sz="0" w:space="0" w:color="auto"/>
      </w:divBdr>
    </w:div>
    <w:div w:id="684862722">
      <w:bodyDiv w:val="1"/>
      <w:marLeft w:val="0"/>
      <w:marRight w:val="0"/>
      <w:marTop w:val="0"/>
      <w:marBottom w:val="0"/>
      <w:divBdr>
        <w:top w:val="none" w:sz="0" w:space="0" w:color="auto"/>
        <w:left w:val="none" w:sz="0" w:space="0" w:color="auto"/>
        <w:bottom w:val="none" w:sz="0" w:space="0" w:color="auto"/>
        <w:right w:val="none" w:sz="0" w:space="0" w:color="auto"/>
      </w:divBdr>
    </w:div>
    <w:div w:id="686952466">
      <w:bodyDiv w:val="1"/>
      <w:marLeft w:val="0"/>
      <w:marRight w:val="0"/>
      <w:marTop w:val="0"/>
      <w:marBottom w:val="0"/>
      <w:divBdr>
        <w:top w:val="none" w:sz="0" w:space="0" w:color="auto"/>
        <w:left w:val="none" w:sz="0" w:space="0" w:color="auto"/>
        <w:bottom w:val="none" w:sz="0" w:space="0" w:color="auto"/>
        <w:right w:val="none" w:sz="0" w:space="0" w:color="auto"/>
      </w:divBdr>
      <w:divsChild>
        <w:div w:id="1005746245">
          <w:marLeft w:val="0"/>
          <w:marRight w:val="0"/>
          <w:marTop w:val="0"/>
          <w:marBottom w:val="0"/>
          <w:divBdr>
            <w:top w:val="none" w:sz="0" w:space="0" w:color="auto"/>
            <w:left w:val="none" w:sz="0" w:space="0" w:color="auto"/>
            <w:bottom w:val="none" w:sz="0" w:space="0" w:color="auto"/>
            <w:right w:val="none" w:sz="0" w:space="0" w:color="auto"/>
          </w:divBdr>
          <w:divsChild>
            <w:div w:id="1670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520">
      <w:bodyDiv w:val="1"/>
      <w:marLeft w:val="0"/>
      <w:marRight w:val="0"/>
      <w:marTop w:val="0"/>
      <w:marBottom w:val="0"/>
      <w:divBdr>
        <w:top w:val="none" w:sz="0" w:space="0" w:color="auto"/>
        <w:left w:val="none" w:sz="0" w:space="0" w:color="auto"/>
        <w:bottom w:val="none" w:sz="0" w:space="0" w:color="auto"/>
        <w:right w:val="none" w:sz="0" w:space="0" w:color="auto"/>
      </w:divBdr>
    </w:div>
    <w:div w:id="723680761">
      <w:bodyDiv w:val="1"/>
      <w:marLeft w:val="0"/>
      <w:marRight w:val="0"/>
      <w:marTop w:val="0"/>
      <w:marBottom w:val="0"/>
      <w:divBdr>
        <w:top w:val="none" w:sz="0" w:space="0" w:color="auto"/>
        <w:left w:val="none" w:sz="0" w:space="0" w:color="auto"/>
        <w:bottom w:val="none" w:sz="0" w:space="0" w:color="auto"/>
        <w:right w:val="none" w:sz="0" w:space="0" w:color="auto"/>
      </w:divBdr>
    </w:div>
    <w:div w:id="738867195">
      <w:bodyDiv w:val="1"/>
      <w:marLeft w:val="0"/>
      <w:marRight w:val="0"/>
      <w:marTop w:val="0"/>
      <w:marBottom w:val="0"/>
      <w:divBdr>
        <w:top w:val="none" w:sz="0" w:space="0" w:color="auto"/>
        <w:left w:val="none" w:sz="0" w:space="0" w:color="auto"/>
        <w:bottom w:val="none" w:sz="0" w:space="0" w:color="auto"/>
        <w:right w:val="none" w:sz="0" w:space="0" w:color="auto"/>
      </w:divBdr>
    </w:div>
    <w:div w:id="758407518">
      <w:bodyDiv w:val="1"/>
      <w:marLeft w:val="0"/>
      <w:marRight w:val="0"/>
      <w:marTop w:val="0"/>
      <w:marBottom w:val="0"/>
      <w:divBdr>
        <w:top w:val="none" w:sz="0" w:space="0" w:color="auto"/>
        <w:left w:val="none" w:sz="0" w:space="0" w:color="auto"/>
        <w:bottom w:val="none" w:sz="0" w:space="0" w:color="auto"/>
        <w:right w:val="none" w:sz="0" w:space="0" w:color="auto"/>
      </w:divBdr>
    </w:div>
    <w:div w:id="796337012">
      <w:bodyDiv w:val="1"/>
      <w:marLeft w:val="0"/>
      <w:marRight w:val="0"/>
      <w:marTop w:val="0"/>
      <w:marBottom w:val="0"/>
      <w:divBdr>
        <w:top w:val="none" w:sz="0" w:space="0" w:color="auto"/>
        <w:left w:val="none" w:sz="0" w:space="0" w:color="auto"/>
        <w:bottom w:val="none" w:sz="0" w:space="0" w:color="auto"/>
        <w:right w:val="none" w:sz="0" w:space="0" w:color="auto"/>
      </w:divBdr>
    </w:div>
    <w:div w:id="832381136">
      <w:bodyDiv w:val="1"/>
      <w:marLeft w:val="0"/>
      <w:marRight w:val="0"/>
      <w:marTop w:val="0"/>
      <w:marBottom w:val="0"/>
      <w:divBdr>
        <w:top w:val="none" w:sz="0" w:space="0" w:color="auto"/>
        <w:left w:val="none" w:sz="0" w:space="0" w:color="auto"/>
        <w:bottom w:val="none" w:sz="0" w:space="0" w:color="auto"/>
        <w:right w:val="none" w:sz="0" w:space="0" w:color="auto"/>
      </w:divBdr>
    </w:div>
    <w:div w:id="841891911">
      <w:bodyDiv w:val="1"/>
      <w:marLeft w:val="0"/>
      <w:marRight w:val="0"/>
      <w:marTop w:val="0"/>
      <w:marBottom w:val="0"/>
      <w:divBdr>
        <w:top w:val="none" w:sz="0" w:space="0" w:color="auto"/>
        <w:left w:val="none" w:sz="0" w:space="0" w:color="auto"/>
        <w:bottom w:val="none" w:sz="0" w:space="0" w:color="auto"/>
        <w:right w:val="none" w:sz="0" w:space="0" w:color="auto"/>
      </w:divBdr>
    </w:div>
    <w:div w:id="851141602">
      <w:bodyDiv w:val="1"/>
      <w:marLeft w:val="0"/>
      <w:marRight w:val="0"/>
      <w:marTop w:val="0"/>
      <w:marBottom w:val="0"/>
      <w:divBdr>
        <w:top w:val="none" w:sz="0" w:space="0" w:color="auto"/>
        <w:left w:val="none" w:sz="0" w:space="0" w:color="auto"/>
        <w:bottom w:val="none" w:sz="0" w:space="0" w:color="auto"/>
        <w:right w:val="none" w:sz="0" w:space="0" w:color="auto"/>
      </w:divBdr>
    </w:div>
    <w:div w:id="855852794">
      <w:bodyDiv w:val="1"/>
      <w:marLeft w:val="0"/>
      <w:marRight w:val="0"/>
      <w:marTop w:val="0"/>
      <w:marBottom w:val="0"/>
      <w:divBdr>
        <w:top w:val="none" w:sz="0" w:space="0" w:color="auto"/>
        <w:left w:val="none" w:sz="0" w:space="0" w:color="auto"/>
        <w:bottom w:val="none" w:sz="0" w:space="0" w:color="auto"/>
        <w:right w:val="none" w:sz="0" w:space="0" w:color="auto"/>
      </w:divBdr>
    </w:div>
    <w:div w:id="863130678">
      <w:bodyDiv w:val="1"/>
      <w:marLeft w:val="0"/>
      <w:marRight w:val="0"/>
      <w:marTop w:val="0"/>
      <w:marBottom w:val="0"/>
      <w:divBdr>
        <w:top w:val="none" w:sz="0" w:space="0" w:color="auto"/>
        <w:left w:val="none" w:sz="0" w:space="0" w:color="auto"/>
        <w:bottom w:val="none" w:sz="0" w:space="0" w:color="auto"/>
        <w:right w:val="none" w:sz="0" w:space="0" w:color="auto"/>
      </w:divBdr>
    </w:div>
    <w:div w:id="865680538">
      <w:bodyDiv w:val="1"/>
      <w:marLeft w:val="0"/>
      <w:marRight w:val="0"/>
      <w:marTop w:val="0"/>
      <w:marBottom w:val="0"/>
      <w:divBdr>
        <w:top w:val="none" w:sz="0" w:space="0" w:color="auto"/>
        <w:left w:val="none" w:sz="0" w:space="0" w:color="auto"/>
        <w:bottom w:val="none" w:sz="0" w:space="0" w:color="auto"/>
        <w:right w:val="none" w:sz="0" w:space="0" w:color="auto"/>
      </w:divBdr>
    </w:div>
    <w:div w:id="894704169">
      <w:bodyDiv w:val="1"/>
      <w:marLeft w:val="0"/>
      <w:marRight w:val="0"/>
      <w:marTop w:val="0"/>
      <w:marBottom w:val="0"/>
      <w:divBdr>
        <w:top w:val="none" w:sz="0" w:space="0" w:color="auto"/>
        <w:left w:val="none" w:sz="0" w:space="0" w:color="auto"/>
        <w:bottom w:val="none" w:sz="0" w:space="0" w:color="auto"/>
        <w:right w:val="none" w:sz="0" w:space="0" w:color="auto"/>
      </w:divBdr>
    </w:div>
    <w:div w:id="896207382">
      <w:bodyDiv w:val="1"/>
      <w:marLeft w:val="0"/>
      <w:marRight w:val="0"/>
      <w:marTop w:val="0"/>
      <w:marBottom w:val="0"/>
      <w:divBdr>
        <w:top w:val="none" w:sz="0" w:space="0" w:color="auto"/>
        <w:left w:val="none" w:sz="0" w:space="0" w:color="auto"/>
        <w:bottom w:val="none" w:sz="0" w:space="0" w:color="auto"/>
        <w:right w:val="none" w:sz="0" w:space="0" w:color="auto"/>
      </w:divBdr>
      <w:divsChild>
        <w:div w:id="1984776242">
          <w:marLeft w:val="0"/>
          <w:marRight w:val="0"/>
          <w:marTop w:val="0"/>
          <w:marBottom w:val="0"/>
          <w:divBdr>
            <w:top w:val="none" w:sz="0" w:space="0" w:color="auto"/>
            <w:left w:val="none" w:sz="0" w:space="0" w:color="auto"/>
            <w:bottom w:val="none" w:sz="0" w:space="0" w:color="auto"/>
            <w:right w:val="none" w:sz="0" w:space="0" w:color="auto"/>
          </w:divBdr>
          <w:divsChild>
            <w:div w:id="1019283199">
              <w:marLeft w:val="0"/>
              <w:marRight w:val="0"/>
              <w:marTop w:val="0"/>
              <w:marBottom w:val="0"/>
              <w:divBdr>
                <w:top w:val="none" w:sz="0" w:space="0" w:color="auto"/>
                <w:left w:val="none" w:sz="0" w:space="0" w:color="auto"/>
                <w:bottom w:val="none" w:sz="0" w:space="0" w:color="auto"/>
                <w:right w:val="none" w:sz="0" w:space="0" w:color="auto"/>
              </w:divBdr>
            </w:div>
            <w:div w:id="16691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4883">
      <w:bodyDiv w:val="1"/>
      <w:marLeft w:val="0"/>
      <w:marRight w:val="0"/>
      <w:marTop w:val="0"/>
      <w:marBottom w:val="0"/>
      <w:divBdr>
        <w:top w:val="none" w:sz="0" w:space="0" w:color="auto"/>
        <w:left w:val="none" w:sz="0" w:space="0" w:color="auto"/>
        <w:bottom w:val="none" w:sz="0" w:space="0" w:color="auto"/>
        <w:right w:val="none" w:sz="0" w:space="0" w:color="auto"/>
      </w:divBdr>
      <w:divsChild>
        <w:div w:id="1620186852">
          <w:marLeft w:val="0"/>
          <w:marRight w:val="0"/>
          <w:marTop w:val="0"/>
          <w:marBottom w:val="0"/>
          <w:divBdr>
            <w:top w:val="none" w:sz="0" w:space="0" w:color="auto"/>
            <w:left w:val="none" w:sz="0" w:space="0" w:color="auto"/>
            <w:bottom w:val="none" w:sz="0" w:space="0" w:color="auto"/>
            <w:right w:val="none" w:sz="0" w:space="0" w:color="auto"/>
          </w:divBdr>
        </w:div>
      </w:divsChild>
    </w:div>
    <w:div w:id="927155392">
      <w:bodyDiv w:val="1"/>
      <w:marLeft w:val="0"/>
      <w:marRight w:val="0"/>
      <w:marTop w:val="0"/>
      <w:marBottom w:val="0"/>
      <w:divBdr>
        <w:top w:val="none" w:sz="0" w:space="0" w:color="auto"/>
        <w:left w:val="none" w:sz="0" w:space="0" w:color="auto"/>
        <w:bottom w:val="none" w:sz="0" w:space="0" w:color="auto"/>
        <w:right w:val="none" w:sz="0" w:space="0" w:color="auto"/>
      </w:divBdr>
    </w:div>
    <w:div w:id="932929802">
      <w:bodyDiv w:val="1"/>
      <w:marLeft w:val="0"/>
      <w:marRight w:val="0"/>
      <w:marTop w:val="0"/>
      <w:marBottom w:val="0"/>
      <w:divBdr>
        <w:top w:val="none" w:sz="0" w:space="0" w:color="auto"/>
        <w:left w:val="none" w:sz="0" w:space="0" w:color="auto"/>
        <w:bottom w:val="none" w:sz="0" w:space="0" w:color="auto"/>
        <w:right w:val="none" w:sz="0" w:space="0" w:color="auto"/>
      </w:divBdr>
      <w:divsChild>
        <w:div w:id="308444153">
          <w:marLeft w:val="0"/>
          <w:marRight w:val="0"/>
          <w:marTop w:val="0"/>
          <w:marBottom w:val="0"/>
          <w:divBdr>
            <w:top w:val="none" w:sz="0" w:space="0" w:color="auto"/>
            <w:left w:val="none" w:sz="0" w:space="0" w:color="auto"/>
            <w:bottom w:val="none" w:sz="0" w:space="0" w:color="auto"/>
            <w:right w:val="none" w:sz="0" w:space="0" w:color="auto"/>
          </w:divBdr>
        </w:div>
      </w:divsChild>
    </w:div>
    <w:div w:id="963774715">
      <w:bodyDiv w:val="1"/>
      <w:marLeft w:val="0"/>
      <w:marRight w:val="0"/>
      <w:marTop w:val="0"/>
      <w:marBottom w:val="0"/>
      <w:divBdr>
        <w:top w:val="none" w:sz="0" w:space="0" w:color="auto"/>
        <w:left w:val="none" w:sz="0" w:space="0" w:color="auto"/>
        <w:bottom w:val="none" w:sz="0" w:space="0" w:color="auto"/>
        <w:right w:val="none" w:sz="0" w:space="0" w:color="auto"/>
      </w:divBdr>
      <w:divsChild>
        <w:div w:id="2102211986">
          <w:marLeft w:val="0"/>
          <w:marRight w:val="0"/>
          <w:marTop w:val="0"/>
          <w:marBottom w:val="0"/>
          <w:divBdr>
            <w:top w:val="none" w:sz="0" w:space="0" w:color="auto"/>
            <w:left w:val="none" w:sz="0" w:space="0" w:color="auto"/>
            <w:bottom w:val="none" w:sz="0" w:space="0" w:color="auto"/>
            <w:right w:val="none" w:sz="0" w:space="0" w:color="auto"/>
          </w:divBdr>
        </w:div>
      </w:divsChild>
    </w:div>
    <w:div w:id="972903579">
      <w:bodyDiv w:val="1"/>
      <w:marLeft w:val="0"/>
      <w:marRight w:val="0"/>
      <w:marTop w:val="0"/>
      <w:marBottom w:val="0"/>
      <w:divBdr>
        <w:top w:val="none" w:sz="0" w:space="0" w:color="auto"/>
        <w:left w:val="none" w:sz="0" w:space="0" w:color="auto"/>
        <w:bottom w:val="none" w:sz="0" w:space="0" w:color="auto"/>
        <w:right w:val="none" w:sz="0" w:space="0" w:color="auto"/>
      </w:divBdr>
    </w:div>
    <w:div w:id="984164384">
      <w:bodyDiv w:val="1"/>
      <w:marLeft w:val="0"/>
      <w:marRight w:val="0"/>
      <w:marTop w:val="0"/>
      <w:marBottom w:val="0"/>
      <w:divBdr>
        <w:top w:val="none" w:sz="0" w:space="0" w:color="auto"/>
        <w:left w:val="none" w:sz="0" w:space="0" w:color="auto"/>
        <w:bottom w:val="none" w:sz="0" w:space="0" w:color="auto"/>
        <w:right w:val="none" w:sz="0" w:space="0" w:color="auto"/>
      </w:divBdr>
      <w:divsChild>
        <w:div w:id="1875456365">
          <w:marLeft w:val="0"/>
          <w:marRight w:val="0"/>
          <w:marTop w:val="0"/>
          <w:marBottom w:val="0"/>
          <w:divBdr>
            <w:top w:val="none" w:sz="0" w:space="0" w:color="auto"/>
            <w:left w:val="none" w:sz="0" w:space="0" w:color="auto"/>
            <w:bottom w:val="none" w:sz="0" w:space="0" w:color="auto"/>
            <w:right w:val="none" w:sz="0" w:space="0" w:color="auto"/>
          </w:divBdr>
        </w:div>
      </w:divsChild>
    </w:div>
    <w:div w:id="1004749107">
      <w:bodyDiv w:val="1"/>
      <w:marLeft w:val="0"/>
      <w:marRight w:val="0"/>
      <w:marTop w:val="0"/>
      <w:marBottom w:val="0"/>
      <w:divBdr>
        <w:top w:val="none" w:sz="0" w:space="0" w:color="auto"/>
        <w:left w:val="none" w:sz="0" w:space="0" w:color="auto"/>
        <w:bottom w:val="none" w:sz="0" w:space="0" w:color="auto"/>
        <w:right w:val="none" w:sz="0" w:space="0" w:color="auto"/>
      </w:divBdr>
    </w:div>
    <w:div w:id="1016007432">
      <w:bodyDiv w:val="1"/>
      <w:marLeft w:val="0"/>
      <w:marRight w:val="0"/>
      <w:marTop w:val="0"/>
      <w:marBottom w:val="0"/>
      <w:divBdr>
        <w:top w:val="none" w:sz="0" w:space="0" w:color="auto"/>
        <w:left w:val="none" w:sz="0" w:space="0" w:color="auto"/>
        <w:bottom w:val="none" w:sz="0" w:space="0" w:color="auto"/>
        <w:right w:val="none" w:sz="0" w:space="0" w:color="auto"/>
      </w:divBdr>
      <w:divsChild>
        <w:div w:id="1609195148">
          <w:marLeft w:val="0"/>
          <w:marRight w:val="0"/>
          <w:marTop w:val="0"/>
          <w:marBottom w:val="0"/>
          <w:divBdr>
            <w:top w:val="none" w:sz="0" w:space="0" w:color="auto"/>
            <w:left w:val="none" w:sz="0" w:space="0" w:color="auto"/>
            <w:bottom w:val="none" w:sz="0" w:space="0" w:color="auto"/>
            <w:right w:val="none" w:sz="0" w:space="0" w:color="auto"/>
          </w:divBdr>
        </w:div>
      </w:divsChild>
    </w:div>
    <w:div w:id="1023552095">
      <w:bodyDiv w:val="1"/>
      <w:marLeft w:val="0"/>
      <w:marRight w:val="0"/>
      <w:marTop w:val="0"/>
      <w:marBottom w:val="0"/>
      <w:divBdr>
        <w:top w:val="none" w:sz="0" w:space="0" w:color="auto"/>
        <w:left w:val="none" w:sz="0" w:space="0" w:color="auto"/>
        <w:bottom w:val="none" w:sz="0" w:space="0" w:color="auto"/>
        <w:right w:val="none" w:sz="0" w:space="0" w:color="auto"/>
      </w:divBdr>
    </w:div>
    <w:div w:id="1031957077">
      <w:bodyDiv w:val="1"/>
      <w:marLeft w:val="0"/>
      <w:marRight w:val="0"/>
      <w:marTop w:val="0"/>
      <w:marBottom w:val="0"/>
      <w:divBdr>
        <w:top w:val="none" w:sz="0" w:space="0" w:color="auto"/>
        <w:left w:val="none" w:sz="0" w:space="0" w:color="auto"/>
        <w:bottom w:val="none" w:sz="0" w:space="0" w:color="auto"/>
        <w:right w:val="none" w:sz="0" w:space="0" w:color="auto"/>
      </w:divBdr>
    </w:div>
    <w:div w:id="1046756741">
      <w:bodyDiv w:val="1"/>
      <w:marLeft w:val="0"/>
      <w:marRight w:val="0"/>
      <w:marTop w:val="0"/>
      <w:marBottom w:val="0"/>
      <w:divBdr>
        <w:top w:val="none" w:sz="0" w:space="0" w:color="auto"/>
        <w:left w:val="none" w:sz="0" w:space="0" w:color="auto"/>
        <w:bottom w:val="none" w:sz="0" w:space="0" w:color="auto"/>
        <w:right w:val="none" w:sz="0" w:space="0" w:color="auto"/>
      </w:divBdr>
    </w:div>
    <w:div w:id="1073283694">
      <w:bodyDiv w:val="1"/>
      <w:marLeft w:val="0"/>
      <w:marRight w:val="0"/>
      <w:marTop w:val="0"/>
      <w:marBottom w:val="0"/>
      <w:divBdr>
        <w:top w:val="none" w:sz="0" w:space="0" w:color="auto"/>
        <w:left w:val="none" w:sz="0" w:space="0" w:color="auto"/>
        <w:bottom w:val="none" w:sz="0" w:space="0" w:color="auto"/>
        <w:right w:val="none" w:sz="0" w:space="0" w:color="auto"/>
      </w:divBdr>
    </w:div>
    <w:div w:id="1085494016">
      <w:bodyDiv w:val="1"/>
      <w:marLeft w:val="0"/>
      <w:marRight w:val="0"/>
      <w:marTop w:val="0"/>
      <w:marBottom w:val="0"/>
      <w:divBdr>
        <w:top w:val="none" w:sz="0" w:space="0" w:color="auto"/>
        <w:left w:val="none" w:sz="0" w:space="0" w:color="auto"/>
        <w:bottom w:val="none" w:sz="0" w:space="0" w:color="auto"/>
        <w:right w:val="none" w:sz="0" w:space="0" w:color="auto"/>
      </w:divBdr>
    </w:div>
    <w:div w:id="1097752196">
      <w:bodyDiv w:val="1"/>
      <w:marLeft w:val="0"/>
      <w:marRight w:val="0"/>
      <w:marTop w:val="0"/>
      <w:marBottom w:val="0"/>
      <w:divBdr>
        <w:top w:val="none" w:sz="0" w:space="0" w:color="auto"/>
        <w:left w:val="none" w:sz="0" w:space="0" w:color="auto"/>
        <w:bottom w:val="none" w:sz="0" w:space="0" w:color="auto"/>
        <w:right w:val="none" w:sz="0" w:space="0" w:color="auto"/>
      </w:divBdr>
    </w:div>
    <w:div w:id="1116606140">
      <w:bodyDiv w:val="1"/>
      <w:marLeft w:val="0"/>
      <w:marRight w:val="0"/>
      <w:marTop w:val="0"/>
      <w:marBottom w:val="0"/>
      <w:divBdr>
        <w:top w:val="none" w:sz="0" w:space="0" w:color="auto"/>
        <w:left w:val="none" w:sz="0" w:space="0" w:color="auto"/>
        <w:bottom w:val="none" w:sz="0" w:space="0" w:color="auto"/>
        <w:right w:val="none" w:sz="0" w:space="0" w:color="auto"/>
      </w:divBdr>
    </w:div>
    <w:div w:id="1123422246">
      <w:bodyDiv w:val="1"/>
      <w:marLeft w:val="0"/>
      <w:marRight w:val="0"/>
      <w:marTop w:val="0"/>
      <w:marBottom w:val="0"/>
      <w:divBdr>
        <w:top w:val="none" w:sz="0" w:space="0" w:color="auto"/>
        <w:left w:val="none" w:sz="0" w:space="0" w:color="auto"/>
        <w:bottom w:val="none" w:sz="0" w:space="0" w:color="auto"/>
        <w:right w:val="none" w:sz="0" w:space="0" w:color="auto"/>
      </w:divBdr>
    </w:div>
    <w:div w:id="1127432386">
      <w:bodyDiv w:val="1"/>
      <w:marLeft w:val="0"/>
      <w:marRight w:val="0"/>
      <w:marTop w:val="0"/>
      <w:marBottom w:val="0"/>
      <w:divBdr>
        <w:top w:val="none" w:sz="0" w:space="0" w:color="auto"/>
        <w:left w:val="none" w:sz="0" w:space="0" w:color="auto"/>
        <w:bottom w:val="none" w:sz="0" w:space="0" w:color="auto"/>
        <w:right w:val="none" w:sz="0" w:space="0" w:color="auto"/>
      </w:divBdr>
    </w:div>
    <w:div w:id="1127547400">
      <w:bodyDiv w:val="1"/>
      <w:marLeft w:val="0"/>
      <w:marRight w:val="0"/>
      <w:marTop w:val="0"/>
      <w:marBottom w:val="0"/>
      <w:divBdr>
        <w:top w:val="none" w:sz="0" w:space="0" w:color="auto"/>
        <w:left w:val="none" w:sz="0" w:space="0" w:color="auto"/>
        <w:bottom w:val="none" w:sz="0" w:space="0" w:color="auto"/>
        <w:right w:val="none" w:sz="0" w:space="0" w:color="auto"/>
      </w:divBdr>
    </w:div>
    <w:div w:id="1152795644">
      <w:bodyDiv w:val="1"/>
      <w:marLeft w:val="0"/>
      <w:marRight w:val="0"/>
      <w:marTop w:val="0"/>
      <w:marBottom w:val="0"/>
      <w:divBdr>
        <w:top w:val="none" w:sz="0" w:space="0" w:color="auto"/>
        <w:left w:val="none" w:sz="0" w:space="0" w:color="auto"/>
        <w:bottom w:val="none" w:sz="0" w:space="0" w:color="auto"/>
        <w:right w:val="none" w:sz="0" w:space="0" w:color="auto"/>
      </w:divBdr>
    </w:div>
    <w:div w:id="1154836365">
      <w:bodyDiv w:val="1"/>
      <w:marLeft w:val="0"/>
      <w:marRight w:val="0"/>
      <w:marTop w:val="0"/>
      <w:marBottom w:val="0"/>
      <w:divBdr>
        <w:top w:val="none" w:sz="0" w:space="0" w:color="auto"/>
        <w:left w:val="none" w:sz="0" w:space="0" w:color="auto"/>
        <w:bottom w:val="none" w:sz="0" w:space="0" w:color="auto"/>
        <w:right w:val="none" w:sz="0" w:space="0" w:color="auto"/>
      </w:divBdr>
      <w:divsChild>
        <w:div w:id="289477949">
          <w:marLeft w:val="0"/>
          <w:marRight w:val="0"/>
          <w:marTop w:val="0"/>
          <w:marBottom w:val="0"/>
          <w:divBdr>
            <w:top w:val="none" w:sz="0" w:space="0" w:color="auto"/>
            <w:left w:val="none" w:sz="0" w:space="0" w:color="auto"/>
            <w:bottom w:val="none" w:sz="0" w:space="0" w:color="auto"/>
            <w:right w:val="none" w:sz="0" w:space="0" w:color="auto"/>
          </w:divBdr>
        </w:div>
      </w:divsChild>
    </w:div>
    <w:div w:id="1161894691">
      <w:bodyDiv w:val="1"/>
      <w:marLeft w:val="0"/>
      <w:marRight w:val="0"/>
      <w:marTop w:val="0"/>
      <w:marBottom w:val="0"/>
      <w:divBdr>
        <w:top w:val="none" w:sz="0" w:space="0" w:color="auto"/>
        <w:left w:val="none" w:sz="0" w:space="0" w:color="auto"/>
        <w:bottom w:val="none" w:sz="0" w:space="0" w:color="auto"/>
        <w:right w:val="none" w:sz="0" w:space="0" w:color="auto"/>
      </w:divBdr>
    </w:div>
    <w:div w:id="1214847245">
      <w:bodyDiv w:val="1"/>
      <w:marLeft w:val="0"/>
      <w:marRight w:val="0"/>
      <w:marTop w:val="0"/>
      <w:marBottom w:val="0"/>
      <w:divBdr>
        <w:top w:val="none" w:sz="0" w:space="0" w:color="auto"/>
        <w:left w:val="none" w:sz="0" w:space="0" w:color="auto"/>
        <w:bottom w:val="none" w:sz="0" w:space="0" w:color="auto"/>
        <w:right w:val="none" w:sz="0" w:space="0" w:color="auto"/>
      </w:divBdr>
      <w:divsChild>
        <w:div w:id="1753316055">
          <w:marLeft w:val="0"/>
          <w:marRight w:val="0"/>
          <w:marTop w:val="0"/>
          <w:marBottom w:val="0"/>
          <w:divBdr>
            <w:top w:val="none" w:sz="0" w:space="0" w:color="auto"/>
            <w:left w:val="none" w:sz="0" w:space="0" w:color="auto"/>
            <w:bottom w:val="none" w:sz="0" w:space="0" w:color="auto"/>
            <w:right w:val="none" w:sz="0" w:space="0" w:color="auto"/>
          </w:divBdr>
        </w:div>
      </w:divsChild>
    </w:div>
    <w:div w:id="1276139133">
      <w:bodyDiv w:val="1"/>
      <w:marLeft w:val="0"/>
      <w:marRight w:val="0"/>
      <w:marTop w:val="0"/>
      <w:marBottom w:val="0"/>
      <w:divBdr>
        <w:top w:val="none" w:sz="0" w:space="0" w:color="auto"/>
        <w:left w:val="none" w:sz="0" w:space="0" w:color="auto"/>
        <w:bottom w:val="none" w:sz="0" w:space="0" w:color="auto"/>
        <w:right w:val="none" w:sz="0" w:space="0" w:color="auto"/>
      </w:divBdr>
    </w:div>
    <w:div w:id="1279411979">
      <w:bodyDiv w:val="1"/>
      <w:marLeft w:val="0"/>
      <w:marRight w:val="0"/>
      <w:marTop w:val="0"/>
      <w:marBottom w:val="0"/>
      <w:divBdr>
        <w:top w:val="none" w:sz="0" w:space="0" w:color="auto"/>
        <w:left w:val="none" w:sz="0" w:space="0" w:color="auto"/>
        <w:bottom w:val="none" w:sz="0" w:space="0" w:color="auto"/>
        <w:right w:val="none" w:sz="0" w:space="0" w:color="auto"/>
      </w:divBdr>
    </w:div>
    <w:div w:id="1295715534">
      <w:bodyDiv w:val="1"/>
      <w:marLeft w:val="0"/>
      <w:marRight w:val="0"/>
      <w:marTop w:val="0"/>
      <w:marBottom w:val="0"/>
      <w:divBdr>
        <w:top w:val="none" w:sz="0" w:space="0" w:color="auto"/>
        <w:left w:val="none" w:sz="0" w:space="0" w:color="auto"/>
        <w:bottom w:val="none" w:sz="0" w:space="0" w:color="auto"/>
        <w:right w:val="none" w:sz="0" w:space="0" w:color="auto"/>
      </w:divBdr>
    </w:div>
    <w:div w:id="1299143456">
      <w:bodyDiv w:val="1"/>
      <w:marLeft w:val="0"/>
      <w:marRight w:val="0"/>
      <w:marTop w:val="0"/>
      <w:marBottom w:val="0"/>
      <w:divBdr>
        <w:top w:val="none" w:sz="0" w:space="0" w:color="auto"/>
        <w:left w:val="none" w:sz="0" w:space="0" w:color="auto"/>
        <w:bottom w:val="none" w:sz="0" w:space="0" w:color="auto"/>
        <w:right w:val="none" w:sz="0" w:space="0" w:color="auto"/>
      </w:divBdr>
    </w:div>
    <w:div w:id="1301880411">
      <w:bodyDiv w:val="1"/>
      <w:marLeft w:val="0"/>
      <w:marRight w:val="0"/>
      <w:marTop w:val="0"/>
      <w:marBottom w:val="0"/>
      <w:divBdr>
        <w:top w:val="none" w:sz="0" w:space="0" w:color="auto"/>
        <w:left w:val="none" w:sz="0" w:space="0" w:color="auto"/>
        <w:bottom w:val="none" w:sz="0" w:space="0" w:color="auto"/>
        <w:right w:val="none" w:sz="0" w:space="0" w:color="auto"/>
      </w:divBdr>
    </w:div>
    <w:div w:id="1309240093">
      <w:bodyDiv w:val="1"/>
      <w:marLeft w:val="0"/>
      <w:marRight w:val="0"/>
      <w:marTop w:val="0"/>
      <w:marBottom w:val="0"/>
      <w:divBdr>
        <w:top w:val="none" w:sz="0" w:space="0" w:color="auto"/>
        <w:left w:val="none" w:sz="0" w:space="0" w:color="auto"/>
        <w:bottom w:val="none" w:sz="0" w:space="0" w:color="auto"/>
        <w:right w:val="none" w:sz="0" w:space="0" w:color="auto"/>
      </w:divBdr>
    </w:div>
    <w:div w:id="1320887646">
      <w:bodyDiv w:val="1"/>
      <w:marLeft w:val="0"/>
      <w:marRight w:val="0"/>
      <w:marTop w:val="0"/>
      <w:marBottom w:val="0"/>
      <w:divBdr>
        <w:top w:val="none" w:sz="0" w:space="0" w:color="auto"/>
        <w:left w:val="none" w:sz="0" w:space="0" w:color="auto"/>
        <w:bottom w:val="none" w:sz="0" w:space="0" w:color="auto"/>
        <w:right w:val="none" w:sz="0" w:space="0" w:color="auto"/>
      </w:divBdr>
      <w:divsChild>
        <w:div w:id="960040529">
          <w:marLeft w:val="111"/>
          <w:marRight w:val="0"/>
          <w:marTop w:val="111"/>
          <w:marBottom w:val="0"/>
          <w:divBdr>
            <w:top w:val="none" w:sz="0" w:space="0" w:color="auto"/>
            <w:left w:val="none" w:sz="0" w:space="0" w:color="auto"/>
            <w:bottom w:val="none" w:sz="0" w:space="0" w:color="auto"/>
            <w:right w:val="none" w:sz="0" w:space="0" w:color="auto"/>
          </w:divBdr>
          <w:divsChild>
            <w:div w:id="300698627">
              <w:marLeft w:val="0"/>
              <w:marRight w:val="0"/>
              <w:marTop w:val="0"/>
              <w:marBottom w:val="0"/>
              <w:divBdr>
                <w:top w:val="none" w:sz="0" w:space="0" w:color="auto"/>
                <w:left w:val="none" w:sz="0" w:space="0" w:color="auto"/>
                <w:bottom w:val="none" w:sz="0" w:space="0" w:color="auto"/>
                <w:right w:val="none" w:sz="0" w:space="0" w:color="auto"/>
              </w:divBdr>
              <w:divsChild>
                <w:div w:id="1494448257">
                  <w:marLeft w:val="0"/>
                  <w:marRight w:val="0"/>
                  <w:marTop w:val="0"/>
                  <w:marBottom w:val="0"/>
                  <w:divBdr>
                    <w:top w:val="single" w:sz="6" w:space="31" w:color="4A73A2"/>
                    <w:left w:val="single" w:sz="6" w:space="8" w:color="4A73A2"/>
                    <w:bottom w:val="single" w:sz="6" w:space="31" w:color="4A73A2"/>
                    <w:right w:val="single" w:sz="6" w:space="8" w:color="4A73A2"/>
                  </w:divBdr>
                  <w:divsChild>
                    <w:div w:id="1870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56322">
      <w:bodyDiv w:val="1"/>
      <w:marLeft w:val="0"/>
      <w:marRight w:val="0"/>
      <w:marTop w:val="0"/>
      <w:marBottom w:val="0"/>
      <w:divBdr>
        <w:top w:val="none" w:sz="0" w:space="0" w:color="auto"/>
        <w:left w:val="none" w:sz="0" w:space="0" w:color="auto"/>
        <w:bottom w:val="none" w:sz="0" w:space="0" w:color="auto"/>
        <w:right w:val="none" w:sz="0" w:space="0" w:color="auto"/>
      </w:divBdr>
    </w:div>
    <w:div w:id="1333333942">
      <w:bodyDiv w:val="1"/>
      <w:marLeft w:val="0"/>
      <w:marRight w:val="0"/>
      <w:marTop w:val="0"/>
      <w:marBottom w:val="0"/>
      <w:divBdr>
        <w:top w:val="none" w:sz="0" w:space="0" w:color="auto"/>
        <w:left w:val="none" w:sz="0" w:space="0" w:color="auto"/>
        <w:bottom w:val="none" w:sz="0" w:space="0" w:color="auto"/>
        <w:right w:val="none" w:sz="0" w:space="0" w:color="auto"/>
      </w:divBdr>
    </w:div>
    <w:div w:id="1339624919">
      <w:bodyDiv w:val="1"/>
      <w:marLeft w:val="0"/>
      <w:marRight w:val="0"/>
      <w:marTop w:val="0"/>
      <w:marBottom w:val="0"/>
      <w:divBdr>
        <w:top w:val="none" w:sz="0" w:space="0" w:color="auto"/>
        <w:left w:val="none" w:sz="0" w:space="0" w:color="auto"/>
        <w:bottom w:val="none" w:sz="0" w:space="0" w:color="auto"/>
        <w:right w:val="none" w:sz="0" w:space="0" w:color="auto"/>
      </w:divBdr>
    </w:div>
    <w:div w:id="1357853673">
      <w:bodyDiv w:val="1"/>
      <w:marLeft w:val="0"/>
      <w:marRight w:val="0"/>
      <w:marTop w:val="0"/>
      <w:marBottom w:val="0"/>
      <w:divBdr>
        <w:top w:val="none" w:sz="0" w:space="0" w:color="auto"/>
        <w:left w:val="none" w:sz="0" w:space="0" w:color="auto"/>
        <w:bottom w:val="none" w:sz="0" w:space="0" w:color="auto"/>
        <w:right w:val="none" w:sz="0" w:space="0" w:color="auto"/>
      </w:divBdr>
    </w:div>
    <w:div w:id="1376932087">
      <w:bodyDiv w:val="1"/>
      <w:marLeft w:val="0"/>
      <w:marRight w:val="0"/>
      <w:marTop w:val="0"/>
      <w:marBottom w:val="0"/>
      <w:divBdr>
        <w:top w:val="none" w:sz="0" w:space="0" w:color="auto"/>
        <w:left w:val="none" w:sz="0" w:space="0" w:color="auto"/>
        <w:bottom w:val="none" w:sz="0" w:space="0" w:color="auto"/>
        <w:right w:val="none" w:sz="0" w:space="0" w:color="auto"/>
      </w:divBdr>
    </w:div>
    <w:div w:id="1388067150">
      <w:bodyDiv w:val="1"/>
      <w:marLeft w:val="0"/>
      <w:marRight w:val="0"/>
      <w:marTop w:val="0"/>
      <w:marBottom w:val="0"/>
      <w:divBdr>
        <w:top w:val="none" w:sz="0" w:space="0" w:color="auto"/>
        <w:left w:val="none" w:sz="0" w:space="0" w:color="auto"/>
        <w:bottom w:val="none" w:sz="0" w:space="0" w:color="auto"/>
        <w:right w:val="none" w:sz="0" w:space="0" w:color="auto"/>
      </w:divBdr>
      <w:divsChild>
        <w:div w:id="792138749">
          <w:marLeft w:val="0"/>
          <w:marRight w:val="0"/>
          <w:marTop w:val="0"/>
          <w:marBottom w:val="0"/>
          <w:divBdr>
            <w:top w:val="none" w:sz="0" w:space="0" w:color="auto"/>
            <w:left w:val="none" w:sz="0" w:space="0" w:color="auto"/>
            <w:bottom w:val="none" w:sz="0" w:space="0" w:color="auto"/>
            <w:right w:val="none" w:sz="0" w:space="0" w:color="auto"/>
          </w:divBdr>
        </w:div>
      </w:divsChild>
    </w:div>
    <w:div w:id="1390836802">
      <w:bodyDiv w:val="1"/>
      <w:marLeft w:val="0"/>
      <w:marRight w:val="0"/>
      <w:marTop w:val="0"/>
      <w:marBottom w:val="0"/>
      <w:divBdr>
        <w:top w:val="none" w:sz="0" w:space="0" w:color="auto"/>
        <w:left w:val="none" w:sz="0" w:space="0" w:color="auto"/>
        <w:bottom w:val="none" w:sz="0" w:space="0" w:color="auto"/>
        <w:right w:val="none" w:sz="0" w:space="0" w:color="auto"/>
      </w:divBdr>
    </w:div>
    <w:div w:id="1398359482">
      <w:bodyDiv w:val="1"/>
      <w:marLeft w:val="0"/>
      <w:marRight w:val="0"/>
      <w:marTop w:val="0"/>
      <w:marBottom w:val="0"/>
      <w:divBdr>
        <w:top w:val="none" w:sz="0" w:space="0" w:color="auto"/>
        <w:left w:val="none" w:sz="0" w:space="0" w:color="auto"/>
        <w:bottom w:val="none" w:sz="0" w:space="0" w:color="auto"/>
        <w:right w:val="none" w:sz="0" w:space="0" w:color="auto"/>
      </w:divBdr>
    </w:div>
    <w:div w:id="1422682372">
      <w:bodyDiv w:val="1"/>
      <w:marLeft w:val="0"/>
      <w:marRight w:val="0"/>
      <w:marTop w:val="0"/>
      <w:marBottom w:val="0"/>
      <w:divBdr>
        <w:top w:val="none" w:sz="0" w:space="0" w:color="auto"/>
        <w:left w:val="none" w:sz="0" w:space="0" w:color="auto"/>
        <w:bottom w:val="none" w:sz="0" w:space="0" w:color="auto"/>
        <w:right w:val="none" w:sz="0" w:space="0" w:color="auto"/>
      </w:divBdr>
    </w:div>
    <w:div w:id="1423405871">
      <w:bodyDiv w:val="1"/>
      <w:marLeft w:val="0"/>
      <w:marRight w:val="0"/>
      <w:marTop w:val="0"/>
      <w:marBottom w:val="0"/>
      <w:divBdr>
        <w:top w:val="none" w:sz="0" w:space="0" w:color="auto"/>
        <w:left w:val="none" w:sz="0" w:space="0" w:color="auto"/>
        <w:bottom w:val="none" w:sz="0" w:space="0" w:color="auto"/>
        <w:right w:val="none" w:sz="0" w:space="0" w:color="auto"/>
      </w:divBdr>
    </w:div>
    <w:div w:id="1431048590">
      <w:bodyDiv w:val="1"/>
      <w:marLeft w:val="0"/>
      <w:marRight w:val="0"/>
      <w:marTop w:val="0"/>
      <w:marBottom w:val="0"/>
      <w:divBdr>
        <w:top w:val="none" w:sz="0" w:space="0" w:color="auto"/>
        <w:left w:val="none" w:sz="0" w:space="0" w:color="auto"/>
        <w:bottom w:val="none" w:sz="0" w:space="0" w:color="auto"/>
        <w:right w:val="none" w:sz="0" w:space="0" w:color="auto"/>
      </w:divBdr>
    </w:div>
    <w:div w:id="1436944783">
      <w:bodyDiv w:val="1"/>
      <w:marLeft w:val="0"/>
      <w:marRight w:val="0"/>
      <w:marTop w:val="0"/>
      <w:marBottom w:val="0"/>
      <w:divBdr>
        <w:top w:val="none" w:sz="0" w:space="0" w:color="auto"/>
        <w:left w:val="none" w:sz="0" w:space="0" w:color="auto"/>
        <w:bottom w:val="none" w:sz="0" w:space="0" w:color="auto"/>
        <w:right w:val="none" w:sz="0" w:space="0" w:color="auto"/>
      </w:divBdr>
    </w:div>
    <w:div w:id="1458111516">
      <w:bodyDiv w:val="1"/>
      <w:marLeft w:val="0"/>
      <w:marRight w:val="0"/>
      <w:marTop w:val="0"/>
      <w:marBottom w:val="0"/>
      <w:divBdr>
        <w:top w:val="none" w:sz="0" w:space="0" w:color="auto"/>
        <w:left w:val="none" w:sz="0" w:space="0" w:color="auto"/>
        <w:bottom w:val="none" w:sz="0" w:space="0" w:color="auto"/>
        <w:right w:val="none" w:sz="0" w:space="0" w:color="auto"/>
      </w:divBdr>
    </w:div>
    <w:div w:id="1490822756">
      <w:bodyDiv w:val="1"/>
      <w:marLeft w:val="0"/>
      <w:marRight w:val="0"/>
      <w:marTop w:val="0"/>
      <w:marBottom w:val="0"/>
      <w:divBdr>
        <w:top w:val="none" w:sz="0" w:space="0" w:color="auto"/>
        <w:left w:val="none" w:sz="0" w:space="0" w:color="auto"/>
        <w:bottom w:val="none" w:sz="0" w:space="0" w:color="auto"/>
        <w:right w:val="none" w:sz="0" w:space="0" w:color="auto"/>
      </w:divBdr>
    </w:div>
    <w:div w:id="1492328783">
      <w:bodyDiv w:val="1"/>
      <w:marLeft w:val="0"/>
      <w:marRight w:val="0"/>
      <w:marTop w:val="0"/>
      <w:marBottom w:val="0"/>
      <w:divBdr>
        <w:top w:val="none" w:sz="0" w:space="0" w:color="auto"/>
        <w:left w:val="none" w:sz="0" w:space="0" w:color="auto"/>
        <w:bottom w:val="none" w:sz="0" w:space="0" w:color="auto"/>
        <w:right w:val="none" w:sz="0" w:space="0" w:color="auto"/>
      </w:divBdr>
    </w:div>
    <w:div w:id="1518692284">
      <w:bodyDiv w:val="1"/>
      <w:marLeft w:val="0"/>
      <w:marRight w:val="0"/>
      <w:marTop w:val="0"/>
      <w:marBottom w:val="0"/>
      <w:divBdr>
        <w:top w:val="none" w:sz="0" w:space="0" w:color="auto"/>
        <w:left w:val="none" w:sz="0" w:space="0" w:color="auto"/>
        <w:bottom w:val="none" w:sz="0" w:space="0" w:color="auto"/>
        <w:right w:val="none" w:sz="0" w:space="0" w:color="auto"/>
      </w:divBdr>
    </w:div>
    <w:div w:id="1550073392">
      <w:bodyDiv w:val="1"/>
      <w:marLeft w:val="0"/>
      <w:marRight w:val="0"/>
      <w:marTop w:val="0"/>
      <w:marBottom w:val="0"/>
      <w:divBdr>
        <w:top w:val="none" w:sz="0" w:space="0" w:color="auto"/>
        <w:left w:val="none" w:sz="0" w:space="0" w:color="auto"/>
        <w:bottom w:val="none" w:sz="0" w:space="0" w:color="auto"/>
        <w:right w:val="none" w:sz="0" w:space="0" w:color="auto"/>
      </w:divBdr>
    </w:div>
    <w:div w:id="1574076355">
      <w:bodyDiv w:val="1"/>
      <w:marLeft w:val="0"/>
      <w:marRight w:val="0"/>
      <w:marTop w:val="0"/>
      <w:marBottom w:val="0"/>
      <w:divBdr>
        <w:top w:val="none" w:sz="0" w:space="0" w:color="auto"/>
        <w:left w:val="none" w:sz="0" w:space="0" w:color="auto"/>
        <w:bottom w:val="none" w:sz="0" w:space="0" w:color="auto"/>
        <w:right w:val="none" w:sz="0" w:space="0" w:color="auto"/>
      </w:divBdr>
      <w:divsChild>
        <w:div w:id="1182208167">
          <w:marLeft w:val="0"/>
          <w:marRight w:val="0"/>
          <w:marTop w:val="0"/>
          <w:marBottom w:val="0"/>
          <w:divBdr>
            <w:top w:val="none" w:sz="0" w:space="0" w:color="auto"/>
            <w:left w:val="none" w:sz="0" w:space="0" w:color="auto"/>
            <w:bottom w:val="none" w:sz="0" w:space="0" w:color="auto"/>
            <w:right w:val="none" w:sz="0" w:space="0" w:color="auto"/>
          </w:divBdr>
        </w:div>
      </w:divsChild>
    </w:div>
    <w:div w:id="1574701681">
      <w:bodyDiv w:val="1"/>
      <w:marLeft w:val="0"/>
      <w:marRight w:val="0"/>
      <w:marTop w:val="0"/>
      <w:marBottom w:val="0"/>
      <w:divBdr>
        <w:top w:val="none" w:sz="0" w:space="0" w:color="auto"/>
        <w:left w:val="none" w:sz="0" w:space="0" w:color="auto"/>
        <w:bottom w:val="none" w:sz="0" w:space="0" w:color="auto"/>
        <w:right w:val="none" w:sz="0" w:space="0" w:color="auto"/>
      </w:divBdr>
      <w:divsChild>
        <w:div w:id="1086994829">
          <w:marLeft w:val="0"/>
          <w:marRight w:val="0"/>
          <w:marTop w:val="0"/>
          <w:marBottom w:val="0"/>
          <w:divBdr>
            <w:top w:val="none" w:sz="0" w:space="0" w:color="auto"/>
            <w:left w:val="none" w:sz="0" w:space="0" w:color="auto"/>
            <w:bottom w:val="none" w:sz="0" w:space="0" w:color="auto"/>
            <w:right w:val="none" w:sz="0" w:space="0" w:color="auto"/>
          </w:divBdr>
        </w:div>
      </w:divsChild>
    </w:div>
    <w:div w:id="1595819697">
      <w:bodyDiv w:val="1"/>
      <w:marLeft w:val="0"/>
      <w:marRight w:val="0"/>
      <w:marTop w:val="0"/>
      <w:marBottom w:val="0"/>
      <w:divBdr>
        <w:top w:val="none" w:sz="0" w:space="0" w:color="auto"/>
        <w:left w:val="none" w:sz="0" w:space="0" w:color="auto"/>
        <w:bottom w:val="none" w:sz="0" w:space="0" w:color="auto"/>
        <w:right w:val="none" w:sz="0" w:space="0" w:color="auto"/>
      </w:divBdr>
    </w:div>
    <w:div w:id="1617449025">
      <w:bodyDiv w:val="1"/>
      <w:marLeft w:val="0"/>
      <w:marRight w:val="0"/>
      <w:marTop w:val="0"/>
      <w:marBottom w:val="0"/>
      <w:divBdr>
        <w:top w:val="none" w:sz="0" w:space="0" w:color="auto"/>
        <w:left w:val="none" w:sz="0" w:space="0" w:color="auto"/>
        <w:bottom w:val="none" w:sz="0" w:space="0" w:color="auto"/>
        <w:right w:val="none" w:sz="0" w:space="0" w:color="auto"/>
      </w:divBdr>
      <w:divsChild>
        <w:div w:id="1268581512">
          <w:marLeft w:val="0"/>
          <w:marRight w:val="0"/>
          <w:marTop w:val="0"/>
          <w:marBottom w:val="0"/>
          <w:divBdr>
            <w:top w:val="none" w:sz="0" w:space="0" w:color="auto"/>
            <w:left w:val="none" w:sz="0" w:space="0" w:color="auto"/>
            <w:bottom w:val="none" w:sz="0" w:space="0" w:color="auto"/>
            <w:right w:val="none" w:sz="0" w:space="0" w:color="auto"/>
          </w:divBdr>
          <w:divsChild>
            <w:div w:id="17027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8075">
      <w:bodyDiv w:val="1"/>
      <w:marLeft w:val="0"/>
      <w:marRight w:val="0"/>
      <w:marTop w:val="0"/>
      <w:marBottom w:val="0"/>
      <w:divBdr>
        <w:top w:val="none" w:sz="0" w:space="0" w:color="auto"/>
        <w:left w:val="none" w:sz="0" w:space="0" w:color="auto"/>
        <w:bottom w:val="none" w:sz="0" w:space="0" w:color="auto"/>
        <w:right w:val="none" w:sz="0" w:space="0" w:color="auto"/>
      </w:divBdr>
    </w:div>
    <w:div w:id="1668897480">
      <w:bodyDiv w:val="1"/>
      <w:marLeft w:val="0"/>
      <w:marRight w:val="0"/>
      <w:marTop w:val="0"/>
      <w:marBottom w:val="0"/>
      <w:divBdr>
        <w:top w:val="none" w:sz="0" w:space="0" w:color="auto"/>
        <w:left w:val="none" w:sz="0" w:space="0" w:color="auto"/>
        <w:bottom w:val="none" w:sz="0" w:space="0" w:color="auto"/>
        <w:right w:val="none" w:sz="0" w:space="0" w:color="auto"/>
      </w:divBdr>
    </w:div>
    <w:div w:id="1715812571">
      <w:bodyDiv w:val="1"/>
      <w:marLeft w:val="0"/>
      <w:marRight w:val="0"/>
      <w:marTop w:val="0"/>
      <w:marBottom w:val="0"/>
      <w:divBdr>
        <w:top w:val="none" w:sz="0" w:space="0" w:color="auto"/>
        <w:left w:val="none" w:sz="0" w:space="0" w:color="auto"/>
        <w:bottom w:val="none" w:sz="0" w:space="0" w:color="auto"/>
        <w:right w:val="none" w:sz="0" w:space="0" w:color="auto"/>
      </w:divBdr>
    </w:div>
    <w:div w:id="1718704160">
      <w:bodyDiv w:val="1"/>
      <w:marLeft w:val="0"/>
      <w:marRight w:val="0"/>
      <w:marTop w:val="0"/>
      <w:marBottom w:val="0"/>
      <w:divBdr>
        <w:top w:val="none" w:sz="0" w:space="0" w:color="auto"/>
        <w:left w:val="none" w:sz="0" w:space="0" w:color="auto"/>
        <w:bottom w:val="none" w:sz="0" w:space="0" w:color="auto"/>
        <w:right w:val="none" w:sz="0" w:space="0" w:color="auto"/>
      </w:divBdr>
    </w:div>
    <w:div w:id="1740328228">
      <w:bodyDiv w:val="1"/>
      <w:marLeft w:val="0"/>
      <w:marRight w:val="0"/>
      <w:marTop w:val="0"/>
      <w:marBottom w:val="0"/>
      <w:divBdr>
        <w:top w:val="none" w:sz="0" w:space="0" w:color="auto"/>
        <w:left w:val="none" w:sz="0" w:space="0" w:color="auto"/>
        <w:bottom w:val="none" w:sz="0" w:space="0" w:color="auto"/>
        <w:right w:val="none" w:sz="0" w:space="0" w:color="auto"/>
      </w:divBdr>
    </w:div>
    <w:div w:id="1787651482">
      <w:bodyDiv w:val="1"/>
      <w:marLeft w:val="0"/>
      <w:marRight w:val="0"/>
      <w:marTop w:val="0"/>
      <w:marBottom w:val="0"/>
      <w:divBdr>
        <w:top w:val="none" w:sz="0" w:space="0" w:color="auto"/>
        <w:left w:val="none" w:sz="0" w:space="0" w:color="auto"/>
        <w:bottom w:val="none" w:sz="0" w:space="0" w:color="auto"/>
        <w:right w:val="none" w:sz="0" w:space="0" w:color="auto"/>
      </w:divBdr>
    </w:div>
    <w:div w:id="1792821655">
      <w:bodyDiv w:val="1"/>
      <w:marLeft w:val="0"/>
      <w:marRight w:val="0"/>
      <w:marTop w:val="0"/>
      <w:marBottom w:val="0"/>
      <w:divBdr>
        <w:top w:val="none" w:sz="0" w:space="0" w:color="auto"/>
        <w:left w:val="none" w:sz="0" w:space="0" w:color="auto"/>
        <w:bottom w:val="none" w:sz="0" w:space="0" w:color="auto"/>
        <w:right w:val="none" w:sz="0" w:space="0" w:color="auto"/>
      </w:divBdr>
      <w:divsChild>
        <w:div w:id="1147212147">
          <w:marLeft w:val="0"/>
          <w:marRight w:val="0"/>
          <w:marTop w:val="0"/>
          <w:marBottom w:val="0"/>
          <w:divBdr>
            <w:top w:val="none" w:sz="0" w:space="0" w:color="auto"/>
            <w:left w:val="none" w:sz="0" w:space="0" w:color="auto"/>
            <w:bottom w:val="none" w:sz="0" w:space="0" w:color="auto"/>
            <w:right w:val="none" w:sz="0" w:space="0" w:color="auto"/>
          </w:divBdr>
        </w:div>
      </w:divsChild>
    </w:div>
    <w:div w:id="1802334317">
      <w:bodyDiv w:val="1"/>
      <w:marLeft w:val="0"/>
      <w:marRight w:val="0"/>
      <w:marTop w:val="0"/>
      <w:marBottom w:val="0"/>
      <w:divBdr>
        <w:top w:val="none" w:sz="0" w:space="0" w:color="auto"/>
        <w:left w:val="none" w:sz="0" w:space="0" w:color="auto"/>
        <w:bottom w:val="none" w:sz="0" w:space="0" w:color="auto"/>
        <w:right w:val="none" w:sz="0" w:space="0" w:color="auto"/>
      </w:divBdr>
    </w:div>
    <w:div w:id="1822846019">
      <w:bodyDiv w:val="1"/>
      <w:marLeft w:val="0"/>
      <w:marRight w:val="0"/>
      <w:marTop w:val="0"/>
      <w:marBottom w:val="0"/>
      <w:divBdr>
        <w:top w:val="none" w:sz="0" w:space="0" w:color="auto"/>
        <w:left w:val="none" w:sz="0" w:space="0" w:color="auto"/>
        <w:bottom w:val="none" w:sz="0" w:space="0" w:color="auto"/>
        <w:right w:val="none" w:sz="0" w:space="0" w:color="auto"/>
      </w:divBdr>
      <w:divsChild>
        <w:div w:id="218857387">
          <w:marLeft w:val="0"/>
          <w:marRight w:val="0"/>
          <w:marTop w:val="0"/>
          <w:marBottom w:val="0"/>
          <w:divBdr>
            <w:top w:val="none" w:sz="0" w:space="0" w:color="auto"/>
            <w:left w:val="none" w:sz="0" w:space="0" w:color="auto"/>
            <w:bottom w:val="none" w:sz="0" w:space="0" w:color="auto"/>
            <w:right w:val="none" w:sz="0" w:space="0" w:color="auto"/>
          </w:divBdr>
        </w:div>
      </w:divsChild>
    </w:div>
    <w:div w:id="1830752330">
      <w:bodyDiv w:val="1"/>
      <w:marLeft w:val="0"/>
      <w:marRight w:val="0"/>
      <w:marTop w:val="0"/>
      <w:marBottom w:val="0"/>
      <w:divBdr>
        <w:top w:val="none" w:sz="0" w:space="0" w:color="auto"/>
        <w:left w:val="none" w:sz="0" w:space="0" w:color="auto"/>
        <w:bottom w:val="none" w:sz="0" w:space="0" w:color="auto"/>
        <w:right w:val="none" w:sz="0" w:space="0" w:color="auto"/>
      </w:divBdr>
    </w:div>
    <w:div w:id="1841001124">
      <w:bodyDiv w:val="1"/>
      <w:marLeft w:val="0"/>
      <w:marRight w:val="0"/>
      <w:marTop w:val="0"/>
      <w:marBottom w:val="0"/>
      <w:divBdr>
        <w:top w:val="none" w:sz="0" w:space="0" w:color="auto"/>
        <w:left w:val="none" w:sz="0" w:space="0" w:color="auto"/>
        <w:bottom w:val="none" w:sz="0" w:space="0" w:color="auto"/>
        <w:right w:val="none" w:sz="0" w:space="0" w:color="auto"/>
      </w:divBdr>
    </w:div>
    <w:div w:id="1850094679">
      <w:bodyDiv w:val="1"/>
      <w:marLeft w:val="0"/>
      <w:marRight w:val="0"/>
      <w:marTop w:val="0"/>
      <w:marBottom w:val="0"/>
      <w:divBdr>
        <w:top w:val="none" w:sz="0" w:space="0" w:color="auto"/>
        <w:left w:val="none" w:sz="0" w:space="0" w:color="auto"/>
        <w:bottom w:val="none" w:sz="0" w:space="0" w:color="auto"/>
        <w:right w:val="none" w:sz="0" w:space="0" w:color="auto"/>
      </w:divBdr>
      <w:divsChild>
        <w:div w:id="1881160814">
          <w:marLeft w:val="0"/>
          <w:marRight w:val="0"/>
          <w:marTop w:val="0"/>
          <w:marBottom w:val="0"/>
          <w:divBdr>
            <w:top w:val="none" w:sz="0" w:space="0" w:color="auto"/>
            <w:left w:val="none" w:sz="0" w:space="0" w:color="auto"/>
            <w:bottom w:val="none" w:sz="0" w:space="0" w:color="auto"/>
            <w:right w:val="none" w:sz="0" w:space="0" w:color="auto"/>
          </w:divBdr>
        </w:div>
      </w:divsChild>
    </w:div>
    <w:div w:id="1855459231">
      <w:bodyDiv w:val="1"/>
      <w:marLeft w:val="0"/>
      <w:marRight w:val="0"/>
      <w:marTop w:val="0"/>
      <w:marBottom w:val="0"/>
      <w:divBdr>
        <w:top w:val="none" w:sz="0" w:space="0" w:color="auto"/>
        <w:left w:val="none" w:sz="0" w:space="0" w:color="auto"/>
        <w:bottom w:val="none" w:sz="0" w:space="0" w:color="auto"/>
        <w:right w:val="none" w:sz="0" w:space="0" w:color="auto"/>
      </w:divBdr>
    </w:div>
    <w:div w:id="1862083495">
      <w:bodyDiv w:val="1"/>
      <w:marLeft w:val="0"/>
      <w:marRight w:val="0"/>
      <w:marTop w:val="0"/>
      <w:marBottom w:val="0"/>
      <w:divBdr>
        <w:top w:val="none" w:sz="0" w:space="0" w:color="auto"/>
        <w:left w:val="none" w:sz="0" w:space="0" w:color="auto"/>
        <w:bottom w:val="none" w:sz="0" w:space="0" w:color="auto"/>
        <w:right w:val="none" w:sz="0" w:space="0" w:color="auto"/>
      </w:divBdr>
    </w:div>
    <w:div w:id="1886407851">
      <w:bodyDiv w:val="1"/>
      <w:marLeft w:val="0"/>
      <w:marRight w:val="0"/>
      <w:marTop w:val="0"/>
      <w:marBottom w:val="0"/>
      <w:divBdr>
        <w:top w:val="none" w:sz="0" w:space="0" w:color="auto"/>
        <w:left w:val="none" w:sz="0" w:space="0" w:color="auto"/>
        <w:bottom w:val="none" w:sz="0" w:space="0" w:color="auto"/>
        <w:right w:val="none" w:sz="0" w:space="0" w:color="auto"/>
      </w:divBdr>
    </w:div>
    <w:div w:id="1887712710">
      <w:bodyDiv w:val="1"/>
      <w:marLeft w:val="0"/>
      <w:marRight w:val="0"/>
      <w:marTop w:val="0"/>
      <w:marBottom w:val="0"/>
      <w:divBdr>
        <w:top w:val="none" w:sz="0" w:space="0" w:color="auto"/>
        <w:left w:val="none" w:sz="0" w:space="0" w:color="auto"/>
        <w:bottom w:val="none" w:sz="0" w:space="0" w:color="auto"/>
        <w:right w:val="none" w:sz="0" w:space="0" w:color="auto"/>
      </w:divBdr>
    </w:div>
    <w:div w:id="1897666354">
      <w:bodyDiv w:val="1"/>
      <w:marLeft w:val="0"/>
      <w:marRight w:val="0"/>
      <w:marTop w:val="0"/>
      <w:marBottom w:val="0"/>
      <w:divBdr>
        <w:top w:val="none" w:sz="0" w:space="0" w:color="auto"/>
        <w:left w:val="none" w:sz="0" w:space="0" w:color="auto"/>
        <w:bottom w:val="none" w:sz="0" w:space="0" w:color="auto"/>
        <w:right w:val="none" w:sz="0" w:space="0" w:color="auto"/>
      </w:divBdr>
    </w:div>
    <w:div w:id="1925021571">
      <w:bodyDiv w:val="1"/>
      <w:marLeft w:val="0"/>
      <w:marRight w:val="0"/>
      <w:marTop w:val="0"/>
      <w:marBottom w:val="0"/>
      <w:divBdr>
        <w:top w:val="none" w:sz="0" w:space="0" w:color="auto"/>
        <w:left w:val="none" w:sz="0" w:space="0" w:color="auto"/>
        <w:bottom w:val="none" w:sz="0" w:space="0" w:color="auto"/>
        <w:right w:val="none" w:sz="0" w:space="0" w:color="auto"/>
      </w:divBdr>
      <w:divsChild>
        <w:div w:id="964703075">
          <w:marLeft w:val="0"/>
          <w:marRight w:val="0"/>
          <w:marTop w:val="0"/>
          <w:marBottom w:val="0"/>
          <w:divBdr>
            <w:top w:val="none" w:sz="0" w:space="0" w:color="auto"/>
            <w:left w:val="none" w:sz="0" w:space="0" w:color="auto"/>
            <w:bottom w:val="none" w:sz="0" w:space="0" w:color="auto"/>
            <w:right w:val="none" w:sz="0" w:space="0" w:color="auto"/>
          </w:divBdr>
        </w:div>
      </w:divsChild>
    </w:div>
    <w:div w:id="1956859748">
      <w:bodyDiv w:val="1"/>
      <w:marLeft w:val="0"/>
      <w:marRight w:val="0"/>
      <w:marTop w:val="0"/>
      <w:marBottom w:val="0"/>
      <w:divBdr>
        <w:top w:val="none" w:sz="0" w:space="0" w:color="auto"/>
        <w:left w:val="none" w:sz="0" w:space="0" w:color="auto"/>
        <w:bottom w:val="none" w:sz="0" w:space="0" w:color="auto"/>
        <w:right w:val="none" w:sz="0" w:space="0" w:color="auto"/>
      </w:divBdr>
    </w:div>
    <w:div w:id="1988196218">
      <w:bodyDiv w:val="1"/>
      <w:marLeft w:val="0"/>
      <w:marRight w:val="0"/>
      <w:marTop w:val="0"/>
      <w:marBottom w:val="0"/>
      <w:divBdr>
        <w:top w:val="none" w:sz="0" w:space="0" w:color="auto"/>
        <w:left w:val="none" w:sz="0" w:space="0" w:color="auto"/>
        <w:bottom w:val="none" w:sz="0" w:space="0" w:color="auto"/>
        <w:right w:val="none" w:sz="0" w:space="0" w:color="auto"/>
      </w:divBdr>
    </w:div>
    <w:div w:id="1989942411">
      <w:bodyDiv w:val="1"/>
      <w:marLeft w:val="0"/>
      <w:marRight w:val="0"/>
      <w:marTop w:val="0"/>
      <w:marBottom w:val="0"/>
      <w:divBdr>
        <w:top w:val="none" w:sz="0" w:space="0" w:color="auto"/>
        <w:left w:val="none" w:sz="0" w:space="0" w:color="auto"/>
        <w:bottom w:val="none" w:sz="0" w:space="0" w:color="auto"/>
        <w:right w:val="none" w:sz="0" w:space="0" w:color="auto"/>
      </w:divBdr>
      <w:divsChild>
        <w:div w:id="1390111668">
          <w:marLeft w:val="0"/>
          <w:marRight w:val="0"/>
          <w:marTop w:val="0"/>
          <w:marBottom w:val="0"/>
          <w:divBdr>
            <w:top w:val="none" w:sz="0" w:space="0" w:color="auto"/>
            <w:left w:val="none" w:sz="0" w:space="0" w:color="auto"/>
            <w:bottom w:val="none" w:sz="0" w:space="0" w:color="auto"/>
            <w:right w:val="none" w:sz="0" w:space="0" w:color="auto"/>
          </w:divBdr>
          <w:divsChild>
            <w:div w:id="20731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884">
      <w:bodyDiv w:val="1"/>
      <w:marLeft w:val="0"/>
      <w:marRight w:val="0"/>
      <w:marTop w:val="0"/>
      <w:marBottom w:val="0"/>
      <w:divBdr>
        <w:top w:val="none" w:sz="0" w:space="0" w:color="auto"/>
        <w:left w:val="none" w:sz="0" w:space="0" w:color="auto"/>
        <w:bottom w:val="none" w:sz="0" w:space="0" w:color="auto"/>
        <w:right w:val="none" w:sz="0" w:space="0" w:color="auto"/>
      </w:divBdr>
    </w:div>
    <w:div w:id="2003194104">
      <w:bodyDiv w:val="1"/>
      <w:marLeft w:val="0"/>
      <w:marRight w:val="0"/>
      <w:marTop w:val="0"/>
      <w:marBottom w:val="0"/>
      <w:divBdr>
        <w:top w:val="none" w:sz="0" w:space="0" w:color="auto"/>
        <w:left w:val="none" w:sz="0" w:space="0" w:color="auto"/>
        <w:bottom w:val="none" w:sz="0" w:space="0" w:color="auto"/>
        <w:right w:val="none" w:sz="0" w:space="0" w:color="auto"/>
      </w:divBdr>
    </w:div>
    <w:div w:id="2018920893">
      <w:bodyDiv w:val="1"/>
      <w:marLeft w:val="0"/>
      <w:marRight w:val="0"/>
      <w:marTop w:val="0"/>
      <w:marBottom w:val="0"/>
      <w:divBdr>
        <w:top w:val="none" w:sz="0" w:space="0" w:color="auto"/>
        <w:left w:val="none" w:sz="0" w:space="0" w:color="auto"/>
        <w:bottom w:val="none" w:sz="0" w:space="0" w:color="auto"/>
        <w:right w:val="none" w:sz="0" w:space="0" w:color="auto"/>
      </w:divBdr>
      <w:divsChild>
        <w:div w:id="355885406">
          <w:marLeft w:val="0"/>
          <w:marRight w:val="0"/>
          <w:marTop w:val="0"/>
          <w:marBottom w:val="0"/>
          <w:divBdr>
            <w:top w:val="none" w:sz="0" w:space="0" w:color="auto"/>
            <w:left w:val="none" w:sz="0" w:space="0" w:color="auto"/>
            <w:bottom w:val="none" w:sz="0" w:space="0" w:color="auto"/>
            <w:right w:val="none" w:sz="0" w:space="0" w:color="auto"/>
          </w:divBdr>
          <w:divsChild>
            <w:div w:id="28605126">
              <w:marLeft w:val="0"/>
              <w:marRight w:val="0"/>
              <w:marTop w:val="0"/>
              <w:marBottom w:val="0"/>
              <w:divBdr>
                <w:top w:val="none" w:sz="0" w:space="0" w:color="auto"/>
                <w:left w:val="none" w:sz="0" w:space="0" w:color="auto"/>
                <w:bottom w:val="none" w:sz="0" w:space="0" w:color="auto"/>
                <w:right w:val="none" w:sz="0" w:space="0" w:color="auto"/>
              </w:divBdr>
            </w:div>
            <w:div w:id="415635654">
              <w:marLeft w:val="0"/>
              <w:marRight w:val="0"/>
              <w:marTop w:val="0"/>
              <w:marBottom w:val="0"/>
              <w:divBdr>
                <w:top w:val="none" w:sz="0" w:space="0" w:color="auto"/>
                <w:left w:val="none" w:sz="0" w:space="0" w:color="auto"/>
                <w:bottom w:val="none" w:sz="0" w:space="0" w:color="auto"/>
                <w:right w:val="none" w:sz="0" w:space="0" w:color="auto"/>
              </w:divBdr>
            </w:div>
            <w:div w:id="447819256">
              <w:marLeft w:val="0"/>
              <w:marRight w:val="0"/>
              <w:marTop w:val="0"/>
              <w:marBottom w:val="0"/>
              <w:divBdr>
                <w:top w:val="none" w:sz="0" w:space="0" w:color="auto"/>
                <w:left w:val="none" w:sz="0" w:space="0" w:color="auto"/>
                <w:bottom w:val="none" w:sz="0" w:space="0" w:color="auto"/>
                <w:right w:val="none" w:sz="0" w:space="0" w:color="auto"/>
              </w:divBdr>
            </w:div>
            <w:div w:id="6116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5549">
      <w:bodyDiv w:val="1"/>
      <w:marLeft w:val="0"/>
      <w:marRight w:val="0"/>
      <w:marTop w:val="0"/>
      <w:marBottom w:val="0"/>
      <w:divBdr>
        <w:top w:val="none" w:sz="0" w:space="0" w:color="auto"/>
        <w:left w:val="none" w:sz="0" w:space="0" w:color="auto"/>
        <w:bottom w:val="none" w:sz="0" w:space="0" w:color="auto"/>
        <w:right w:val="none" w:sz="0" w:space="0" w:color="auto"/>
      </w:divBdr>
    </w:div>
    <w:div w:id="2025090326">
      <w:bodyDiv w:val="1"/>
      <w:marLeft w:val="30"/>
      <w:marRight w:val="30"/>
      <w:marTop w:val="0"/>
      <w:marBottom w:val="0"/>
      <w:divBdr>
        <w:top w:val="none" w:sz="0" w:space="0" w:color="auto"/>
        <w:left w:val="none" w:sz="0" w:space="0" w:color="auto"/>
        <w:bottom w:val="none" w:sz="0" w:space="0" w:color="auto"/>
        <w:right w:val="none" w:sz="0" w:space="0" w:color="auto"/>
      </w:divBdr>
      <w:divsChild>
        <w:div w:id="1731613161">
          <w:marLeft w:val="0"/>
          <w:marRight w:val="0"/>
          <w:marTop w:val="0"/>
          <w:marBottom w:val="0"/>
          <w:divBdr>
            <w:top w:val="none" w:sz="0" w:space="0" w:color="auto"/>
            <w:left w:val="none" w:sz="0" w:space="0" w:color="auto"/>
            <w:bottom w:val="none" w:sz="0" w:space="0" w:color="auto"/>
            <w:right w:val="none" w:sz="0" w:space="0" w:color="auto"/>
          </w:divBdr>
          <w:divsChild>
            <w:div w:id="559218690">
              <w:marLeft w:val="0"/>
              <w:marRight w:val="0"/>
              <w:marTop w:val="0"/>
              <w:marBottom w:val="0"/>
              <w:divBdr>
                <w:top w:val="none" w:sz="0" w:space="0" w:color="auto"/>
                <w:left w:val="none" w:sz="0" w:space="0" w:color="auto"/>
                <w:bottom w:val="none" w:sz="0" w:space="0" w:color="auto"/>
                <w:right w:val="none" w:sz="0" w:space="0" w:color="auto"/>
              </w:divBdr>
              <w:divsChild>
                <w:div w:id="551648766">
                  <w:marLeft w:val="180"/>
                  <w:marRight w:val="0"/>
                  <w:marTop w:val="0"/>
                  <w:marBottom w:val="0"/>
                  <w:divBdr>
                    <w:top w:val="none" w:sz="0" w:space="0" w:color="auto"/>
                    <w:left w:val="none" w:sz="0" w:space="0" w:color="auto"/>
                    <w:bottom w:val="none" w:sz="0" w:space="0" w:color="auto"/>
                    <w:right w:val="none" w:sz="0" w:space="0" w:color="auto"/>
                  </w:divBdr>
                  <w:divsChild>
                    <w:div w:id="1314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9381">
      <w:bodyDiv w:val="1"/>
      <w:marLeft w:val="0"/>
      <w:marRight w:val="0"/>
      <w:marTop w:val="0"/>
      <w:marBottom w:val="0"/>
      <w:divBdr>
        <w:top w:val="none" w:sz="0" w:space="0" w:color="auto"/>
        <w:left w:val="none" w:sz="0" w:space="0" w:color="auto"/>
        <w:bottom w:val="none" w:sz="0" w:space="0" w:color="auto"/>
        <w:right w:val="none" w:sz="0" w:space="0" w:color="auto"/>
      </w:divBdr>
    </w:div>
    <w:div w:id="2058701954">
      <w:bodyDiv w:val="1"/>
      <w:marLeft w:val="0"/>
      <w:marRight w:val="0"/>
      <w:marTop w:val="0"/>
      <w:marBottom w:val="0"/>
      <w:divBdr>
        <w:top w:val="none" w:sz="0" w:space="0" w:color="auto"/>
        <w:left w:val="none" w:sz="0" w:space="0" w:color="auto"/>
        <w:bottom w:val="none" w:sz="0" w:space="0" w:color="auto"/>
        <w:right w:val="none" w:sz="0" w:space="0" w:color="auto"/>
      </w:divBdr>
    </w:div>
    <w:div w:id="2063018253">
      <w:bodyDiv w:val="1"/>
      <w:marLeft w:val="0"/>
      <w:marRight w:val="0"/>
      <w:marTop w:val="0"/>
      <w:marBottom w:val="0"/>
      <w:divBdr>
        <w:top w:val="none" w:sz="0" w:space="0" w:color="auto"/>
        <w:left w:val="none" w:sz="0" w:space="0" w:color="auto"/>
        <w:bottom w:val="none" w:sz="0" w:space="0" w:color="auto"/>
        <w:right w:val="none" w:sz="0" w:space="0" w:color="auto"/>
      </w:divBdr>
    </w:div>
    <w:div w:id="2067415767">
      <w:bodyDiv w:val="1"/>
      <w:marLeft w:val="0"/>
      <w:marRight w:val="0"/>
      <w:marTop w:val="0"/>
      <w:marBottom w:val="0"/>
      <w:divBdr>
        <w:top w:val="none" w:sz="0" w:space="0" w:color="auto"/>
        <w:left w:val="none" w:sz="0" w:space="0" w:color="auto"/>
        <w:bottom w:val="none" w:sz="0" w:space="0" w:color="auto"/>
        <w:right w:val="none" w:sz="0" w:space="0" w:color="auto"/>
      </w:divBdr>
    </w:div>
    <w:div w:id="2073499535">
      <w:bodyDiv w:val="1"/>
      <w:marLeft w:val="0"/>
      <w:marRight w:val="0"/>
      <w:marTop w:val="0"/>
      <w:marBottom w:val="0"/>
      <w:divBdr>
        <w:top w:val="none" w:sz="0" w:space="0" w:color="auto"/>
        <w:left w:val="none" w:sz="0" w:space="0" w:color="auto"/>
        <w:bottom w:val="none" w:sz="0" w:space="0" w:color="auto"/>
        <w:right w:val="none" w:sz="0" w:space="0" w:color="auto"/>
      </w:divBdr>
      <w:divsChild>
        <w:div w:id="1233929954">
          <w:marLeft w:val="0"/>
          <w:marRight w:val="0"/>
          <w:marTop w:val="0"/>
          <w:marBottom w:val="0"/>
          <w:divBdr>
            <w:top w:val="none" w:sz="0" w:space="0" w:color="auto"/>
            <w:left w:val="none" w:sz="0" w:space="0" w:color="auto"/>
            <w:bottom w:val="none" w:sz="0" w:space="0" w:color="auto"/>
            <w:right w:val="none" w:sz="0" w:space="0" w:color="auto"/>
          </w:divBdr>
        </w:div>
      </w:divsChild>
    </w:div>
    <w:div w:id="2077514026">
      <w:bodyDiv w:val="1"/>
      <w:marLeft w:val="0"/>
      <w:marRight w:val="0"/>
      <w:marTop w:val="0"/>
      <w:marBottom w:val="0"/>
      <w:divBdr>
        <w:top w:val="none" w:sz="0" w:space="0" w:color="auto"/>
        <w:left w:val="none" w:sz="0" w:space="0" w:color="auto"/>
        <w:bottom w:val="none" w:sz="0" w:space="0" w:color="auto"/>
        <w:right w:val="none" w:sz="0" w:space="0" w:color="auto"/>
      </w:divBdr>
      <w:divsChild>
        <w:div w:id="1748377575">
          <w:marLeft w:val="0"/>
          <w:marRight w:val="0"/>
          <w:marTop w:val="0"/>
          <w:marBottom w:val="0"/>
          <w:divBdr>
            <w:top w:val="none" w:sz="0" w:space="0" w:color="auto"/>
            <w:left w:val="none" w:sz="0" w:space="0" w:color="auto"/>
            <w:bottom w:val="none" w:sz="0" w:space="0" w:color="auto"/>
            <w:right w:val="none" w:sz="0" w:space="0" w:color="auto"/>
          </w:divBdr>
        </w:div>
      </w:divsChild>
    </w:div>
    <w:div w:id="2083915504">
      <w:bodyDiv w:val="1"/>
      <w:marLeft w:val="0"/>
      <w:marRight w:val="0"/>
      <w:marTop w:val="0"/>
      <w:marBottom w:val="0"/>
      <w:divBdr>
        <w:top w:val="none" w:sz="0" w:space="0" w:color="auto"/>
        <w:left w:val="none" w:sz="0" w:space="0" w:color="auto"/>
        <w:bottom w:val="none" w:sz="0" w:space="0" w:color="auto"/>
        <w:right w:val="none" w:sz="0" w:space="0" w:color="auto"/>
      </w:divBdr>
    </w:div>
    <w:div w:id="2089228580">
      <w:bodyDiv w:val="1"/>
      <w:marLeft w:val="0"/>
      <w:marRight w:val="0"/>
      <w:marTop w:val="0"/>
      <w:marBottom w:val="0"/>
      <w:divBdr>
        <w:top w:val="none" w:sz="0" w:space="0" w:color="auto"/>
        <w:left w:val="none" w:sz="0" w:space="0" w:color="auto"/>
        <w:bottom w:val="none" w:sz="0" w:space="0" w:color="auto"/>
        <w:right w:val="none" w:sz="0" w:space="0" w:color="auto"/>
      </w:divBdr>
      <w:divsChild>
        <w:div w:id="1790247566">
          <w:marLeft w:val="0"/>
          <w:marRight w:val="0"/>
          <w:marTop w:val="0"/>
          <w:marBottom w:val="0"/>
          <w:divBdr>
            <w:top w:val="none" w:sz="0" w:space="0" w:color="auto"/>
            <w:left w:val="none" w:sz="0" w:space="0" w:color="auto"/>
            <w:bottom w:val="none" w:sz="0" w:space="0" w:color="auto"/>
            <w:right w:val="none" w:sz="0" w:space="0" w:color="auto"/>
          </w:divBdr>
        </w:div>
      </w:divsChild>
    </w:div>
    <w:div w:id="2100713780">
      <w:bodyDiv w:val="1"/>
      <w:marLeft w:val="0"/>
      <w:marRight w:val="0"/>
      <w:marTop w:val="0"/>
      <w:marBottom w:val="0"/>
      <w:divBdr>
        <w:top w:val="none" w:sz="0" w:space="0" w:color="auto"/>
        <w:left w:val="none" w:sz="0" w:space="0" w:color="auto"/>
        <w:bottom w:val="none" w:sz="0" w:space="0" w:color="auto"/>
        <w:right w:val="none" w:sz="0" w:space="0" w:color="auto"/>
      </w:divBdr>
      <w:divsChild>
        <w:div w:id="1243753391">
          <w:marLeft w:val="0"/>
          <w:marRight w:val="0"/>
          <w:marTop w:val="0"/>
          <w:marBottom w:val="0"/>
          <w:divBdr>
            <w:top w:val="none" w:sz="0" w:space="0" w:color="auto"/>
            <w:left w:val="none" w:sz="0" w:space="0" w:color="auto"/>
            <w:bottom w:val="none" w:sz="0" w:space="0" w:color="auto"/>
            <w:right w:val="none" w:sz="0" w:space="0" w:color="auto"/>
          </w:divBdr>
        </w:div>
      </w:divsChild>
    </w:div>
    <w:div w:id="2119907396">
      <w:bodyDiv w:val="1"/>
      <w:marLeft w:val="0"/>
      <w:marRight w:val="0"/>
      <w:marTop w:val="0"/>
      <w:marBottom w:val="0"/>
      <w:divBdr>
        <w:top w:val="none" w:sz="0" w:space="0" w:color="auto"/>
        <w:left w:val="none" w:sz="0" w:space="0" w:color="auto"/>
        <w:bottom w:val="none" w:sz="0" w:space="0" w:color="auto"/>
        <w:right w:val="none" w:sz="0" w:space="0" w:color="auto"/>
      </w:divBdr>
    </w:div>
    <w:div w:id="2121802057">
      <w:bodyDiv w:val="1"/>
      <w:marLeft w:val="0"/>
      <w:marRight w:val="0"/>
      <w:marTop w:val="0"/>
      <w:marBottom w:val="0"/>
      <w:divBdr>
        <w:top w:val="none" w:sz="0" w:space="0" w:color="auto"/>
        <w:left w:val="none" w:sz="0" w:space="0" w:color="auto"/>
        <w:bottom w:val="none" w:sz="0" w:space="0" w:color="auto"/>
        <w:right w:val="none" w:sz="0" w:space="0" w:color="auto"/>
      </w:divBdr>
    </w:div>
    <w:div w:id="2127196478">
      <w:bodyDiv w:val="1"/>
      <w:marLeft w:val="0"/>
      <w:marRight w:val="0"/>
      <w:marTop w:val="0"/>
      <w:marBottom w:val="0"/>
      <w:divBdr>
        <w:top w:val="none" w:sz="0" w:space="0" w:color="auto"/>
        <w:left w:val="none" w:sz="0" w:space="0" w:color="auto"/>
        <w:bottom w:val="none" w:sz="0" w:space="0" w:color="auto"/>
        <w:right w:val="none" w:sz="0" w:space="0" w:color="auto"/>
      </w:divBdr>
    </w:div>
    <w:div w:id="2142574062">
      <w:bodyDiv w:val="1"/>
      <w:marLeft w:val="0"/>
      <w:marRight w:val="0"/>
      <w:marTop w:val="0"/>
      <w:marBottom w:val="0"/>
      <w:divBdr>
        <w:top w:val="none" w:sz="0" w:space="0" w:color="auto"/>
        <w:left w:val="none" w:sz="0" w:space="0" w:color="auto"/>
        <w:bottom w:val="none" w:sz="0" w:space="0" w:color="auto"/>
        <w:right w:val="none" w:sz="0" w:space="0" w:color="auto"/>
      </w:divBdr>
      <w:divsChild>
        <w:div w:id="1924534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Microsoft_Excel_97-2003_Worksheet1.xls"/><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6.png"/><Relationship Id="rId22" Type="http://schemas.openxmlformats.org/officeDocument/2006/relationships/oleObject" Target="embeddings/Microsoft_Excel_97-2003_Worksheet2.xls"/></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D0DBD-AD7F-481E-86A2-BF0793AA1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18</Pages>
  <Words>3474</Words>
  <Characters>18760</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 Extra/PGT</vt:lpstr>
      <vt:lpstr>Projeto Extra/PGT</vt:lpstr>
    </vt:vector>
  </TitlesOfParts>
  <Company>Banco Santander Brasil S/A</Company>
  <LinksUpToDate>false</LinksUpToDate>
  <CharactersWithSpaces>22190</CharactersWithSpaces>
  <SharedDoc>false</SharedDoc>
  <HLinks>
    <vt:vector size="378" baseType="variant">
      <vt:variant>
        <vt:i4>5046366</vt:i4>
      </vt:variant>
      <vt:variant>
        <vt:i4>357</vt:i4>
      </vt:variant>
      <vt:variant>
        <vt:i4>0</vt:i4>
      </vt:variant>
      <vt:variant>
        <vt:i4>5</vt:i4>
      </vt:variant>
      <vt:variant>
        <vt:lpwstr>\\d1582221\BDR\HISTORICO\FUNCIONAL SANTANDER\Funcional_Contratos_2009_12_14.xls</vt:lpwstr>
      </vt:variant>
      <vt:variant>
        <vt:lpwstr>RANGE!_Tipo_de_Saldo#RANGE!_Tipo_de_Saldo</vt:lpwstr>
      </vt:variant>
      <vt:variant>
        <vt:i4>1638404</vt:i4>
      </vt:variant>
      <vt:variant>
        <vt:i4>354</vt:i4>
      </vt:variant>
      <vt:variant>
        <vt:i4>0</vt:i4>
      </vt:variant>
      <vt:variant>
        <vt:i4>5</vt:i4>
      </vt:variant>
      <vt:variant>
        <vt:lpwstr>\\d1582221\BDR\HISTORICO\FUNCIONAL SANTANDER\Funcional_Contratos_2009_12_14.xls</vt:lpwstr>
      </vt:variant>
      <vt:variant>
        <vt:lpwstr>RANGE!_Divisa#RANGE!_Divisa</vt:lpwstr>
      </vt:variant>
      <vt:variant>
        <vt:i4>5046366</vt:i4>
      </vt:variant>
      <vt:variant>
        <vt:i4>351</vt:i4>
      </vt:variant>
      <vt:variant>
        <vt:i4>0</vt:i4>
      </vt:variant>
      <vt:variant>
        <vt:i4>5</vt:i4>
      </vt:variant>
      <vt:variant>
        <vt:lpwstr>\\d1582221\BDR\HISTORICO\FUNCIONAL SANTANDER\Funcional_Contratos_2009_12_14.xls</vt:lpwstr>
      </vt:variant>
      <vt:variant>
        <vt:lpwstr>RANGE!_Tipo_de_Saldo#RANGE!_Tipo_de_Saldo</vt:lpwstr>
      </vt:variant>
      <vt:variant>
        <vt:i4>5046366</vt:i4>
      </vt:variant>
      <vt:variant>
        <vt:i4>348</vt:i4>
      </vt:variant>
      <vt:variant>
        <vt:i4>0</vt:i4>
      </vt:variant>
      <vt:variant>
        <vt:i4>5</vt:i4>
      </vt:variant>
      <vt:variant>
        <vt:lpwstr>\\d1582221\BDR\HISTORICO\FUNCIONAL SANTANDER\Funcional_Contratos_2009_12_14.xls</vt:lpwstr>
      </vt:variant>
      <vt:variant>
        <vt:lpwstr>RANGE!_Tipo_de_Saldo#RANGE!_Tipo_de_Saldo</vt:lpwstr>
      </vt:variant>
      <vt:variant>
        <vt:i4>5046366</vt:i4>
      </vt:variant>
      <vt:variant>
        <vt:i4>345</vt:i4>
      </vt:variant>
      <vt:variant>
        <vt:i4>0</vt:i4>
      </vt:variant>
      <vt:variant>
        <vt:i4>5</vt:i4>
      </vt:variant>
      <vt:variant>
        <vt:lpwstr>\\d1582221\BDR\HISTORICO\FUNCIONAL SANTANDER\Funcional_Contratos_2009_12_14.xls</vt:lpwstr>
      </vt:variant>
      <vt:variant>
        <vt:lpwstr>RANGE!_Tipo_de_Saldo#RANGE!_Tipo_de_Saldo</vt:lpwstr>
      </vt:variant>
      <vt:variant>
        <vt:i4>1638404</vt:i4>
      </vt:variant>
      <vt:variant>
        <vt:i4>342</vt:i4>
      </vt:variant>
      <vt:variant>
        <vt:i4>0</vt:i4>
      </vt:variant>
      <vt:variant>
        <vt:i4>5</vt:i4>
      </vt:variant>
      <vt:variant>
        <vt:lpwstr>\\d1582221\BDR\HISTORICO\FUNCIONAL SANTANDER\Funcional_Contratos_2009_12_14.xls</vt:lpwstr>
      </vt:variant>
      <vt:variant>
        <vt:lpwstr>RANGE!_Divisa#RANGE!_Divisa</vt:lpwstr>
      </vt:variant>
      <vt:variant>
        <vt:i4>5046366</vt:i4>
      </vt:variant>
      <vt:variant>
        <vt:i4>339</vt:i4>
      </vt:variant>
      <vt:variant>
        <vt:i4>0</vt:i4>
      </vt:variant>
      <vt:variant>
        <vt:i4>5</vt:i4>
      </vt:variant>
      <vt:variant>
        <vt:lpwstr>\\d1582221\BDR\HISTORICO\FUNCIONAL SANTANDER\Funcional_Contratos_2009_12_14.xls</vt:lpwstr>
      </vt:variant>
      <vt:variant>
        <vt:lpwstr>RANGE!_Tipo_de_Saldo#RANGE!_Tipo_de_Saldo</vt:lpwstr>
      </vt:variant>
      <vt:variant>
        <vt:i4>1638404</vt:i4>
      </vt:variant>
      <vt:variant>
        <vt:i4>336</vt:i4>
      </vt:variant>
      <vt:variant>
        <vt:i4>0</vt:i4>
      </vt:variant>
      <vt:variant>
        <vt:i4>5</vt:i4>
      </vt:variant>
      <vt:variant>
        <vt:lpwstr>\\d1582221\BDR\HISTORICO\FUNCIONAL SANTANDER\Funcional_Contratos_2009_12_14.xls</vt:lpwstr>
      </vt:variant>
      <vt:variant>
        <vt:lpwstr>RANGE!_Divisa#RANGE!_Divisa</vt:lpwstr>
      </vt:variant>
      <vt:variant>
        <vt:i4>5046366</vt:i4>
      </vt:variant>
      <vt:variant>
        <vt:i4>333</vt:i4>
      </vt:variant>
      <vt:variant>
        <vt:i4>0</vt:i4>
      </vt:variant>
      <vt:variant>
        <vt:i4>5</vt:i4>
      </vt:variant>
      <vt:variant>
        <vt:lpwstr>\\d1582221\BDR\HISTORICO\FUNCIONAL SANTANDER\Funcional_Contratos_2009_12_14.xls</vt:lpwstr>
      </vt:variant>
      <vt:variant>
        <vt:lpwstr>RANGE!_Tipo_de_Saldo#RANGE!_Tipo_de_Saldo</vt:lpwstr>
      </vt:variant>
      <vt:variant>
        <vt:i4>1179697</vt:i4>
      </vt:variant>
      <vt:variant>
        <vt:i4>320</vt:i4>
      </vt:variant>
      <vt:variant>
        <vt:i4>0</vt:i4>
      </vt:variant>
      <vt:variant>
        <vt:i4>5</vt:i4>
      </vt:variant>
      <vt:variant>
        <vt:lpwstr/>
      </vt:variant>
      <vt:variant>
        <vt:lpwstr>_Toc352069697</vt:lpwstr>
      </vt:variant>
      <vt:variant>
        <vt:i4>1179697</vt:i4>
      </vt:variant>
      <vt:variant>
        <vt:i4>314</vt:i4>
      </vt:variant>
      <vt:variant>
        <vt:i4>0</vt:i4>
      </vt:variant>
      <vt:variant>
        <vt:i4>5</vt:i4>
      </vt:variant>
      <vt:variant>
        <vt:lpwstr/>
      </vt:variant>
      <vt:variant>
        <vt:lpwstr>_Toc352069696</vt:lpwstr>
      </vt:variant>
      <vt:variant>
        <vt:i4>1179697</vt:i4>
      </vt:variant>
      <vt:variant>
        <vt:i4>308</vt:i4>
      </vt:variant>
      <vt:variant>
        <vt:i4>0</vt:i4>
      </vt:variant>
      <vt:variant>
        <vt:i4>5</vt:i4>
      </vt:variant>
      <vt:variant>
        <vt:lpwstr/>
      </vt:variant>
      <vt:variant>
        <vt:lpwstr>_Toc352069695</vt:lpwstr>
      </vt:variant>
      <vt:variant>
        <vt:i4>1179697</vt:i4>
      </vt:variant>
      <vt:variant>
        <vt:i4>302</vt:i4>
      </vt:variant>
      <vt:variant>
        <vt:i4>0</vt:i4>
      </vt:variant>
      <vt:variant>
        <vt:i4>5</vt:i4>
      </vt:variant>
      <vt:variant>
        <vt:lpwstr/>
      </vt:variant>
      <vt:variant>
        <vt:lpwstr>_Toc352069694</vt:lpwstr>
      </vt:variant>
      <vt:variant>
        <vt:i4>1179697</vt:i4>
      </vt:variant>
      <vt:variant>
        <vt:i4>296</vt:i4>
      </vt:variant>
      <vt:variant>
        <vt:i4>0</vt:i4>
      </vt:variant>
      <vt:variant>
        <vt:i4>5</vt:i4>
      </vt:variant>
      <vt:variant>
        <vt:lpwstr/>
      </vt:variant>
      <vt:variant>
        <vt:lpwstr>_Toc352069693</vt:lpwstr>
      </vt:variant>
      <vt:variant>
        <vt:i4>1179697</vt:i4>
      </vt:variant>
      <vt:variant>
        <vt:i4>290</vt:i4>
      </vt:variant>
      <vt:variant>
        <vt:i4>0</vt:i4>
      </vt:variant>
      <vt:variant>
        <vt:i4>5</vt:i4>
      </vt:variant>
      <vt:variant>
        <vt:lpwstr/>
      </vt:variant>
      <vt:variant>
        <vt:lpwstr>_Toc352069692</vt:lpwstr>
      </vt:variant>
      <vt:variant>
        <vt:i4>1179697</vt:i4>
      </vt:variant>
      <vt:variant>
        <vt:i4>284</vt:i4>
      </vt:variant>
      <vt:variant>
        <vt:i4>0</vt:i4>
      </vt:variant>
      <vt:variant>
        <vt:i4>5</vt:i4>
      </vt:variant>
      <vt:variant>
        <vt:lpwstr/>
      </vt:variant>
      <vt:variant>
        <vt:lpwstr>_Toc352069691</vt:lpwstr>
      </vt:variant>
      <vt:variant>
        <vt:i4>1179697</vt:i4>
      </vt:variant>
      <vt:variant>
        <vt:i4>278</vt:i4>
      </vt:variant>
      <vt:variant>
        <vt:i4>0</vt:i4>
      </vt:variant>
      <vt:variant>
        <vt:i4>5</vt:i4>
      </vt:variant>
      <vt:variant>
        <vt:lpwstr/>
      </vt:variant>
      <vt:variant>
        <vt:lpwstr>_Toc352069690</vt:lpwstr>
      </vt:variant>
      <vt:variant>
        <vt:i4>1245233</vt:i4>
      </vt:variant>
      <vt:variant>
        <vt:i4>272</vt:i4>
      </vt:variant>
      <vt:variant>
        <vt:i4>0</vt:i4>
      </vt:variant>
      <vt:variant>
        <vt:i4>5</vt:i4>
      </vt:variant>
      <vt:variant>
        <vt:lpwstr/>
      </vt:variant>
      <vt:variant>
        <vt:lpwstr>_Toc352069689</vt:lpwstr>
      </vt:variant>
      <vt:variant>
        <vt:i4>1245233</vt:i4>
      </vt:variant>
      <vt:variant>
        <vt:i4>266</vt:i4>
      </vt:variant>
      <vt:variant>
        <vt:i4>0</vt:i4>
      </vt:variant>
      <vt:variant>
        <vt:i4>5</vt:i4>
      </vt:variant>
      <vt:variant>
        <vt:lpwstr/>
      </vt:variant>
      <vt:variant>
        <vt:lpwstr>_Toc352069688</vt:lpwstr>
      </vt:variant>
      <vt:variant>
        <vt:i4>1245233</vt:i4>
      </vt:variant>
      <vt:variant>
        <vt:i4>260</vt:i4>
      </vt:variant>
      <vt:variant>
        <vt:i4>0</vt:i4>
      </vt:variant>
      <vt:variant>
        <vt:i4>5</vt:i4>
      </vt:variant>
      <vt:variant>
        <vt:lpwstr/>
      </vt:variant>
      <vt:variant>
        <vt:lpwstr>_Toc352069687</vt:lpwstr>
      </vt:variant>
      <vt:variant>
        <vt:i4>1245233</vt:i4>
      </vt:variant>
      <vt:variant>
        <vt:i4>254</vt:i4>
      </vt:variant>
      <vt:variant>
        <vt:i4>0</vt:i4>
      </vt:variant>
      <vt:variant>
        <vt:i4>5</vt:i4>
      </vt:variant>
      <vt:variant>
        <vt:lpwstr/>
      </vt:variant>
      <vt:variant>
        <vt:lpwstr>_Toc352069686</vt:lpwstr>
      </vt:variant>
      <vt:variant>
        <vt:i4>1245233</vt:i4>
      </vt:variant>
      <vt:variant>
        <vt:i4>248</vt:i4>
      </vt:variant>
      <vt:variant>
        <vt:i4>0</vt:i4>
      </vt:variant>
      <vt:variant>
        <vt:i4>5</vt:i4>
      </vt:variant>
      <vt:variant>
        <vt:lpwstr/>
      </vt:variant>
      <vt:variant>
        <vt:lpwstr>_Toc352069685</vt:lpwstr>
      </vt:variant>
      <vt:variant>
        <vt:i4>1245233</vt:i4>
      </vt:variant>
      <vt:variant>
        <vt:i4>242</vt:i4>
      </vt:variant>
      <vt:variant>
        <vt:i4>0</vt:i4>
      </vt:variant>
      <vt:variant>
        <vt:i4>5</vt:i4>
      </vt:variant>
      <vt:variant>
        <vt:lpwstr/>
      </vt:variant>
      <vt:variant>
        <vt:lpwstr>_Toc352069684</vt:lpwstr>
      </vt:variant>
      <vt:variant>
        <vt:i4>1245233</vt:i4>
      </vt:variant>
      <vt:variant>
        <vt:i4>236</vt:i4>
      </vt:variant>
      <vt:variant>
        <vt:i4>0</vt:i4>
      </vt:variant>
      <vt:variant>
        <vt:i4>5</vt:i4>
      </vt:variant>
      <vt:variant>
        <vt:lpwstr/>
      </vt:variant>
      <vt:variant>
        <vt:lpwstr>_Toc352069683</vt:lpwstr>
      </vt:variant>
      <vt:variant>
        <vt:i4>1245233</vt:i4>
      </vt:variant>
      <vt:variant>
        <vt:i4>230</vt:i4>
      </vt:variant>
      <vt:variant>
        <vt:i4>0</vt:i4>
      </vt:variant>
      <vt:variant>
        <vt:i4>5</vt:i4>
      </vt:variant>
      <vt:variant>
        <vt:lpwstr/>
      </vt:variant>
      <vt:variant>
        <vt:lpwstr>_Toc352069682</vt:lpwstr>
      </vt:variant>
      <vt:variant>
        <vt:i4>1245233</vt:i4>
      </vt:variant>
      <vt:variant>
        <vt:i4>224</vt:i4>
      </vt:variant>
      <vt:variant>
        <vt:i4>0</vt:i4>
      </vt:variant>
      <vt:variant>
        <vt:i4>5</vt:i4>
      </vt:variant>
      <vt:variant>
        <vt:lpwstr/>
      </vt:variant>
      <vt:variant>
        <vt:lpwstr>_Toc352069681</vt:lpwstr>
      </vt:variant>
      <vt:variant>
        <vt:i4>1245233</vt:i4>
      </vt:variant>
      <vt:variant>
        <vt:i4>218</vt:i4>
      </vt:variant>
      <vt:variant>
        <vt:i4>0</vt:i4>
      </vt:variant>
      <vt:variant>
        <vt:i4>5</vt:i4>
      </vt:variant>
      <vt:variant>
        <vt:lpwstr/>
      </vt:variant>
      <vt:variant>
        <vt:lpwstr>_Toc352069680</vt:lpwstr>
      </vt:variant>
      <vt:variant>
        <vt:i4>1835057</vt:i4>
      </vt:variant>
      <vt:variant>
        <vt:i4>212</vt:i4>
      </vt:variant>
      <vt:variant>
        <vt:i4>0</vt:i4>
      </vt:variant>
      <vt:variant>
        <vt:i4>5</vt:i4>
      </vt:variant>
      <vt:variant>
        <vt:lpwstr/>
      </vt:variant>
      <vt:variant>
        <vt:lpwstr>_Toc352069679</vt:lpwstr>
      </vt:variant>
      <vt:variant>
        <vt:i4>1835057</vt:i4>
      </vt:variant>
      <vt:variant>
        <vt:i4>206</vt:i4>
      </vt:variant>
      <vt:variant>
        <vt:i4>0</vt:i4>
      </vt:variant>
      <vt:variant>
        <vt:i4>5</vt:i4>
      </vt:variant>
      <vt:variant>
        <vt:lpwstr/>
      </vt:variant>
      <vt:variant>
        <vt:lpwstr>_Toc352069678</vt:lpwstr>
      </vt:variant>
      <vt:variant>
        <vt:i4>1835057</vt:i4>
      </vt:variant>
      <vt:variant>
        <vt:i4>200</vt:i4>
      </vt:variant>
      <vt:variant>
        <vt:i4>0</vt:i4>
      </vt:variant>
      <vt:variant>
        <vt:i4>5</vt:i4>
      </vt:variant>
      <vt:variant>
        <vt:lpwstr/>
      </vt:variant>
      <vt:variant>
        <vt:lpwstr>_Toc352069677</vt:lpwstr>
      </vt:variant>
      <vt:variant>
        <vt:i4>1835057</vt:i4>
      </vt:variant>
      <vt:variant>
        <vt:i4>194</vt:i4>
      </vt:variant>
      <vt:variant>
        <vt:i4>0</vt:i4>
      </vt:variant>
      <vt:variant>
        <vt:i4>5</vt:i4>
      </vt:variant>
      <vt:variant>
        <vt:lpwstr/>
      </vt:variant>
      <vt:variant>
        <vt:lpwstr>_Toc352069676</vt:lpwstr>
      </vt:variant>
      <vt:variant>
        <vt:i4>1835057</vt:i4>
      </vt:variant>
      <vt:variant>
        <vt:i4>188</vt:i4>
      </vt:variant>
      <vt:variant>
        <vt:i4>0</vt:i4>
      </vt:variant>
      <vt:variant>
        <vt:i4>5</vt:i4>
      </vt:variant>
      <vt:variant>
        <vt:lpwstr/>
      </vt:variant>
      <vt:variant>
        <vt:lpwstr>_Toc352069675</vt:lpwstr>
      </vt:variant>
      <vt:variant>
        <vt:i4>1835057</vt:i4>
      </vt:variant>
      <vt:variant>
        <vt:i4>182</vt:i4>
      </vt:variant>
      <vt:variant>
        <vt:i4>0</vt:i4>
      </vt:variant>
      <vt:variant>
        <vt:i4>5</vt:i4>
      </vt:variant>
      <vt:variant>
        <vt:lpwstr/>
      </vt:variant>
      <vt:variant>
        <vt:lpwstr>_Toc352069674</vt:lpwstr>
      </vt:variant>
      <vt:variant>
        <vt:i4>1835057</vt:i4>
      </vt:variant>
      <vt:variant>
        <vt:i4>176</vt:i4>
      </vt:variant>
      <vt:variant>
        <vt:i4>0</vt:i4>
      </vt:variant>
      <vt:variant>
        <vt:i4>5</vt:i4>
      </vt:variant>
      <vt:variant>
        <vt:lpwstr/>
      </vt:variant>
      <vt:variant>
        <vt:lpwstr>_Toc352069673</vt:lpwstr>
      </vt:variant>
      <vt:variant>
        <vt:i4>1835057</vt:i4>
      </vt:variant>
      <vt:variant>
        <vt:i4>170</vt:i4>
      </vt:variant>
      <vt:variant>
        <vt:i4>0</vt:i4>
      </vt:variant>
      <vt:variant>
        <vt:i4>5</vt:i4>
      </vt:variant>
      <vt:variant>
        <vt:lpwstr/>
      </vt:variant>
      <vt:variant>
        <vt:lpwstr>_Toc352069672</vt:lpwstr>
      </vt:variant>
      <vt:variant>
        <vt:i4>1835057</vt:i4>
      </vt:variant>
      <vt:variant>
        <vt:i4>164</vt:i4>
      </vt:variant>
      <vt:variant>
        <vt:i4>0</vt:i4>
      </vt:variant>
      <vt:variant>
        <vt:i4>5</vt:i4>
      </vt:variant>
      <vt:variant>
        <vt:lpwstr/>
      </vt:variant>
      <vt:variant>
        <vt:lpwstr>_Toc352069671</vt:lpwstr>
      </vt:variant>
      <vt:variant>
        <vt:i4>1835057</vt:i4>
      </vt:variant>
      <vt:variant>
        <vt:i4>158</vt:i4>
      </vt:variant>
      <vt:variant>
        <vt:i4>0</vt:i4>
      </vt:variant>
      <vt:variant>
        <vt:i4>5</vt:i4>
      </vt:variant>
      <vt:variant>
        <vt:lpwstr/>
      </vt:variant>
      <vt:variant>
        <vt:lpwstr>_Toc352069670</vt:lpwstr>
      </vt:variant>
      <vt:variant>
        <vt:i4>1900593</vt:i4>
      </vt:variant>
      <vt:variant>
        <vt:i4>152</vt:i4>
      </vt:variant>
      <vt:variant>
        <vt:i4>0</vt:i4>
      </vt:variant>
      <vt:variant>
        <vt:i4>5</vt:i4>
      </vt:variant>
      <vt:variant>
        <vt:lpwstr/>
      </vt:variant>
      <vt:variant>
        <vt:lpwstr>_Toc352069669</vt:lpwstr>
      </vt:variant>
      <vt:variant>
        <vt:i4>1900593</vt:i4>
      </vt:variant>
      <vt:variant>
        <vt:i4>146</vt:i4>
      </vt:variant>
      <vt:variant>
        <vt:i4>0</vt:i4>
      </vt:variant>
      <vt:variant>
        <vt:i4>5</vt:i4>
      </vt:variant>
      <vt:variant>
        <vt:lpwstr/>
      </vt:variant>
      <vt:variant>
        <vt:lpwstr>_Toc352069668</vt:lpwstr>
      </vt:variant>
      <vt:variant>
        <vt:i4>1900593</vt:i4>
      </vt:variant>
      <vt:variant>
        <vt:i4>140</vt:i4>
      </vt:variant>
      <vt:variant>
        <vt:i4>0</vt:i4>
      </vt:variant>
      <vt:variant>
        <vt:i4>5</vt:i4>
      </vt:variant>
      <vt:variant>
        <vt:lpwstr/>
      </vt:variant>
      <vt:variant>
        <vt:lpwstr>_Toc352069667</vt:lpwstr>
      </vt:variant>
      <vt:variant>
        <vt:i4>1900593</vt:i4>
      </vt:variant>
      <vt:variant>
        <vt:i4>134</vt:i4>
      </vt:variant>
      <vt:variant>
        <vt:i4>0</vt:i4>
      </vt:variant>
      <vt:variant>
        <vt:i4>5</vt:i4>
      </vt:variant>
      <vt:variant>
        <vt:lpwstr/>
      </vt:variant>
      <vt:variant>
        <vt:lpwstr>_Toc352069666</vt:lpwstr>
      </vt:variant>
      <vt:variant>
        <vt:i4>1900593</vt:i4>
      </vt:variant>
      <vt:variant>
        <vt:i4>128</vt:i4>
      </vt:variant>
      <vt:variant>
        <vt:i4>0</vt:i4>
      </vt:variant>
      <vt:variant>
        <vt:i4>5</vt:i4>
      </vt:variant>
      <vt:variant>
        <vt:lpwstr/>
      </vt:variant>
      <vt:variant>
        <vt:lpwstr>_Toc352069665</vt:lpwstr>
      </vt:variant>
      <vt:variant>
        <vt:i4>1900593</vt:i4>
      </vt:variant>
      <vt:variant>
        <vt:i4>122</vt:i4>
      </vt:variant>
      <vt:variant>
        <vt:i4>0</vt:i4>
      </vt:variant>
      <vt:variant>
        <vt:i4>5</vt:i4>
      </vt:variant>
      <vt:variant>
        <vt:lpwstr/>
      </vt:variant>
      <vt:variant>
        <vt:lpwstr>_Toc352069664</vt:lpwstr>
      </vt:variant>
      <vt:variant>
        <vt:i4>1900593</vt:i4>
      </vt:variant>
      <vt:variant>
        <vt:i4>116</vt:i4>
      </vt:variant>
      <vt:variant>
        <vt:i4>0</vt:i4>
      </vt:variant>
      <vt:variant>
        <vt:i4>5</vt:i4>
      </vt:variant>
      <vt:variant>
        <vt:lpwstr/>
      </vt:variant>
      <vt:variant>
        <vt:lpwstr>_Toc352069663</vt:lpwstr>
      </vt:variant>
      <vt:variant>
        <vt:i4>1900593</vt:i4>
      </vt:variant>
      <vt:variant>
        <vt:i4>110</vt:i4>
      </vt:variant>
      <vt:variant>
        <vt:i4>0</vt:i4>
      </vt:variant>
      <vt:variant>
        <vt:i4>5</vt:i4>
      </vt:variant>
      <vt:variant>
        <vt:lpwstr/>
      </vt:variant>
      <vt:variant>
        <vt:lpwstr>_Toc352069662</vt:lpwstr>
      </vt:variant>
      <vt:variant>
        <vt:i4>1900593</vt:i4>
      </vt:variant>
      <vt:variant>
        <vt:i4>104</vt:i4>
      </vt:variant>
      <vt:variant>
        <vt:i4>0</vt:i4>
      </vt:variant>
      <vt:variant>
        <vt:i4>5</vt:i4>
      </vt:variant>
      <vt:variant>
        <vt:lpwstr/>
      </vt:variant>
      <vt:variant>
        <vt:lpwstr>_Toc352069661</vt:lpwstr>
      </vt:variant>
      <vt:variant>
        <vt:i4>1900593</vt:i4>
      </vt:variant>
      <vt:variant>
        <vt:i4>98</vt:i4>
      </vt:variant>
      <vt:variant>
        <vt:i4>0</vt:i4>
      </vt:variant>
      <vt:variant>
        <vt:i4>5</vt:i4>
      </vt:variant>
      <vt:variant>
        <vt:lpwstr/>
      </vt:variant>
      <vt:variant>
        <vt:lpwstr>_Toc352069660</vt:lpwstr>
      </vt:variant>
      <vt:variant>
        <vt:i4>1966129</vt:i4>
      </vt:variant>
      <vt:variant>
        <vt:i4>92</vt:i4>
      </vt:variant>
      <vt:variant>
        <vt:i4>0</vt:i4>
      </vt:variant>
      <vt:variant>
        <vt:i4>5</vt:i4>
      </vt:variant>
      <vt:variant>
        <vt:lpwstr/>
      </vt:variant>
      <vt:variant>
        <vt:lpwstr>_Toc352069659</vt:lpwstr>
      </vt:variant>
      <vt:variant>
        <vt:i4>1966129</vt:i4>
      </vt:variant>
      <vt:variant>
        <vt:i4>86</vt:i4>
      </vt:variant>
      <vt:variant>
        <vt:i4>0</vt:i4>
      </vt:variant>
      <vt:variant>
        <vt:i4>5</vt:i4>
      </vt:variant>
      <vt:variant>
        <vt:lpwstr/>
      </vt:variant>
      <vt:variant>
        <vt:lpwstr>_Toc352069658</vt:lpwstr>
      </vt:variant>
      <vt:variant>
        <vt:i4>1966129</vt:i4>
      </vt:variant>
      <vt:variant>
        <vt:i4>80</vt:i4>
      </vt:variant>
      <vt:variant>
        <vt:i4>0</vt:i4>
      </vt:variant>
      <vt:variant>
        <vt:i4>5</vt:i4>
      </vt:variant>
      <vt:variant>
        <vt:lpwstr/>
      </vt:variant>
      <vt:variant>
        <vt:lpwstr>_Toc352069657</vt:lpwstr>
      </vt:variant>
      <vt:variant>
        <vt:i4>1966129</vt:i4>
      </vt:variant>
      <vt:variant>
        <vt:i4>74</vt:i4>
      </vt:variant>
      <vt:variant>
        <vt:i4>0</vt:i4>
      </vt:variant>
      <vt:variant>
        <vt:i4>5</vt:i4>
      </vt:variant>
      <vt:variant>
        <vt:lpwstr/>
      </vt:variant>
      <vt:variant>
        <vt:lpwstr>_Toc352069656</vt:lpwstr>
      </vt:variant>
      <vt:variant>
        <vt:i4>1966129</vt:i4>
      </vt:variant>
      <vt:variant>
        <vt:i4>68</vt:i4>
      </vt:variant>
      <vt:variant>
        <vt:i4>0</vt:i4>
      </vt:variant>
      <vt:variant>
        <vt:i4>5</vt:i4>
      </vt:variant>
      <vt:variant>
        <vt:lpwstr/>
      </vt:variant>
      <vt:variant>
        <vt:lpwstr>_Toc352069655</vt:lpwstr>
      </vt:variant>
      <vt:variant>
        <vt:i4>1966129</vt:i4>
      </vt:variant>
      <vt:variant>
        <vt:i4>62</vt:i4>
      </vt:variant>
      <vt:variant>
        <vt:i4>0</vt:i4>
      </vt:variant>
      <vt:variant>
        <vt:i4>5</vt:i4>
      </vt:variant>
      <vt:variant>
        <vt:lpwstr/>
      </vt:variant>
      <vt:variant>
        <vt:lpwstr>_Toc352069654</vt:lpwstr>
      </vt:variant>
      <vt:variant>
        <vt:i4>1966129</vt:i4>
      </vt:variant>
      <vt:variant>
        <vt:i4>56</vt:i4>
      </vt:variant>
      <vt:variant>
        <vt:i4>0</vt:i4>
      </vt:variant>
      <vt:variant>
        <vt:i4>5</vt:i4>
      </vt:variant>
      <vt:variant>
        <vt:lpwstr/>
      </vt:variant>
      <vt:variant>
        <vt:lpwstr>_Toc352069653</vt:lpwstr>
      </vt:variant>
      <vt:variant>
        <vt:i4>1966129</vt:i4>
      </vt:variant>
      <vt:variant>
        <vt:i4>50</vt:i4>
      </vt:variant>
      <vt:variant>
        <vt:i4>0</vt:i4>
      </vt:variant>
      <vt:variant>
        <vt:i4>5</vt:i4>
      </vt:variant>
      <vt:variant>
        <vt:lpwstr/>
      </vt:variant>
      <vt:variant>
        <vt:lpwstr>_Toc352069652</vt:lpwstr>
      </vt:variant>
      <vt:variant>
        <vt:i4>1966129</vt:i4>
      </vt:variant>
      <vt:variant>
        <vt:i4>44</vt:i4>
      </vt:variant>
      <vt:variant>
        <vt:i4>0</vt:i4>
      </vt:variant>
      <vt:variant>
        <vt:i4>5</vt:i4>
      </vt:variant>
      <vt:variant>
        <vt:lpwstr/>
      </vt:variant>
      <vt:variant>
        <vt:lpwstr>_Toc352069651</vt:lpwstr>
      </vt:variant>
      <vt:variant>
        <vt:i4>1966129</vt:i4>
      </vt:variant>
      <vt:variant>
        <vt:i4>38</vt:i4>
      </vt:variant>
      <vt:variant>
        <vt:i4>0</vt:i4>
      </vt:variant>
      <vt:variant>
        <vt:i4>5</vt:i4>
      </vt:variant>
      <vt:variant>
        <vt:lpwstr/>
      </vt:variant>
      <vt:variant>
        <vt:lpwstr>_Toc352069650</vt:lpwstr>
      </vt:variant>
      <vt:variant>
        <vt:i4>2031665</vt:i4>
      </vt:variant>
      <vt:variant>
        <vt:i4>32</vt:i4>
      </vt:variant>
      <vt:variant>
        <vt:i4>0</vt:i4>
      </vt:variant>
      <vt:variant>
        <vt:i4>5</vt:i4>
      </vt:variant>
      <vt:variant>
        <vt:lpwstr/>
      </vt:variant>
      <vt:variant>
        <vt:lpwstr>_Toc352069649</vt:lpwstr>
      </vt:variant>
      <vt:variant>
        <vt:i4>2031665</vt:i4>
      </vt:variant>
      <vt:variant>
        <vt:i4>26</vt:i4>
      </vt:variant>
      <vt:variant>
        <vt:i4>0</vt:i4>
      </vt:variant>
      <vt:variant>
        <vt:i4>5</vt:i4>
      </vt:variant>
      <vt:variant>
        <vt:lpwstr/>
      </vt:variant>
      <vt:variant>
        <vt:lpwstr>_Toc352069648</vt:lpwstr>
      </vt:variant>
      <vt:variant>
        <vt:i4>2031665</vt:i4>
      </vt:variant>
      <vt:variant>
        <vt:i4>20</vt:i4>
      </vt:variant>
      <vt:variant>
        <vt:i4>0</vt:i4>
      </vt:variant>
      <vt:variant>
        <vt:i4>5</vt:i4>
      </vt:variant>
      <vt:variant>
        <vt:lpwstr/>
      </vt:variant>
      <vt:variant>
        <vt:lpwstr>_Toc352069646</vt:lpwstr>
      </vt:variant>
      <vt:variant>
        <vt:i4>2031665</vt:i4>
      </vt:variant>
      <vt:variant>
        <vt:i4>14</vt:i4>
      </vt:variant>
      <vt:variant>
        <vt:i4>0</vt:i4>
      </vt:variant>
      <vt:variant>
        <vt:i4>5</vt:i4>
      </vt:variant>
      <vt:variant>
        <vt:lpwstr/>
      </vt:variant>
      <vt:variant>
        <vt:lpwstr>_Toc352069645</vt:lpwstr>
      </vt:variant>
      <vt:variant>
        <vt:i4>2031665</vt:i4>
      </vt:variant>
      <vt:variant>
        <vt:i4>8</vt:i4>
      </vt:variant>
      <vt:variant>
        <vt:i4>0</vt:i4>
      </vt:variant>
      <vt:variant>
        <vt:i4>5</vt:i4>
      </vt:variant>
      <vt:variant>
        <vt:lpwstr/>
      </vt:variant>
      <vt:variant>
        <vt:lpwstr>_Toc352069644</vt:lpwstr>
      </vt:variant>
      <vt:variant>
        <vt:i4>2031665</vt:i4>
      </vt:variant>
      <vt:variant>
        <vt:i4>2</vt:i4>
      </vt:variant>
      <vt:variant>
        <vt:i4>0</vt:i4>
      </vt:variant>
      <vt:variant>
        <vt:i4>5</vt:i4>
      </vt:variant>
      <vt:variant>
        <vt:lpwstr/>
      </vt:variant>
      <vt:variant>
        <vt:lpwstr>_Toc352069643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Extra/PGT</dc:title>
  <dc:creator>marina marcondes</dc:creator>
  <cp:lastModifiedBy>Alexandre Galvao Fernandes (P)</cp:lastModifiedBy>
  <cp:revision>15</cp:revision>
  <cp:lastPrinted>2013-03-25T18:17:00Z</cp:lastPrinted>
  <dcterms:created xsi:type="dcterms:W3CDTF">2017-06-09T17:16:00Z</dcterms:created>
  <dcterms:modified xsi:type="dcterms:W3CDTF">2017-07-14T00:07:00Z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