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F87AF" w14:textId="78ECA148" w:rsidR="00224908" w:rsidRDefault="008B6B89" w:rsidP="00224908">
      <w:pPr>
        <w:spacing w:line="240" w:lineRule="auto"/>
        <w:jc w:val="center"/>
        <w:rPr>
          <w:rFonts w:ascii="Times New Roman" w:hAnsi="Times New Roman" w:cs="Times New Roman"/>
          <w:b/>
          <w:bCs/>
          <w:caps/>
          <w:sz w:val="36"/>
          <w:szCs w:val="36"/>
        </w:rPr>
      </w:pPr>
      <w:r>
        <w:rPr>
          <w:rFonts w:ascii="Times New Roman" w:hAnsi="Times New Roman" w:cs="Times New Roman"/>
          <w:b/>
          <w:bCs/>
          <w:caps/>
          <w:sz w:val="36"/>
          <w:szCs w:val="36"/>
        </w:rPr>
        <w:t>Internship REport</w:t>
      </w:r>
    </w:p>
    <w:p w14:paraId="58CADC62" w14:textId="466984A4" w:rsidR="00224908" w:rsidRDefault="00224908" w:rsidP="00224908">
      <w:pPr>
        <w:spacing w:line="240" w:lineRule="auto"/>
        <w:jc w:val="center"/>
        <w:rPr>
          <w:rFonts w:ascii="Times New Roman" w:hAnsi="Times New Roman" w:cs="Times New Roman"/>
          <w:sz w:val="32"/>
          <w:szCs w:val="32"/>
        </w:rPr>
      </w:pPr>
      <w:proofErr w:type="spellStart"/>
      <w:r>
        <w:rPr>
          <w:rFonts w:ascii="Times New Roman" w:hAnsi="Times New Roman" w:cs="Times New Roman"/>
          <w:sz w:val="32"/>
          <w:szCs w:val="32"/>
        </w:rPr>
        <w:t>Zsolt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Dobos</w:t>
      </w:r>
      <w:proofErr w:type="spellEnd"/>
    </w:p>
    <w:p w14:paraId="79757E5B" w14:textId="3D8DAFBD" w:rsidR="00224908" w:rsidRPr="008B5EB3" w:rsidRDefault="00224908" w:rsidP="00224908">
      <w:pPr>
        <w:spacing w:after="480" w:line="360" w:lineRule="auto"/>
        <w:jc w:val="center"/>
        <w:rPr>
          <w:rFonts w:ascii="Times New Roman" w:hAnsi="Times New Roman" w:cs="Times New Roman"/>
          <w:i/>
          <w:iCs/>
          <w:sz w:val="16"/>
          <w:szCs w:val="16"/>
        </w:rPr>
      </w:pPr>
      <w:r>
        <w:rPr>
          <w:rFonts w:ascii="Times New Roman" w:hAnsi="Times New Roman" w:cs="Times New Roman"/>
          <w:i/>
          <w:iCs/>
          <w:sz w:val="16"/>
          <w:szCs w:val="16"/>
        </w:rPr>
        <w:t xml:space="preserve">Master </w:t>
      </w:r>
      <w:proofErr w:type="spellStart"/>
      <w:r>
        <w:rPr>
          <w:rFonts w:ascii="Times New Roman" w:hAnsi="Times New Roman" w:cs="Times New Roman"/>
          <w:i/>
          <w:iCs/>
          <w:sz w:val="16"/>
          <w:szCs w:val="16"/>
        </w:rPr>
        <w:t>Programme</w:t>
      </w:r>
      <w:proofErr w:type="spellEnd"/>
      <w:r>
        <w:rPr>
          <w:rFonts w:ascii="Times New Roman" w:hAnsi="Times New Roman" w:cs="Times New Roman"/>
          <w:i/>
          <w:iCs/>
          <w:sz w:val="16"/>
          <w:szCs w:val="16"/>
        </w:rPr>
        <w:t>: Applied Computational Intelligence</w:t>
      </w:r>
      <w:r>
        <w:rPr>
          <w:rFonts w:ascii="Times New Roman" w:hAnsi="Times New Roman" w:cs="Times New Roman"/>
          <w:i/>
          <w:iCs/>
          <w:sz w:val="16"/>
          <w:szCs w:val="16"/>
        </w:rPr>
        <w:br/>
        <w:t>E-mail:</w:t>
      </w:r>
      <w:r w:rsidRPr="00D74F84">
        <w:rPr>
          <w:rFonts w:ascii="Segoe UI" w:hAnsi="Segoe UI" w:cs="Segoe UI"/>
          <w:color w:val="323130"/>
          <w:sz w:val="21"/>
          <w:szCs w:val="21"/>
          <w:shd w:val="clear" w:color="auto" w:fill="FFFFFF"/>
        </w:rPr>
        <w:t xml:space="preserve"> </w:t>
      </w:r>
      <w:hyperlink r:id="rId5" w:history="1">
        <w:r w:rsidRPr="00B34833">
          <w:rPr>
            <w:rStyle w:val="Hyperlink"/>
            <w:rFonts w:ascii="Times New Roman" w:hAnsi="Times New Roman" w:cs="Times New Roman"/>
            <w:i/>
            <w:iCs/>
            <w:sz w:val="16"/>
            <w:szCs w:val="16"/>
          </w:rPr>
          <w:t>zsolt.dobos@stud.ubbcluj.ro</w:t>
        </w:r>
      </w:hyperlink>
      <w:r>
        <w:rPr>
          <w:rFonts w:ascii="Times New Roman" w:hAnsi="Times New Roman" w:cs="Times New Roman"/>
          <w:i/>
          <w:iCs/>
          <w:sz w:val="16"/>
          <w:szCs w:val="16"/>
        </w:rPr>
        <w:br/>
        <w:t>Academic Info Code:</w:t>
      </w:r>
      <w:r w:rsidRPr="0050332D">
        <w:t xml:space="preserve"> </w:t>
      </w:r>
      <w:r w:rsidRPr="0050332D">
        <w:rPr>
          <w:rFonts w:ascii="Times New Roman" w:hAnsi="Times New Roman" w:cs="Times New Roman"/>
          <w:i/>
          <w:iCs/>
          <w:sz w:val="16"/>
          <w:szCs w:val="16"/>
        </w:rPr>
        <w:t>4Y125642</w:t>
      </w:r>
    </w:p>
    <w:p w14:paraId="176163E7" w14:textId="26D82AE2" w:rsidR="00224908" w:rsidRDefault="00C62185">
      <w:pPr>
        <w:rPr>
          <w:rFonts w:ascii="Times New Roman" w:hAnsi="Times New Roman" w:cs="Times New Roman"/>
          <w:sz w:val="32"/>
          <w:szCs w:val="32"/>
          <w:u w:val="single"/>
        </w:rPr>
      </w:pPr>
      <w:r>
        <w:rPr>
          <w:rFonts w:ascii="Times New Roman" w:hAnsi="Times New Roman" w:cs="Times New Roman"/>
          <w:sz w:val="32"/>
          <w:szCs w:val="32"/>
          <w:u w:val="single"/>
        </w:rPr>
        <w:t>Introduction</w:t>
      </w:r>
    </w:p>
    <w:p w14:paraId="4DF1EBC7" w14:textId="1770DE64" w:rsidR="00C62185" w:rsidRDefault="00C62185">
      <w:pPr>
        <w:rPr>
          <w:rFonts w:ascii="Times New Roman" w:hAnsi="Times New Roman" w:cs="Times New Roman"/>
          <w:sz w:val="24"/>
          <w:szCs w:val="24"/>
        </w:rPr>
      </w:pPr>
      <w:r w:rsidRPr="00C62185">
        <w:rPr>
          <w:rFonts w:ascii="Times New Roman" w:hAnsi="Times New Roman" w:cs="Times New Roman"/>
          <w:sz w:val="24"/>
          <w:szCs w:val="24"/>
        </w:rPr>
        <w:t xml:space="preserve">My internship is based on the </w:t>
      </w:r>
      <w:r>
        <w:rPr>
          <w:rFonts w:ascii="Times New Roman" w:hAnsi="Times New Roman" w:cs="Times New Roman"/>
          <w:sz w:val="24"/>
          <w:szCs w:val="24"/>
        </w:rPr>
        <w:t xml:space="preserve">Prostate </w:t>
      </w:r>
      <w:proofErr w:type="spellStart"/>
      <w:r>
        <w:rPr>
          <w:rFonts w:ascii="Times New Roman" w:hAnsi="Times New Roman" w:cs="Times New Roman"/>
          <w:sz w:val="24"/>
          <w:szCs w:val="24"/>
        </w:rPr>
        <w:t>cAncer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graDe</w:t>
      </w:r>
      <w:proofErr w:type="spellEnd"/>
      <w:r>
        <w:rPr>
          <w:rFonts w:ascii="Times New Roman" w:hAnsi="Times New Roman" w:cs="Times New Roman"/>
          <w:sz w:val="24"/>
          <w:szCs w:val="24"/>
        </w:rPr>
        <w:t xml:space="preserve"> Assessment (PANDA) Challenge. This was a public challenge published on the Kaggle platform in 2020. Prostate cancer is one of the most common cancer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 among the males in worldwide. The goal of this challenge was to motivate the developers to </w:t>
      </w:r>
      <w:r w:rsidR="00A31D2C">
        <w:rPr>
          <w:rFonts w:ascii="Times New Roman" w:hAnsi="Times New Roman" w:cs="Times New Roman"/>
          <w:sz w:val="24"/>
          <w:szCs w:val="24"/>
        </w:rPr>
        <w:t>resolve the classification problem of the prostate tissue biopsies whole</w:t>
      </w:r>
      <w:r w:rsidR="00757C18">
        <w:rPr>
          <w:rFonts w:ascii="Times New Roman" w:hAnsi="Times New Roman" w:cs="Times New Roman"/>
          <w:sz w:val="24"/>
          <w:szCs w:val="24"/>
        </w:rPr>
        <w:t>-</w:t>
      </w:r>
      <w:r w:rsidR="00A31D2C">
        <w:rPr>
          <w:rFonts w:ascii="Times New Roman" w:hAnsi="Times New Roman" w:cs="Times New Roman"/>
          <w:sz w:val="24"/>
          <w:szCs w:val="24"/>
        </w:rPr>
        <w:t xml:space="preserve">slide images. This challenge was published by two institutions, namely </w:t>
      </w:r>
      <w:proofErr w:type="spellStart"/>
      <w:r w:rsidR="00A31D2C">
        <w:rPr>
          <w:rFonts w:ascii="Times New Roman" w:hAnsi="Times New Roman" w:cs="Times New Roman"/>
          <w:sz w:val="24"/>
          <w:szCs w:val="24"/>
        </w:rPr>
        <w:t>Radbound</w:t>
      </w:r>
      <w:proofErr w:type="spellEnd"/>
      <w:r w:rsidR="00A31D2C">
        <w:rPr>
          <w:rFonts w:ascii="Times New Roman" w:hAnsi="Times New Roman" w:cs="Times New Roman"/>
          <w:sz w:val="24"/>
          <w:szCs w:val="24"/>
        </w:rPr>
        <w:t xml:space="preserve"> and Karolinska, and they created </w:t>
      </w:r>
      <w:r w:rsidR="00757C18">
        <w:rPr>
          <w:rFonts w:ascii="Times New Roman" w:hAnsi="Times New Roman" w:cs="Times New Roman"/>
          <w:sz w:val="24"/>
          <w:szCs w:val="24"/>
        </w:rPr>
        <w:t xml:space="preserve">a large, labeled dataset with around 11,000 whole-slide images, which became of the largest publicly available prostate cancer dataset. </w:t>
      </w:r>
    </w:p>
    <w:p w14:paraId="60105427" w14:textId="3DF2B0E3" w:rsidR="00757C18" w:rsidRPr="00C62185" w:rsidRDefault="00757C18">
      <w:pPr>
        <w:rPr>
          <w:rFonts w:ascii="Times New Roman" w:hAnsi="Times New Roman" w:cs="Times New Roman"/>
          <w:sz w:val="24"/>
          <w:szCs w:val="24"/>
        </w:rPr>
      </w:pPr>
      <w:r>
        <w:rPr>
          <w:rFonts w:ascii="Times New Roman" w:hAnsi="Times New Roman" w:cs="Times New Roman"/>
          <w:sz w:val="24"/>
          <w:szCs w:val="24"/>
        </w:rPr>
        <w:t>During my work, I tried to analyze and replicate the submitted notebooks on the Kaggle platform</w:t>
      </w:r>
      <w:r w:rsidR="00577F5A">
        <w:rPr>
          <w:rFonts w:ascii="Times New Roman" w:hAnsi="Times New Roman" w:cs="Times New Roman"/>
          <w:sz w:val="24"/>
          <w:szCs w:val="24"/>
        </w:rPr>
        <w:t xml:space="preserve"> and I expanded the existing solutions with my own ideas and approaches to reach a better accuracy and to reduce the computational complexity which would make the algorithms faster.</w:t>
      </w:r>
    </w:p>
    <w:p w14:paraId="2E22356E" w14:textId="1D6767B4" w:rsidR="004B0424" w:rsidRDefault="00225986">
      <w:pPr>
        <w:rPr>
          <w:rFonts w:ascii="Times New Roman" w:hAnsi="Times New Roman" w:cs="Times New Roman"/>
          <w:sz w:val="32"/>
          <w:szCs w:val="32"/>
          <w:u w:val="single"/>
        </w:rPr>
      </w:pPr>
      <w:r>
        <w:rPr>
          <w:rFonts w:ascii="Times New Roman" w:hAnsi="Times New Roman" w:cs="Times New Roman"/>
          <w:sz w:val="32"/>
          <w:szCs w:val="32"/>
          <w:u w:val="single"/>
        </w:rPr>
        <w:t>Prostate cancer</w:t>
      </w:r>
    </w:p>
    <w:p w14:paraId="2C844999" w14:textId="00A367A2" w:rsidR="00C03E9A" w:rsidRDefault="00577F5A">
      <w:pPr>
        <w:rPr>
          <w:rFonts w:ascii="Times New Roman" w:hAnsi="Times New Roman" w:cs="Times New Roman"/>
          <w:sz w:val="24"/>
          <w:szCs w:val="24"/>
        </w:rPr>
      </w:pPr>
      <w:r>
        <w:rPr>
          <w:rFonts w:ascii="Times New Roman" w:hAnsi="Times New Roman" w:cs="Times New Roman"/>
          <w:sz w:val="24"/>
          <w:szCs w:val="24"/>
        </w:rPr>
        <w:t xml:space="preserve">The first step was to understand the prostate cancer, </w:t>
      </w:r>
      <w:r w:rsidR="003C4A53">
        <w:rPr>
          <w:rFonts w:ascii="Times New Roman" w:hAnsi="Times New Roman" w:cs="Times New Roman"/>
          <w:sz w:val="24"/>
          <w:szCs w:val="24"/>
        </w:rPr>
        <w:t>the method of diagnosing the carcinoma and the Gleason score</w:t>
      </w:r>
      <w:r w:rsidR="002A57EB">
        <w:rPr>
          <w:rFonts w:ascii="Times New Roman" w:hAnsi="Times New Roman" w:cs="Times New Roman"/>
          <w:sz w:val="24"/>
          <w:szCs w:val="24"/>
        </w:rPr>
        <w:t>.</w:t>
      </w:r>
    </w:p>
    <w:p w14:paraId="38357191" w14:textId="48A42C90" w:rsidR="00385377" w:rsidRDefault="00225986">
      <w:pPr>
        <w:rPr>
          <w:rFonts w:ascii="Times New Roman" w:hAnsi="Times New Roman" w:cs="Times New Roman"/>
          <w:sz w:val="24"/>
          <w:szCs w:val="24"/>
        </w:rPr>
      </w:pPr>
      <w:r>
        <w:rPr>
          <w:rFonts w:ascii="Times New Roman" w:hAnsi="Times New Roman" w:cs="Times New Roman"/>
          <w:sz w:val="24"/>
          <w:szCs w:val="24"/>
        </w:rPr>
        <w:t>The prostate cancer is the deformation of the glands in the prostate and the appearance of the cancer cells b</w:t>
      </w:r>
      <w:r w:rsidR="00451F9E">
        <w:rPr>
          <w:rFonts w:ascii="Times New Roman" w:hAnsi="Times New Roman" w:cs="Times New Roman"/>
          <w:sz w:val="24"/>
          <w:szCs w:val="24"/>
        </w:rPr>
        <w:t>ased on the description of the International Society of Urological Pathology (ISUP)</w:t>
      </w:r>
      <w:r>
        <w:rPr>
          <w:rFonts w:ascii="Times New Roman" w:hAnsi="Times New Roman" w:cs="Times New Roman"/>
          <w:sz w:val="24"/>
          <w:szCs w:val="24"/>
        </w:rPr>
        <w:t xml:space="preserve">. The computer vision task is to identify the morphological changes of the glands in the prostate. </w:t>
      </w:r>
      <w:r w:rsidR="001E7B56">
        <w:rPr>
          <w:rFonts w:ascii="Times New Roman" w:hAnsi="Times New Roman" w:cs="Times New Roman"/>
          <w:sz w:val="24"/>
          <w:szCs w:val="24"/>
        </w:rPr>
        <w:t xml:space="preserve">Based on the level of these abnormalities, we can achieve the stage of the cancer. The ISUP uses the Gleason score for this purpose.  </w:t>
      </w:r>
      <w:r w:rsidR="00377579">
        <w:rPr>
          <w:rFonts w:ascii="Times New Roman" w:hAnsi="Times New Roman" w:cs="Times New Roman"/>
          <w:sz w:val="24"/>
          <w:szCs w:val="24"/>
        </w:rPr>
        <w:t xml:space="preserve">Donald F. Gleason created this grading system based only on the morphological features of the tumor. The original system went through on a lot of changes. </w:t>
      </w:r>
      <w:r w:rsidR="00E03F1C">
        <w:rPr>
          <w:rFonts w:ascii="Times New Roman" w:hAnsi="Times New Roman" w:cs="Times New Roman"/>
          <w:sz w:val="24"/>
          <w:szCs w:val="24"/>
        </w:rPr>
        <w:t>Because of the</w:t>
      </w:r>
      <w:r w:rsidR="00377579">
        <w:rPr>
          <w:rFonts w:ascii="Times New Roman" w:hAnsi="Times New Roman" w:cs="Times New Roman"/>
          <w:sz w:val="24"/>
          <w:szCs w:val="24"/>
        </w:rPr>
        <w:t xml:space="preserve"> development of the imaging technologies and the new results on the histopathological field</w:t>
      </w:r>
      <w:r w:rsidR="00E03F1C">
        <w:rPr>
          <w:rFonts w:ascii="Times New Roman" w:hAnsi="Times New Roman" w:cs="Times New Roman"/>
          <w:sz w:val="24"/>
          <w:szCs w:val="24"/>
        </w:rPr>
        <w:t xml:space="preserve">, the ISUP modified the original Gleason grading system to be more accurate. Despite the efforts of the ISUP, the Gleason grading system will remain subjective, the final score will be dependent on the </w:t>
      </w:r>
      <w:r w:rsidR="00C22856">
        <w:rPr>
          <w:rFonts w:ascii="Times New Roman" w:hAnsi="Times New Roman" w:cs="Times New Roman"/>
          <w:sz w:val="24"/>
          <w:szCs w:val="24"/>
        </w:rPr>
        <w:t xml:space="preserve">grader, and this is where the Computer Aided Diagnosis (CAD) systems can help. On the Fig. 1, we can see a summary of the Gleason patterns. We can see well separated healthy glands on the Gleason 1 and </w:t>
      </w:r>
      <w:r w:rsidR="0059051C">
        <w:rPr>
          <w:rFonts w:ascii="Times New Roman" w:hAnsi="Times New Roman" w:cs="Times New Roman"/>
          <w:sz w:val="24"/>
          <w:szCs w:val="24"/>
        </w:rPr>
        <w:t xml:space="preserve">washed, unrecognizable and “chaotic” glands on the Gleason 5. For more information about the Gleason patterns, I recommend the [1]. </w:t>
      </w:r>
      <w:r w:rsidR="00385377">
        <w:rPr>
          <w:rFonts w:ascii="Times New Roman" w:hAnsi="Times New Roman" w:cs="Times New Roman"/>
          <w:sz w:val="24"/>
          <w:szCs w:val="24"/>
        </w:rPr>
        <w:t>A tissue sample will get the Gleason score based on the two most dominant Gleason pattern, so it is marked as a sum (for example 3+4), where the first one is the primary- and the second one is the secondary pattern on the tissue.</w:t>
      </w:r>
    </w:p>
    <w:p w14:paraId="0E1EC282" w14:textId="6C18F817" w:rsidR="0059051C" w:rsidRDefault="00451F9E" w:rsidP="0059051C">
      <w:pPr>
        <w:jc w:val="center"/>
        <w:rPr>
          <w:rFonts w:ascii="Times New Roman" w:hAnsi="Times New Roman" w:cs="Times New Roman"/>
          <w:sz w:val="24"/>
          <w:szCs w:val="24"/>
        </w:rPr>
      </w:pPr>
      <w:r w:rsidRPr="00451F9E">
        <w:rPr>
          <w:rFonts w:ascii="Times New Roman" w:hAnsi="Times New Roman" w:cs="Times New Roman"/>
          <w:sz w:val="24"/>
          <w:szCs w:val="24"/>
        </w:rPr>
        <w:lastRenderedPageBreak/>
        <w:drawing>
          <wp:inline distT="0" distB="0" distL="0" distR="0" wp14:anchorId="49A615E1" wp14:editId="28A0B90A">
            <wp:extent cx="3919178" cy="7747000"/>
            <wp:effectExtent l="0" t="0" r="571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stretch>
                      <a:fillRect/>
                    </a:stretch>
                  </pic:blipFill>
                  <pic:spPr>
                    <a:xfrm>
                      <a:off x="0" y="0"/>
                      <a:ext cx="3922637" cy="7753836"/>
                    </a:xfrm>
                    <a:prstGeom prst="rect">
                      <a:avLst/>
                    </a:prstGeom>
                  </pic:spPr>
                </pic:pic>
              </a:graphicData>
            </a:graphic>
          </wp:inline>
        </w:drawing>
      </w:r>
    </w:p>
    <w:p w14:paraId="14F26DB7" w14:textId="4DADBE39" w:rsidR="0059051C" w:rsidRDefault="0059051C" w:rsidP="0059051C">
      <w:pPr>
        <w:jc w:val="center"/>
        <w:rPr>
          <w:rFonts w:ascii="Times New Roman" w:hAnsi="Times New Roman" w:cs="Times New Roman"/>
          <w:sz w:val="24"/>
          <w:szCs w:val="24"/>
        </w:rPr>
      </w:pPr>
      <w:r w:rsidRPr="00B1641D">
        <w:rPr>
          <w:rFonts w:ascii="Times New Roman" w:hAnsi="Times New Roman" w:cs="Times New Roman"/>
          <w:sz w:val="24"/>
          <w:szCs w:val="24"/>
        </w:rPr>
        <w:t xml:space="preserve">Fig. </w:t>
      </w:r>
      <w:r>
        <w:rPr>
          <w:rFonts w:ascii="Times New Roman" w:hAnsi="Times New Roman" w:cs="Times New Roman"/>
          <w:sz w:val="24"/>
          <w:szCs w:val="24"/>
        </w:rPr>
        <w:t>1</w:t>
      </w:r>
      <w:r w:rsidRPr="00B1641D">
        <w:rPr>
          <w:rFonts w:ascii="Times New Roman" w:hAnsi="Times New Roman" w:cs="Times New Roman"/>
          <w:sz w:val="24"/>
          <w:szCs w:val="24"/>
        </w:rPr>
        <w:t xml:space="preserve">. </w:t>
      </w:r>
      <w:r w:rsidR="0027579F">
        <w:rPr>
          <w:rFonts w:ascii="Times New Roman" w:hAnsi="Times New Roman" w:cs="Times New Roman"/>
          <w:sz w:val="24"/>
          <w:szCs w:val="24"/>
        </w:rPr>
        <w:t>The Gleason Patterns</w:t>
      </w:r>
      <w:r w:rsidR="00D02D39">
        <w:rPr>
          <w:rFonts w:ascii="Times New Roman" w:hAnsi="Times New Roman" w:cs="Times New Roman"/>
          <w:sz w:val="24"/>
          <w:szCs w:val="24"/>
        </w:rPr>
        <w:t xml:space="preserve"> [1]</w:t>
      </w:r>
    </w:p>
    <w:p w14:paraId="42F5BE4A" w14:textId="6891EF14" w:rsidR="00385377" w:rsidRDefault="00385377" w:rsidP="0059051C">
      <w:pPr>
        <w:jc w:val="center"/>
        <w:rPr>
          <w:rFonts w:ascii="Times New Roman" w:hAnsi="Times New Roman" w:cs="Times New Roman"/>
          <w:sz w:val="24"/>
          <w:szCs w:val="24"/>
        </w:rPr>
      </w:pPr>
    </w:p>
    <w:p w14:paraId="418DB612" w14:textId="77777777" w:rsidR="00385377" w:rsidRPr="002A57EB" w:rsidRDefault="00385377" w:rsidP="0059051C">
      <w:pPr>
        <w:jc w:val="center"/>
        <w:rPr>
          <w:rFonts w:ascii="Times New Roman" w:hAnsi="Times New Roman" w:cs="Times New Roman"/>
          <w:sz w:val="24"/>
          <w:szCs w:val="24"/>
        </w:rPr>
      </w:pPr>
    </w:p>
    <w:p w14:paraId="7BE6B227" w14:textId="23021373" w:rsidR="00B01150" w:rsidRPr="00B01150" w:rsidRDefault="00385377" w:rsidP="00B01150">
      <w:pPr>
        <w:rPr>
          <w:rFonts w:ascii="Times New Roman" w:hAnsi="Times New Roman" w:cs="Times New Roman"/>
          <w:sz w:val="32"/>
          <w:szCs w:val="32"/>
          <w:u w:val="single"/>
        </w:rPr>
      </w:pPr>
      <w:r>
        <w:rPr>
          <w:rFonts w:ascii="Times New Roman" w:hAnsi="Times New Roman" w:cs="Times New Roman"/>
          <w:sz w:val="32"/>
          <w:szCs w:val="32"/>
          <w:u w:val="single"/>
        </w:rPr>
        <w:lastRenderedPageBreak/>
        <w:t>Data analysis</w:t>
      </w:r>
    </w:p>
    <w:p w14:paraId="2BF2A58D" w14:textId="484590A7" w:rsidR="00B01150" w:rsidRDefault="009534A8" w:rsidP="00B01150">
      <w:pPr>
        <w:rPr>
          <w:rFonts w:ascii="Times New Roman" w:hAnsi="Times New Roman" w:cs="Times New Roman"/>
          <w:sz w:val="24"/>
          <w:szCs w:val="24"/>
        </w:rPr>
      </w:pPr>
      <w:r>
        <w:rPr>
          <w:rFonts w:ascii="Times New Roman" w:hAnsi="Times New Roman" w:cs="Times New Roman"/>
          <w:sz w:val="24"/>
          <w:szCs w:val="24"/>
        </w:rPr>
        <w:t xml:space="preserve">The dataset consists of a csv file with the data entries, the </w:t>
      </w:r>
      <w:proofErr w:type="gramStart"/>
      <w:r>
        <w:rPr>
          <w:rFonts w:ascii="Times New Roman" w:hAnsi="Times New Roman" w:cs="Times New Roman"/>
          <w:sz w:val="24"/>
          <w:szCs w:val="24"/>
        </w:rPr>
        <w:t>images</w:t>
      </w:r>
      <w:proofErr w:type="gramEnd"/>
      <w:r>
        <w:rPr>
          <w:rFonts w:ascii="Times New Roman" w:hAnsi="Times New Roman" w:cs="Times New Roman"/>
          <w:sz w:val="24"/>
          <w:szCs w:val="24"/>
        </w:rPr>
        <w:t xml:space="preserve"> and the masks. </w:t>
      </w:r>
    </w:p>
    <w:p w14:paraId="4EA83EB8" w14:textId="304A8169" w:rsidR="00D5718A" w:rsidRDefault="009534A8" w:rsidP="00B01150">
      <w:pPr>
        <w:rPr>
          <w:rFonts w:ascii="Times New Roman" w:hAnsi="Times New Roman" w:cs="Times New Roman"/>
          <w:sz w:val="24"/>
          <w:szCs w:val="24"/>
        </w:rPr>
      </w:pPr>
      <w:r>
        <w:rPr>
          <w:rFonts w:ascii="Times New Roman" w:hAnsi="Times New Roman" w:cs="Times New Roman"/>
          <w:sz w:val="24"/>
          <w:szCs w:val="24"/>
        </w:rPr>
        <w:t xml:space="preserve">The csv file contains 4 columns: </w:t>
      </w:r>
      <w:proofErr w:type="spellStart"/>
      <w:r>
        <w:rPr>
          <w:rFonts w:ascii="Times New Roman" w:hAnsi="Times New Roman" w:cs="Times New Roman"/>
          <w:sz w:val="24"/>
          <w:szCs w:val="24"/>
        </w:rPr>
        <w:t>image_id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data_provider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isup_grade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gleason_score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image_id</w:t>
      </w:r>
      <w:proofErr w:type="spellEnd"/>
      <w:r>
        <w:rPr>
          <w:rFonts w:ascii="Times New Roman" w:hAnsi="Times New Roman" w:cs="Times New Roman"/>
          <w:sz w:val="24"/>
          <w:szCs w:val="24"/>
        </w:rPr>
        <w:t xml:space="preserve"> is the unique ID of the WSIs, the </w:t>
      </w:r>
      <w:proofErr w:type="spellStart"/>
      <w:r>
        <w:rPr>
          <w:rFonts w:ascii="Times New Roman" w:hAnsi="Times New Roman" w:cs="Times New Roman"/>
          <w:sz w:val="24"/>
          <w:szCs w:val="24"/>
        </w:rPr>
        <w:t>data_provider</w:t>
      </w:r>
      <w:proofErr w:type="spellEnd"/>
      <w:r>
        <w:rPr>
          <w:rFonts w:ascii="Times New Roman" w:hAnsi="Times New Roman" w:cs="Times New Roman"/>
          <w:sz w:val="24"/>
          <w:szCs w:val="24"/>
        </w:rPr>
        <w:t xml:space="preserve"> is one of the two institute, the </w:t>
      </w:r>
      <w:proofErr w:type="spellStart"/>
      <w:r>
        <w:rPr>
          <w:rFonts w:ascii="Times New Roman" w:hAnsi="Times New Roman" w:cs="Times New Roman"/>
          <w:sz w:val="24"/>
          <w:szCs w:val="24"/>
        </w:rPr>
        <w:t>gleason_score</w:t>
      </w:r>
      <w:proofErr w:type="spellEnd"/>
      <w:r>
        <w:rPr>
          <w:rFonts w:ascii="Times New Roman" w:hAnsi="Times New Roman" w:cs="Times New Roman"/>
          <w:sz w:val="24"/>
          <w:szCs w:val="24"/>
        </w:rPr>
        <w:t xml:space="preserve"> is the </w:t>
      </w:r>
      <w:r w:rsidR="00606FC4">
        <w:rPr>
          <w:rFonts w:ascii="Times New Roman" w:hAnsi="Times New Roman" w:cs="Times New Roman"/>
          <w:sz w:val="24"/>
          <w:szCs w:val="24"/>
        </w:rPr>
        <w:t xml:space="preserve">described score in the previous section, and the </w:t>
      </w:r>
      <w:proofErr w:type="spellStart"/>
      <w:r w:rsidR="00606FC4">
        <w:rPr>
          <w:rFonts w:ascii="Times New Roman" w:hAnsi="Times New Roman" w:cs="Times New Roman"/>
          <w:sz w:val="24"/>
          <w:szCs w:val="24"/>
        </w:rPr>
        <w:t>isup_score</w:t>
      </w:r>
      <w:proofErr w:type="spellEnd"/>
      <w:r w:rsidR="00606FC4">
        <w:rPr>
          <w:rFonts w:ascii="Times New Roman" w:hAnsi="Times New Roman" w:cs="Times New Roman"/>
          <w:sz w:val="24"/>
          <w:szCs w:val="24"/>
        </w:rPr>
        <w:t xml:space="preserve"> is a derived score from the </w:t>
      </w:r>
      <w:proofErr w:type="spellStart"/>
      <w:r w:rsidR="00606FC4">
        <w:rPr>
          <w:rFonts w:ascii="Times New Roman" w:hAnsi="Times New Roman" w:cs="Times New Roman"/>
          <w:sz w:val="24"/>
          <w:szCs w:val="24"/>
        </w:rPr>
        <w:t>gleason_score</w:t>
      </w:r>
      <w:proofErr w:type="spellEnd"/>
      <w:r w:rsidR="00606FC4">
        <w:rPr>
          <w:rFonts w:ascii="Times New Roman" w:hAnsi="Times New Roman" w:cs="Times New Roman"/>
          <w:sz w:val="24"/>
          <w:szCs w:val="24"/>
        </w:rPr>
        <w:t>, which contains only a single number and can be applied better in some implementation.</w:t>
      </w:r>
    </w:p>
    <w:p w14:paraId="355361D3" w14:textId="49E3FE94" w:rsidR="00606FC4" w:rsidRDefault="00606FC4" w:rsidP="00B01150">
      <w:pPr>
        <w:rPr>
          <w:rFonts w:ascii="Times New Roman" w:hAnsi="Times New Roman" w:cs="Times New Roman"/>
          <w:sz w:val="24"/>
          <w:szCs w:val="24"/>
        </w:rPr>
      </w:pPr>
      <w:r>
        <w:rPr>
          <w:rFonts w:ascii="Times New Roman" w:hAnsi="Times New Roman" w:cs="Times New Roman"/>
          <w:sz w:val="24"/>
          <w:szCs w:val="24"/>
        </w:rPr>
        <w:t xml:space="preserve">The shape of the original csv was 10616x4, but I needed to remove 3 entries, because one of them was corrupted file and two of them was missing. </w:t>
      </w:r>
    </w:p>
    <w:p w14:paraId="4AAA4C41" w14:textId="52980B7A" w:rsidR="00606FC4" w:rsidRDefault="00606FC4" w:rsidP="004C25BE">
      <w:pPr>
        <w:jc w:val="center"/>
        <w:rPr>
          <w:rFonts w:ascii="Times New Roman" w:hAnsi="Times New Roman" w:cs="Times New Roman"/>
          <w:sz w:val="24"/>
          <w:szCs w:val="24"/>
        </w:rPr>
      </w:pPr>
      <w:r w:rsidRPr="00606FC4">
        <w:rPr>
          <w:rFonts w:ascii="Times New Roman" w:hAnsi="Times New Roman" w:cs="Times New Roman"/>
          <w:sz w:val="24"/>
          <w:szCs w:val="24"/>
        </w:rPr>
        <w:drawing>
          <wp:inline distT="0" distB="0" distL="0" distR="0" wp14:anchorId="70FB9437" wp14:editId="21AD62EC">
            <wp:extent cx="3854450" cy="2949757"/>
            <wp:effectExtent l="0" t="0" r="0" b="317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stretch>
                      <a:fillRect/>
                    </a:stretch>
                  </pic:blipFill>
                  <pic:spPr>
                    <a:xfrm>
                      <a:off x="0" y="0"/>
                      <a:ext cx="3869419" cy="2961213"/>
                    </a:xfrm>
                    <a:prstGeom prst="rect">
                      <a:avLst/>
                    </a:prstGeom>
                  </pic:spPr>
                </pic:pic>
              </a:graphicData>
            </a:graphic>
          </wp:inline>
        </w:drawing>
      </w:r>
    </w:p>
    <w:p w14:paraId="2DFD39F6" w14:textId="01ED903A" w:rsidR="004C25BE" w:rsidRDefault="004C25BE" w:rsidP="004C25BE">
      <w:pPr>
        <w:jc w:val="center"/>
        <w:rPr>
          <w:rFonts w:ascii="Times New Roman" w:hAnsi="Times New Roman" w:cs="Times New Roman"/>
          <w:sz w:val="24"/>
          <w:szCs w:val="24"/>
        </w:rPr>
      </w:pPr>
      <w:r>
        <w:rPr>
          <w:rFonts w:ascii="Times New Roman" w:hAnsi="Times New Roman" w:cs="Times New Roman"/>
          <w:sz w:val="24"/>
          <w:szCs w:val="24"/>
        </w:rPr>
        <w:t>Fig. 2.</w:t>
      </w:r>
      <w:r w:rsidR="0027579F">
        <w:rPr>
          <w:rFonts w:ascii="Times New Roman" w:hAnsi="Times New Roman" w:cs="Times New Roman"/>
          <w:sz w:val="24"/>
          <w:szCs w:val="24"/>
        </w:rPr>
        <w:t xml:space="preserve"> The distribution of the data by the providers</w:t>
      </w:r>
    </w:p>
    <w:p w14:paraId="2AA818AC" w14:textId="2174E82F" w:rsidR="004C25BE" w:rsidRDefault="008125E0" w:rsidP="004C25BE">
      <w:pPr>
        <w:jc w:val="both"/>
        <w:rPr>
          <w:rFonts w:ascii="Times New Roman" w:hAnsi="Times New Roman" w:cs="Times New Roman"/>
          <w:sz w:val="24"/>
          <w:szCs w:val="24"/>
        </w:rPr>
      </w:pPr>
      <w:r>
        <w:rPr>
          <w:rFonts w:ascii="Times New Roman" w:hAnsi="Times New Roman" w:cs="Times New Roman"/>
          <w:sz w:val="24"/>
          <w:szCs w:val="24"/>
        </w:rPr>
        <w:t xml:space="preserve">The two institutes provided almost 50-50% of the data (Fig. 2.) This sounds promising, but on the Fig. 3. </w:t>
      </w:r>
      <w:r w:rsidR="00242E4F">
        <w:rPr>
          <w:rFonts w:ascii="Times New Roman" w:hAnsi="Times New Roman" w:cs="Times New Roman"/>
          <w:sz w:val="24"/>
          <w:szCs w:val="24"/>
        </w:rPr>
        <w:t>w</w:t>
      </w:r>
      <w:r>
        <w:rPr>
          <w:rFonts w:ascii="Times New Roman" w:hAnsi="Times New Roman" w:cs="Times New Roman"/>
          <w:sz w:val="24"/>
          <w:szCs w:val="24"/>
        </w:rPr>
        <w:t xml:space="preserve">e can </w:t>
      </w:r>
      <w:r w:rsidR="00242E4F">
        <w:rPr>
          <w:rFonts w:ascii="Times New Roman" w:hAnsi="Times New Roman" w:cs="Times New Roman"/>
          <w:sz w:val="24"/>
          <w:szCs w:val="24"/>
        </w:rPr>
        <w:t>see</w:t>
      </w:r>
      <w:r>
        <w:rPr>
          <w:rFonts w:ascii="Times New Roman" w:hAnsi="Times New Roman" w:cs="Times New Roman"/>
          <w:sz w:val="24"/>
          <w:szCs w:val="24"/>
        </w:rPr>
        <w:t xml:space="preserve"> that the data is unbalanced by the ISUP grades. I tried to train the models on this data</w:t>
      </w:r>
      <w:r w:rsidR="00242E4F">
        <w:rPr>
          <w:rFonts w:ascii="Times New Roman" w:hAnsi="Times New Roman" w:cs="Times New Roman"/>
          <w:sz w:val="24"/>
          <w:szCs w:val="24"/>
        </w:rPr>
        <w:t xml:space="preserve"> and on a balanced version of the data. We can observe on the Fig. 4., that the institutes provided data in different percentage to the different ISUP grades, but this should </w:t>
      </w:r>
      <w:r w:rsidR="0051760C">
        <w:rPr>
          <w:rFonts w:ascii="Times New Roman" w:hAnsi="Times New Roman" w:cs="Times New Roman"/>
          <w:sz w:val="24"/>
          <w:szCs w:val="24"/>
        </w:rPr>
        <w:t>give</w:t>
      </w:r>
      <w:r w:rsidR="00242E4F">
        <w:rPr>
          <w:rFonts w:ascii="Times New Roman" w:hAnsi="Times New Roman" w:cs="Times New Roman"/>
          <w:sz w:val="24"/>
          <w:szCs w:val="24"/>
        </w:rPr>
        <w:t xml:space="preserve"> us less problem.</w:t>
      </w:r>
    </w:p>
    <w:p w14:paraId="48423C8E" w14:textId="100EC578" w:rsidR="004C25BE" w:rsidRDefault="004C25BE" w:rsidP="0027579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DE9743" wp14:editId="314B6BE8">
            <wp:extent cx="4648200" cy="3468899"/>
            <wp:effectExtent l="0" t="0" r="0" b="0"/>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58395" cy="3476507"/>
                    </a:xfrm>
                    <a:prstGeom prst="rect">
                      <a:avLst/>
                    </a:prstGeom>
                  </pic:spPr>
                </pic:pic>
              </a:graphicData>
            </a:graphic>
          </wp:inline>
        </w:drawing>
      </w:r>
    </w:p>
    <w:p w14:paraId="050143DD" w14:textId="3DE02D78" w:rsidR="0027579F" w:rsidRDefault="004C25BE" w:rsidP="0027579F">
      <w:pPr>
        <w:jc w:val="center"/>
        <w:rPr>
          <w:rFonts w:ascii="Times New Roman" w:hAnsi="Times New Roman" w:cs="Times New Roman"/>
          <w:sz w:val="24"/>
          <w:szCs w:val="24"/>
        </w:rPr>
      </w:pPr>
      <w:r>
        <w:rPr>
          <w:rFonts w:ascii="Times New Roman" w:hAnsi="Times New Roman" w:cs="Times New Roman"/>
          <w:sz w:val="24"/>
          <w:szCs w:val="24"/>
        </w:rPr>
        <w:t>Fig. 3</w:t>
      </w:r>
      <w:r w:rsidR="008125E0">
        <w:rPr>
          <w:rFonts w:ascii="Times New Roman" w:hAnsi="Times New Roman" w:cs="Times New Roman"/>
          <w:sz w:val="24"/>
          <w:szCs w:val="24"/>
        </w:rPr>
        <w:t>.</w:t>
      </w:r>
      <w:r w:rsidR="0027579F">
        <w:rPr>
          <w:rFonts w:ascii="Times New Roman" w:hAnsi="Times New Roman" w:cs="Times New Roman"/>
          <w:sz w:val="24"/>
          <w:szCs w:val="24"/>
        </w:rPr>
        <w:t xml:space="preserve"> </w:t>
      </w:r>
      <w:r w:rsidR="0027579F">
        <w:rPr>
          <w:rFonts w:ascii="Times New Roman" w:hAnsi="Times New Roman" w:cs="Times New Roman"/>
          <w:sz w:val="24"/>
          <w:szCs w:val="24"/>
        </w:rPr>
        <w:t xml:space="preserve">The distribution of the data by the </w:t>
      </w:r>
      <w:r w:rsidR="0027579F">
        <w:rPr>
          <w:rFonts w:ascii="Times New Roman" w:hAnsi="Times New Roman" w:cs="Times New Roman"/>
          <w:sz w:val="24"/>
          <w:szCs w:val="24"/>
        </w:rPr>
        <w:t>ISUP score</w:t>
      </w:r>
    </w:p>
    <w:p w14:paraId="21BA3D86" w14:textId="1C95156F" w:rsidR="004C25BE" w:rsidRDefault="004C25BE" w:rsidP="00B01150">
      <w:pPr>
        <w:rPr>
          <w:rFonts w:ascii="Times New Roman" w:hAnsi="Times New Roman" w:cs="Times New Roman"/>
          <w:sz w:val="24"/>
          <w:szCs w:val="24"/>
        </w:rPr>
      </w:pPr>
    </w:p>
    <w:p w14:paraId="16019B4F" w14:textId="5078F8F8" w:rsidR="004C25BE" w:rsidRDefault="004C25BE" w:rsidP="0027579F">
      <w:pPr>
        <w:jc w:val="center"/>
        <w:rPr>
          <w:rFonts w:ascii="Times New Roman" w:hAnsi="Times New Roman" w:cs="Times New Roman"/>
          <w:sz w:val="24"/>
          <w:szCs w:val="24"/>
        </w:rPr>
      </w:pPr>
      <w:r w:rsidRPr="004C25BE">
        <w:rPr>
          <w:rFonts w:ascii="Times New Roman" w:hAnsi="Times New Roman" w:cs="Times New Roman"/>
          <w:sz w:val="24"/>
          <w:szCs w:val="24"/>
        </w:rPr>
        <w:drawing>
          <wp:inline distT="0" distB="0" distL="0" distR="0" wp14:anchorId="355AE454" wp14:editId="7FD4F4D9">
            <wp:extent cx="4191000" cy="3207314"/>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4194901" cy="3210300"/>
                    </a:xfrm>
                    <a:prstGeom prst="rect">
                      <a:avLst/>
                    </a:prstGeom>
                  </pic:spPr>
                </pic:pic>
              </a:graphicData>
            </a:graphic>
          </wp:inline>
        </w:drawing>
      </w:r>
    </w:p>
    <w:p w14:paraId="4BF41E2E" w14:textId="03E00EE2" w:rsidR="004C25BE" w:rsidRDefault="004C25BE" w:rsidP="0027579F">
      <w:pPr>
        <w:jc w:val="center"/>
        <w:rPr>
          <w:rFonts w:ascii="Times New Roman" w:hAnsi="Times New Roman" w:cs="Times New Roman"/>
          <w:sz w:val="24"/>
          <w:szCs w:val="24"/>
        </w:rPr>
      </w:pPr>
      <w:r>
        <w:rPr>
          <w:rFonts w:ascii="Times New Roman" w:hAnsi="Times New Roman" w:cs="Times New Roman"/>
          <w:sz w:val="24"/>
          <w:szCs w:val="24"/>
        </w:rPr>
        <w:t>Fig. 4.</w:t>
      </w:r>
      <w:r w:rsidR="00CD03B0">
        <w:rPr>
          <w:rFonts w:ascii="Times New Roman" w:hAnsi="Times New Roman" w:cs="Times New Roman"/>
          <w:sz w:val="24"/>
          <w:szCs w:val="24"/>
        </w:rPr>
        <w:t xml:space="preserve"> Relative count plot of ISUP grade with data provider</w:t>
      </w:r>
    </w:p>
    <w:p w14:paraId="28DDDC14" w14:textId="2C6CBEB9" w:rsidR="001564FE" w:rsidRDefault="0051760C" w:rsidP="00B01150">
      <w:pPr>
        <w:rPr>
          <w:rFonts w:ascii="Times New Roman" w:hAnsi="Times New Roman" w:cs="Times New Roman"/>
          <w:sz w:val="24"/>
          <w:szCs w:val="24"/>
        </w:rPr>
      </w:pPr>
      <w:r>
        <w:rPr>
          <w:rFonts w:ascii="Times New Roman" w:hAnsi="Times New Roman" w:cs="Times New Roman"/>
          <w:sz w:val="24"/>
          <w:szCs w:val="24"/>
        </w:rPr>
        <w:t>The masks for the images mark the exact location of the Gleason patterns on the images</w:t>
      </w:r>
      <w:r w:rsidR="001564FE">
        <w:rPr>
          <w:rFonts w:ascii="Times New Roman" w:hAnsi="Times New Roman" w:cs="Times New Roman"/>
          <w:sz w:val="24"/>
          <w:szCs w:val="24"/>
        </w:rPr>
        <w:t xml:space="preserve"> (Fig. 5.)</w:t>
      </w:r>
      <w:r>
        <w:rPr>
          <w:rFonts w:ascii="Times New Roman" w:hAnsi="Times New Roman" w:cs="Times New Roman"/>
          <w:sz w:val="24"/>
          <w:szCs w:val="24"/>
        </w:rPr>
        <w:t xml:space="preserve">. </w:t>
      </w:r>
      <w:r w:rsidR="0072757C">
        <w:rPr>
          <w:rFonts w:ascii="Times New Roman" w:hAnsi="Times New Roman" w:cs="Times New Roman"/>
          <w:sz w:val="24"/>
          <w:szCs w:val="24"/>
        </w:rPr>
        <w:t xml:space="preserve">This can be very useful if we want to create a patch level classification system. During my internship, I tried to create a </w:t>
      </w:r>
      <w:r w:rsidR="001564FE">
        <w:rPr>
          <w:rFonts w:ascii="Times New Roman" w:hAnsi="Times New Roman" w:cs="Times New Roman"/>
          <w:sz w:val="24"/>
          <w:szCs w:val="24"/>
        </w:rPr>
        <w:t xml:space="preserve">system which can extract the most relevant patches from the whole-slide image and tries to classify the tissue by running a prediction on this set of </w:t>
      </w:r>
      <w:r w:rsidR="001564FE">
        <w:rPr>
          <w:rFonts w:ascii="Times New Roman" w:hAnsi="Times New Roman" w:cs="Times New Roman"/>
          <w:sz w:val="24"/>
          <w:szCs w:val="24"/>
        </w:rPr>
        <w:lastRenderedPageBreak/>
        <w:t xml:space="preserve">patches. This means, I did not need to use the mask images, but in the future works I want to test a patch level classifier too. </w:t>
      </w:r>
    </w:p>
    <w:p w14:paraId="0BFA2C4F" w14:textId="1BF53226" w:rsidR="0051760C" w:rsidRDefault="001564FE" w:rsidP="00CD03B0">
      <w:pPr>
        <w:jc w:val="center"/>
        <w:rPr>
          <w:rFonts w:ascii="Times New Roman" w:hAnsi="Times New Roman" w:cs="Times New Roman"/>
          <w:sz w:val="24"/>
          <w:szCs w:val="24"/>
        </w:rPr>
      </w:pPr>
      <w:r w:rsidRPr="001564FE">
        <w:rPr>
          <w:rFonts w:ascii="Times New Roman" w:hAnsi="Times New Roman" w:cs="Times New Roman"/>
          <w:sz w:val="24"/>
          <w:szCs w:val="24"/>
        </w:rPr>
        <w:drawing>
          <wp:inline distT="0" distB="0" distL="0" distR="0" wp14:anchorId="60A778AE" wp14:editId="18554F9C">
            <wp:extent cx="4940300" cy="5337122"/>
            <wp:effectExtent l="0" t="0" r="0" b="0"/>
            <wp:docPr id="6" name="Picture 6" descr="A picture containing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uilding, window&#10;&#10;Description automatically generated"/>
                    <pic:cNvPicPr/>
                  </pic:nvPicPr>
                  <pic:blipFill>
                    <a:blip r:embed="rId10"/>
                    <a:stretch>
                      <a:fillRect/>
                    </a:stretch>
                  </pic:blipFill>
                  <pic:spPr>
                    <a:xfrm>
                      <a:off x="0" y="0"/>
                      <a:ext cx="4946613" cy="5343942"/>
                    </a:xfrm>
                    <a:prstGeom prst="rect">
                      <a:avLst/>
                    </a:prstGeom>
                  </pic:spPr>
                </pic:pic>
              </a:graphicData>
            </a:graphic>
          </wp:inline>
        </w:drawing>
      </w:r>
    </w:p>
    <w:p w14:paraId="289194FA" w14:textId="057BB3C7" w:rsidR="001564FE" w:rsidRDefault="001564FE" w:rsidP="00CD03B0">
      <w:pPr>
        <w:jc w:val="center"/>
        <w:rPr>
          <w:rFonts w:ascii="Times New Roman" w:hAnsi="Times New Roman" w:cs="Times New Roman"/>
          <w:sz w:val="24"/>
          <w:szCs w:val="24"/>
        </w:rPr>
      </w:pPr>
      <w:r>
        <w:rPr>
          <w:rFonts w:ascii="Times New Roman" w:hAnsi="Times New Roman" w:cs="Times New Roman"/>
          <w:sz w:val="24"/>
          <w:szCs w:val="24"/>
        </w:rPr>
        <w:t>Fig. 5.</w:t>
      </w:r>
      <w:r w:rsidR="00CD03B0">
        <w:rPr>
          <w:rFonts w:ascii="Times New Roman" w:hAnsi="Times New Roman" w:cs="Times New Roman"/>
          <w:sz w:val="24"/>
          <w:szCs w:val="24"/>
        </w:rPr>
        <w:t xml:space="preserve"> Masks for WSIs with ISUP Grade 5</w:t>
      </w:r>
    </w:p>
    <w:p w14:paraId="0A86B198" w14:textId="021D7FA4" w:rsidR="00B537D9" w:rsidRDefault="00B537D9" w:rsidP="00B01150">
      <w:pPr>
        <w:rPr>
          <w:rFonts w:ascii="Times New Roman" w:hAnsi="Times New Roman" w:cs="Times New Roman"/>
          <w:sz w:val="24"/>
          <w:szCs w:val="24"/>
        </w:rPr>
      </w:pPr>
      <w:r>
        <w:rPr>
          <w:rFonts w:ascii="Times New Roman" w:hAnsi="Times New Roman" w:cs="Times New Roman"/>
          <w:sz w:val="24"/>
          <w:szCs w:val="24"/>
        </w:rPr>
        <w:t>Unfortunately, some of the images contains artifacts, as we can see the pen markers on the Fig. 6.</w:t>
      </w:r>
    </w:p>
    <w:p w14:paraId="0CFC80B1" w14:textId="2B0A28AE" w:rsidR="008938DB" w:rsidRDefault="00910687" w:rsidP="00B01150">
      <w:pPr>
        <w:rPr>
          <w:rFonts w:ascii="Times New Roman" w:hAnsi="Times New Roman" w:cs="Times New Roman"/>
          <w:sz w:val="24"/>
          <w:szCs w:val="24"/>
        </w:rPr>
      </w:pPr>
      <w:r>
        <w:rPr>
          <w:rFonts w:ascii="Times New Roman" w:hAnsi="Times New Roman" w:cs="Times New Roman"/>
          <w:sz w:val="24"/>
          <w:szCs w:val="24"/>
        </w:rPr>
        <w:t xml:space="preserve">The size of the whole-slide images varies on a large scale, when we develop the preprocessing algorithm, we need to take this into account. On the smaller images, maybe easier to find all the relevant parts, but it possibly does not contain enough information about the prostate. On the other hand, working with the large whole-slide images can be computationally exhaustive and the chance of missing relevant part of the tissue is </w:t>
      </w:r>
      <w:r w:rsidR="008938DB">
        <w:rPr>
          <w:rFonts w:ascii="Times New Roman" w:hAnsi="Times New Roman" w:cs="Times New Roman"/>
          <w:sz w:val="24"/>
          <w:szCs w:val="24"/>
        </w:rPr>
        <w:t>higher. The algorithm must handle the smaller, the medium and the large samples with the same effectiveness.</w:t>
      </w:r>
    </w:p>
    <w:p w14:paraId="3FC76517" w14:textId="10FEC72C" w:rsidR="002B3168" w:rsidRDefault="00F16DF0" w:rsidP="00B01150">
      <w:pPr>
        <w:rPr>
          <w:rFonts w:ascii="Times New Roman" w:hAnsi="Times New Roman" w:cs="Times New Roman"/>
          <w:sz w:val="24"/>
          <w:szCs w:val="24"/>
        </w:rPr>
      </w:pPr>
      <w:r>
        <w:rPr>
          <w:rFonts w:ascii="Times New Roman" w:hAnsi="Times New Roman" w:cs="Times New Roman"/>
          <w:sz w:val="24"/>
          <w:szCs w:val="24"/>
        </w:rPr>
        <w:t>Because the size of the dataset is more than 400GB, I developed the algorithms on a small subset. This saved time, but I needed to run the final trainings on the large dataset to achieve good results.</w:t>
      </w:r>
    </w:p>
    <w:p w14:paraId="5B667A39" w14:textId="516E6A57" w:rsidR="00B537D9" w:rsidRDefault="00B537D9" w:rsidP="00CD03B0">
      <w:pPr>
        <w:jc w:val="center"/>
        <w:rPr>
          <w:rFonts w:ascii="Times New Roman" w:hAnsi="Times New Roman" w:cs="Times New Roman"/>
          <w:sz w:val="24"/>
          <w:szCs w:val="24"/>
        </w:rPr>
      </w:pPr>
      <w:r w:rsidRPr="00B537D9">
        <w:rPr>
          <w:rFonts w:ascii="Times New Roman" w:hAnsi="Times New Roman" w:cs="Times New Roman"/>
          <w:sz w:val="24"/>
          <w:szCs w:val="24"/>
        </w:rPr>
        <w:lastRenderedPageBreak/>
        <w:drawing>
          <wp:inline distT="0" distB="0" distL="0" distR="0" wp14:anchorId="13F26719" wp14:editId="00482B97">
            <wp:extent cx="3829050" cy="4853976"/>
            <wp:effectExtent l="0" t="0" r="0" b="3810"/>
            <wp:docPr id="7" name="Picture 7" descr="A picture containing text, gallery,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gallery, room&#10;&#10;Description automatically generated"/>
                    <pic:cNvPicPr/>
                  </pic:nvPicPr>
                  <pic:blipFill>
                    <a:blip r:embed="rId11"/>
                    <a:stretch>
                      <a:fillRect/>
                    </a:stretch>
                  </pic:blipFill>
                  <pic:spPr>
                    <a:xfrm>
                      <a:off x="0" y="0"/>
                      <a:ext cx="3841175" cy="4869347"/>
                    </a:xfrm>
                    <a:prstGeom prst="rect">
                      <a:avLst/>
                    </a:prstGeom>
                  </pic:spPr>
                </pic:pic>
              </a:graphicData>
            </a:graphic>
          </wp:inline>
        </w:drawing>
      </w:r>
    </w:p>
    <w:p w14:paraId="5274D90E" w14:textId="522874FB" w:rsidR="00316F0C" w:rsidRDefault="00B537D9" w:rsidP="00CD03B0">
      <w:pPr>
        <w:jc w:val="center"/>
        <w:rPr>
          <w:rFonts w:ascii="Times New Roman" w:hAnsi="Times New Roman" w:cs="Times New Roman"/>
          <w:sz w:val="24"/>
          <w:szCs w:val="24"/>
        </w:rPr>
      </w:pPr>
      <w:r>
        <w:rPr>
          <w:rFonts w:ascii="Times New Roman" w:hAnsi="Times New Roman" w:cs="Times New Roman"/>
          <w:sz w:val="24"/>
          <w:szCs w:val="24"/>
        </w:rPr>
        <w:t>Fig. 6.</w:t>
      </w:r>
      <w:r w:rsidR="00CD03B0">
        <w:rPr>
          <w:rFonts w:ascii="Times New Roman" w:hAnsi="Times New Roman" w:cs="Times New Roman"/>
          <w:sz w:val="24"/>
          <w:szCs w:val="24"/>
        </w:rPr>
        <w:t xml:space="preserve"> Artifacts on the WSIs</w:t>
      </w:r>
    </w:p>
    <w:p w14:paraId="2F4CBCF8" w14:textId="4BDFDA16" w:rsidR="00910687" w:rsidRDefault="00910687" w:rsidP="00CD03B0">
      <w:pPr>
        <w:jc w:val="center"/>
        <w:rPr>
          <w:rFonts w:ascii="Times New Roman" w:hAnsi="Times New Roman" w:cs="Times New Roman"/>
          <w:sz w:val="24"/>
          <w:szCs w:val="24"/>
        </w:rPr>
      </w:pPr>
      <w:r w:rsidRPr="00910687">
        <w:rPr>
          <w:rFonts w:ascii="Times New Roman" w:hAnsi="Times New Roman" w:cs="Times New Roman"/>
          <w:sz w:val="24"/>
          <w:szCs w:val="24"/>
        </w:rPr>
        <w:drawing>
          <wp:inline distT="0" distB="0" distL="0" distR="0" wp14:anchorId="1128AE88" wp14:editId="59DB4480">
            <wp:extent cx="5731510" cy="288925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stretch>
                      <a:fillRect/>
                    </a:stretch>
                  </pic:blipFill>
                  <pic:spPr>
                    <a:xfrm>
                      <a:off x="0" y="0"/>
                      <a:ext cx="5731510" cy="2889250"/>
                    </a:xfrm>
                    <a:prstGeom prst="rect">
                      <a:avLst/>
                    </a:prstGeom>
                  </pic:spPr>
                </pic:pic>
              </a:graphicData>
            </a:graphic>
          </wp:inline>
        </w:drawing>
      </w:r>
    </w:p>
    <w:p w14:paraId="65BE53EF" w14:textId="43992AF3" w:rsidR="00910687" w:rsidRDefault="00910687" w:rsidP="00CD03B0">
      <w:pPr>
        <w:jc w:val="center"/>
        <w:rPr>
          <w:rFonts w:ascii="Times New Roman" w:hAnsi="Times New Roman" w:cs="Times New Roman"/>
          <w:sz w:val="24"/>
          <w:szCs w:val="24"/>
        </w:rPr>
      </w:pPr>
      <w:r>
        <w:rPr>
          <w:rFonts w:ascii="Times New Roman" w:hAnsi="Times New Roman" w:cs="Times New Roman"/>
          <w:sz w:val="24"/>
          <w:szCs w:val="24"/>
        </w:rPr>
        <w:t>Fig. 7.</w:t>
      </w:r>
      <w:r w:rsidR="00CD03B0">
        <w:rPr>
          <w:rFonts w:ascii="Times New Roman" w:hAnsi="Times New Roman" w:cs="Times New Roman"/>
          <w:sz w:val="24"/>
          <w:szCs w:val="24"/>
        </w:rPr>
        <w:t xml:space="preserve"> The sizes of the WSIs</w:t>
      </w:r>
    </w:p>
    <w:p w14:paraId="0B9252D3" w14:textId="1690E1DE" w:rsidR="00B537D9" w:rsidRDefault="00B537D9" w:rsidP="00B01150">
      <w:pPr>
        <w:rPr>
          <w:rFonts w:ascii="Times New Roman" w:hAnsi="Times New Roman" w:cs="Times New Roman"/>
          <w:sz w:val="24"/>
          <w:szCs w:val="24"/>
        </w:rPr>
      </w:pPr>
      <w:r w:rsidRPr="00B537D9">
        <w:rPr>
          <w:noProof/>
        </w:rPr>
        <w:t xml:space="preserve"> </w:t>
      </w:r>
    </w:p>
    <w:p w14:paraId="4F35B98B" w14:textId="22AF5808" w:rsidR="00F726DB" w:rsidRDefault="006902A3" w:rsidP="00B01150">
      <w:pPr>
        <w:rPr>
          <w:rFonts w:ascii="Times New Roman" w:hAnsi="Times New Roman" w:cs="Times New Roman"/>
          <w:sz w:val="32"/>
          <w:szCs w:val="32"/>
          <w:u w:val="single"/>
        </w:rPr>
      </w:pPr>
      <w:r w:rsidRPr="006902A3">
        <w:rPr>
          <w:rFonts w:ascii="Times New Roman" w:hAnsi="Times New Roman" w:cs="Times New Roman"/>
          <w:sz w:val="32"/>
          <w:szCs w:val="32"/>
          <w:u w:val="single"/>
        </w:rPr>
        <w:lastRenderedPageBreak/>
        <w:t>Preprocessing the images</w:t>
      </w:r>
    </w:p>
    <w:p w14:paraId="3BD0FE14" w14:textId="6404EBCE" w:rsidR="006902A3" w:rsidRDefault="006902A3" w:rsidP="00B01150">
      <w:pPr>
        <w:rPr>
          <w:rFonts w:ascii="Times New Roman" w:hAnsi="Times New Roman" w:cs="Times New Roman"/>
          <w:sz w:val="24"/>
          <w:szCs w:val="24"/>
        </w:rPr>
      </w:pPr>
      <w:r>
        <w:rPr>
          <w:rFonts w:ascii="Times New Roman" w:hAnsi="Times New Roman" w:cs="Times New Roman"/>
          <w:sz w:val="24"/>
          <w:szCs w:val="24"/>
        </w:rPr>
        <w:t xml:space="preserve">Many solutions tried to create “glued” input images for the neural networks. This means that they extracted the relevant patches from the whole-slide image, then they combined it together and created a new image which is much smaller than the </w:t>
      </w:r>
      <w:r w:rsidR="00B217D4">
        <w:rPr>
          <w:rFonts w:ascii="Times New Roman" w:hAnsi="Times New Roman" w:cs="Times New Roman"/>
          <w:sz w:val="24"/>
          <w:szCs w:val="24"/>
        </w:rPr>
        <w:t>original but</w:t>
      </w:r>
      <w:r>
        <w:rPr>
          <w:rFonts w:ascii="Times New Roman" w:hAnsi="Times New Roman" w:cs="Times New Roman"/>
          <w:sz w:val="24"/>
          <w:szCs w:val="24"/>
        </w:rPr>
        <w:t xml:space="preserve"> can represent the tissue. </w:t>
      </w:r>
    </w:p>
    <w:p w14:paraId="2BD723E4" w14:textId="046AAE38" w:rsidR="00B217D4" w:rsidRDefault="00B217D4" w:rsidP="00B01150">
      <w:pPr>
        <w:rPr>
          <w:rFonts w:ascii="Times New Roman" w:hAnsi="Times New Roman" w:cs="Times New Roman"/>
          <w:sz w:val="24"/>
          <w:szCs w:val="24"/>
        </w:rPr>
      </w:pPr>
      <w:r>
        <w:rPr>
          <w:rFonts w:ascii="Times New Roman" w:hAnsi="Times New Roman" w:cs="Times New Roman"/>
          <w:sz w:val="24"/>
          <w:szCs w:val="24"/>
        </w:rPr>
        <w:t>The whole-slide image</w:t>
      </w:r>
      <w:r w:rsidR="00D02D39">
        <w:rPr>
          <w:rFonts w:ascii="Times New Roman" w:hAnsi="Times New Roman" w:cs="Times New Roman"/>
          <w:sz w:val="24"/>
          <w:szCs w:val="24"/>
        </w:rPr>
        <w:t xml:space="preserve"> (WSI)</w:t>
      </w:r>
      <w:r>
        <w:rPr>
          <w:rFonts w:ascii="Times New Roman" w:hAnsi="Times New Roman" w:cs="Times New Roman"/>
          <w:sz w:val="24"/>
          <w:szCs w:val="24"/>
        </w:rPr>
        <w:t xml:space="preserve"> </w:t>
      </w:r>
      <w:r w:rsidR="00D02D39">
        <w:rPr>
          <w:rFonts w:ascii="Times New Roman" w:hAnsi="Times New Roman" w:cs="Times New Roman"/>
          <w:sz w:val="24"/>
          <w:szCs w:val="24"/>
        </w:rPr>
        <w:t>provides</w:t>
      </w:r>
      <w:r>
        <w:rPr>
          <w:rFonts w:ascii="Times New Roman" w:hAnsi="Times New Roman" w:cs="Times New Roman"/>
          <w:sz w:val="24"/>
          <w:szCs w:val="24"/>
        </w:rPr>
        <w:t xml:space="preserve"> possibilities to preprocess the image efficiently. </w:t>
      </w:r>
      <w:r w:rsidR="00D02D39">
        <w:rPr>
          <w:rFonts w:ascii="Times New Roman" w:hAnsi="Times New Roman" w:cs="Times New Roman"/>
          <w:sz w:val="24"/>
          <w:szCs w:val="24"/>
        </w:rPr>
        <w:t xml:space="preserve">Most important thing in the WSI is the image pyramid. This means that the WSI contains the same size image on different resolution, and we can easily walk through the image on the different resolutions and apply computations on the preferred pyramid level (Fig. 8.). </w:t>
      </w:r>
    </w:p>
    <w:p w14:paraId="75CF98D9" w14:textId="29716FFF" w:rsidR="00D02D39" w:rsidRDefault="00D02D39" w:rsidP="00CD03B0">
      <w:pPr>
        <w:jc w:val="center"/>
        <w:rPr>
          <w:rFonts w:ascii="Times New Roman" w:hAnsi="Times New Roman" w:cs="Times New Roman"/>
          <w:sz w:val="24"/>
          <w:szCs w:val="24"/>
        </w:rPr>
      </w:pPr>
      <w:r w:rsidRPr="00D02D39">
        <w:rPr>
          <w:rFonts w:ascii="Times New Roman" w:hAnsi="Times New Roman" w:cs="Times New Roman"/>
          <w:sz w:val="24"/>
          <w:szCs w:val="24"/>
        </w:rPr>
        <w:drawing>
          <wp:inline distT="0" distB="0" distL="0" distR="0" wp14:anchorId="337CB4ED" wp14:editId="579FD313">
            <wp:extent cx="5731510" cy="3214370"/>
            <wp:effectExtent l="0" t="0" r="254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731510" cy="3214370"/>
                    </a:xfrm>
                    <a:prstGeom prst="rect">
                      <a:avLst/>
                    </a:prstGeom>
                  </pic:spPr>
                </pic:pic>
              </a:graphicData>
            </a:graphic>
          </wp:inline>
        </w:drawing>
      </w:r>
    </w:p>
    <w:p w14:paraId="7FE25948" w14:textId="20D1A653" w:rsidR="00D02D39" w:rsidRDefault="00D02D39" w:rsidP="00CD03B0">
      <w:pPr>
        <w:jc w:val="center"/>
        <w:rPr>
          <w:rFonts w:ascii="Times New Roman" w:hAnsi="Times New Roman" w:cs="Times New Roman"/>
          <w:sz w:val="24"/>
          <w:szCs w:val="24"/>
        </w:rPr>
      </w:pPr>
      <w:r>
        <w:rPr>
          <w:rFonts w:ascii="Times New Roman" w:hAnsi="Times New Roman" w:cs="Times New Roman"/>
          <w:sz w:val="24"/>
          <w:szCs w:val="24"/>
        </w:rPr>
        <w:t xml:space="preserve">Fig. 8. </w:t>
      </w:r>
      <w:r w:rsidR="00CD03B0">
        <w:rPr>
          <w:rFonts w:ascii="Times New Roman" w:hAnsi="Times New Roman" w:cs="Times New Roman"/>
          <w:sz w:val="24"/>
          <w:szCs w:val="24"/>
        </w:rPr>
        <w:t xml:space="preserve">WSI Image </w:t>
      </w:r>
      <w:proofErr w:type="gramStart"/>
      <w:r w:rsidR="00CD03B0">
        <w:rPr>
          <w:rFonts w:ascii="Times New Roman" w:hAnsi="Times New Roman" w:cs="Times New Roman"/>
          <w:sz w:val="24"/>
          <w:szCs w:val="24"/>
        </w:rPr>
        <w:t>pyramid</w:t>
      </w:r>
      <w:r>
        <w:rPr>
          <w:rFonts w:ascii="Times New Roman" w:hAnsi="Times New Roman" w:cs="Times New Roman"/>
          <w:sz w:val="24"/>
          <w:szCs w:val="24"/>
        </w:rPr>
        <w:t>[</w:t>
      </w:r>
      <w:proofErr w:type="gramEnd"/>
      <w:r>
        <w:rPr>
          <w:rFonts w:ascii="Times New Roman" w:hAnsi="Times New Roman" w:cs="Times New Roman"/>
          <w:sz w:val="24"/>
          <w:szCs w:val="24"/>
        </w:rPr>
        <w:t>2]</w:t>
      </w:r>
    </w:p>
    <w:p w14:paraId="1746A1EF" w14:textId="6D9A464F" w:rsidR="00A05146" w:rsidRDefault="00914988" w:rsidP="00B01150">
      <w:pPr>
        <w:rPr>
          <w:rFonts w:ascii="Times New Roman" w:hAnsi="Times New Roman" w:cs="Times New Roman"/>
          <w:sz w:val="24"/>
          <w:szCs w:val="24"/>
        </w:rPr>
      </w:pPr>
      <w:proofErr w:type="spellStart"/>
      <w:r w:rsidRPr="00914988">
        <w:rPr>
          <w:rFonts w:ascii="Times New Roman" w:hAnsi="Times New Roman" w:cs="Times New Roman"/>
          <w:sz w:val="24"/>
          <w:szCs w:val="24"/>
        </w:rPr>
        <w:t>OpenSlide</w:t>
      </w:r>
      <w:proofErr w:type="spellEnd"/>
      <w:r w:rsidRPr="00914988">
        <w:rPr>
          <w:rFonts w:ascii="Times New Roman" w:hAnsi="Times New Roman" w:cs="Times New Roman"/>
          <w:sz w:val="24"/>
          <w:szCs w:val="24"/>
        </w:rPr>
        <w:t xml:space="preserve"> is a free and open-source C library used for reading and interpreting digital pathology whole slide images.</w:t>
      </w:r>
      <w:r w:rsidRPr="00914988">
        <w:rPr>
          <w:rFonts w:ascii="Times New Roman" w:hAnsi="Times New Roman" w:cs="Times New Roman"/>
          <w:sz w:val="24"/>
          <w:szCs w:val="24"/>
        </w:rPr>
        <w:t xml:space="preserve"> </w:t>
      </w:r>
      <w:proofErr w:type="spellStart"/>
      <w:r w:rsidRPr="00914988">
        <w:rPr>
          <w:rFonts w:ascii="Times New Roman" w:hAnsi="Times New Roman" w:cs="Times New Roman"/>
          <w:sz w:val="24"/>
          <w:szCs w:val="24"/>
        </w:rPr>
        <w:t>OpenSlide</w:t>
      </w:r>
      <w:proofErr w:type="spellEnd"/>
      <w:r w:rsidRPr="00914988">
        <w:rPr>
          <w:rFonts w:ascii="Times New Roman" w:hAnsi="Times New Roman" w:cs="Times New Roman"/>
          <w:sz w:val="24"/>
          <w:szCs w:val="24"/>
        </w:rPr>
        <w:t xml:space="preserve"> provides a platform-independent solution for accessing the image data and metadata in a vendor-neutral format. This library supports a wide range of proprietary file formats from various vendors, making it easier for developers and researchers to work with whole slide images without having to worry about file format compatibility. </w:t>
      </w:r>
      <w:proofErr w:type="spellStart"/>
      <w:r w:rsidRPr="00914988">
        <w:rPr>
          <w:rFonts w:ascii="Times New Roman" w:hAnsi="Times New Roman" w:cs="Times New Roman"/>
          <w:sz w:val="24"/>
          <w:szCs w:val="24"/>
        </w:rPr>
        <w:t>OpenSlide</w:t>
      </w:r>
      <w:proofErr w:type="spellEnd"/>
      <w:r w:rsidRPr="00914988">
        <w:rPr>
          <w:rFonts w:ascii="Times New Roman" w:hAnsi="Times New Roman" w:cs="Times New Roman"/>
          <w:sz w:val="24"/>
          <w:szCs w:val="24"/>
        </w:rPr>
        <w:t xml:space="preserve"> also offers various features like image scaling, region-of-interest extraction, and support for large images, making it a versatile tool for handling digital pathology images.</w:t>
      </w:r>
      <w:r>
        <w:rPr>
          <w:rFonts w:ascii="Times New Roman" w:hAnsi="Times New Roman" w:cs="Times New Roman"/>
          <w:sz w:val="24"/>
          <w:szCs w:val="24"/>
        </w:rPr>
        <w:t xml:space="preserve"> In the Kaggle challenge, many competitors used this library to preprocess the image data. Unfortunately, one part of them was not so effective and they extracted a lot of unusable background parts, </w:t>
      </w:r>
      <w:r w:rsidR="002E7549">
        <w:rPr>
          <w:rFonts w:ascii="Times New Roman" w:hAnsi="Times New Roman" w:cs="Times New Roman"/>
          <w:sz w:val="24"/>
          <w:szCs w:val="24"/>
        </w:rPr>
        <w:t>another</w:t>
      </w:r>
      <w:r>
        <w:rPr>
          <w:rFonts w:ascii="Times New Roman" w:hAnsi="Times New Roman" w:cs="Times New Roman"/>
          <w:sz w:val="24"/>
          <w:szCs w:val="24"/>
        </w:rPr>
        <w:t xml:space="preserve"> half of them was slow, because they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002E7549">
        <w:rPr>
          <w:rFonts w:ascii="Times New Roman" w:hAnsi="Times New Roman" w:cs="Times New Roman"/>
          <w:sz w:val="24"/>
          <w:szCs w:val="24"/>
        </w:rPr>
        <w:t>apply</w:t>
      </w:r>
      <w:r>
        <w:rPr>
          <w:rFonts w:ascii="Times New Roman" w:hAnsi="Times New Roman" w:cs="Times New Roman"/>
          <w:sz w:val="24"/>
          <w:szCs w:val="24"/>
        </w:rPr>
        <w:t xml:space="preserve"> the pyramid feature of the </w:t>
      </w:r>
      <w:r w:rsidR="001802C0">
        <w:rPr>
          <w:rFonts w:ascii="Times New Roman" w:hAnsi="Times New Roman" w:cs="Times New Roman"/>
          <w:sz w:val="24"/>
          <w:szCs w:val="24"/>
        </w:rPr>
        <w:t xml:space="preserve">WSI. </w:t>
      </w:r>
      <w:r w:rsidR="002E7549">
        <w:rPr>
          <w:rFonts w:ascii="Times New Roman" w:hAnsi="Times New Roman" w:cs="Times New Roman"/>
          <w:sz w:val="24"/>
          <w:szCs w:val="24"/>
        </w:rPr>
        <w:t>Therefore,</w:t>
      </w:r>
      <w:r w:rsidR="001802C0">
        <w:rPr>
          <w:rFonts w:ascii="Times New Roman" w:hAnsi="Times New Roman" w:cs="Times New Roman"/>
          <w:sz w:val="24"/>
          <w:szCs w:val="24"/>
        </w:rPr>
        <w:t xml:space="preserve"> I implemented my own preprocess algorithm, which is based on the WSI pyramid feature. </w:t>
      </w:r>
      <w:r w:rsidR="00705465">
        <w:rPr>
          <w:rFonts w:ascii="Times New Roman" w:hAnsi="Times New Roman" w:cs="Times New Roman"/>
          <w:sz w:val="24"/>
          <w:szCs w:val="24"/>
        </w:rPr>
        <w:t xml:space="preserve">The power of my algorithm is that it does computation on the lower resolution of the </w:t>
      </w:r>
      <w:r w:rsidR="00A05146">
        <w:rPr>
          <w:rFonts w:ascii="Times New Roman" w:hAnsi="Times New Roman" w:cs="Times New Roman"/>
          <w:sz w:val="24"/>
          <w:szCs w:val="24"/>
        </w:rPr>
        <w:t>tile,</w:t>
      </w:r>
      <w:r w:rsidR="00705465">
        <w:rPr>
          <w:rFonts w:ascii="Times New Roman" w:hAnsi="Times New Roman" w:cs="Times New Roman"/>
          <w:sz w:val="24"/>
          <w:szCs w:val="24"/>
        </w:rPr>
        <w:t xml:space="preserve"> and it extracts the highest quality versions. </w:t>
      </w:r>
    </w:p>
    <w:p w14:paraId="7B639664" w14:textId="218D0A16" w:rsidR="00D02D39" w:rsidRDefault="00A05146" w:rsidP="00A05146">
      <w:pPr>
        <w:pStyle w:val="ListParagraph"/>
        <w:numPr>
          <w:ilvl w:val="0"/>
          <w:numId w:val="3"/>
        </w:numPr>
        <w:rPr>
          <w:rFonts w:ascii="Times New Roman" w:hAnsi="Times New Roman" w:cs="Times New Roman"/>
          <w:sz w:val="24"/>
          <w:szCs w:val="24"/>
        </w:rPr>
      </w:pPr>
      <w:r w:rsidRPr="00A05146">
        <w:rPr>
          <w:rFonts w:ascii="Times New Roman" w:hAnsi="Times New Roman" w:cs="Times New Roman"/>
          <w:sz w:val="24"/>
          <w:szCs w:val="24"/>
        </w:rPr>
        <w:t xml:space="preserve">The first step is calculating the mean of the pixel intensities and thresholding the tiles, every tile with lower mean intensities </w:t>
      </w:r>
      <w:proofErr w:type="gramStart"/>
      <w:r w:rsidRPr="00A05146">
        <w:rPr>
          <w:rFonts w:ascii="Times New Roman" w:hAnsi="Times New Roman" w:cs="Times New Roman"/>
          <w:sz w:val="24"/>
          <w:szCs w:val="24"/>
        </w:rPr>
        <w:t>are</w:t>
      </w:r>
      <w:proofErr w:type="gramEnd"/>
      <w:r w:rsidRPr="00A05146">
        <w:rPr>
          <w:rFonts w:ascii="Times New Roman" w:hAnsi="Times New Roman" w:cs="Times New Roman"/>
          <w:sz w:val="24"/>
          <w:szCs w:val="24"/>
        </w:rPr>
        <w:t xml:space="preserve"> kept, with this step we can easily filter out the background tiles, because they are fully white. </w:t>
      </w:r>
    </w:p>
    <w:p w14:paraId="3AC8BA0C" w14:textId="503171F3" w:rsidR="00A05146" w:rsidRDefault="00A05146" w:rsidP="00A051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Secondly, we calculate for every tile the standard deviation</w:t>
      </w:r>
    </w:p>
    <w:p w14:paraId="13ED4D99" w14:textId="5FA08ADC" w:rsidR="00023C19" w:rsidRDefault="00023C19" w:rsidP="00A051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Thirdly we sort the tiles by the standard deviation</w:t>
      </w:r>
    </w:p>
    <w:p w14:paraId="2CFC02E6" w14:textId="03171566" w:rsidR="00023C19" w:rsidRDefault="00023C19" w:rsidP="00A051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Lastly, we return the first </w:t>
      </w:r>
      <w:r w:rsidRPr="00023C19">
        <w:rPr>
          <w:rFonts w:ascii="Times New Roman" w:hAnsi="Times New Roman" w:cs="Times New Roman"/>
          <w:i/>
          <w:iCs/>
          <w:sz w:val="24"/>
          <w:szCs w:val="24"/>
        </w:rPr>
        <w:t xml:space="preserve">n </w:t>
      </w:r>
      <w:r>
        <w:rPr>
          <w:rFonts w:ascii="Times New Roman" w:hAnsi="Times New Roman" w:cs="Times New Roman"/>
          <w:sz w:val="24"/>
          <w:szCs w:val="24"/>
        </w:rPr>
        <w:t>tile with the max resolution</w:t>
      </w:r>
    </w:p>
    <w:p w14:paraId="279C9597" w14:textId="7C0E94C2" w:rsidR="00023C19" w:rsidRDefault="00023C19" w:rsidP="00023C19">
      <w:pPr>
        <w:rPr>
          <w:rFonts w:ascii="Times New Roman" w:hAnsi="Times New Roman" w:cs="Times New Roman"/>
          <w:sz w:val="24"/>
          <w:szCs w:val="24"/>
        </w:rPr>
      </w:pPr>
      <w:r>
        <w:rPr>
          <w:rFonts w:ascii="Times New Roman" w:hAnsi="Times New Roman" w:cs="Times New Roman"/>
          <w:sz w:val="24"/>
          <w:szCs w:val="24"/>
        </w:rPr>
        <w:t xml:space="preserve">To understand the step 2 and step 3, we need to go back to the definition of the Gleason patterns. The higher the Gleason pattern, the </w:t>
      </w:r>
      <w:r w:rsidR="00687378">
        <w:rPr>
          <w:rFonts w:ascii="Times New Roman" w:hAnsi="Times New Roman" w:cs="Times New Roman"/>
          <w:sz w:val="24"/>
          <w:szCs w:val="24"/>
        </w:rPr>
        <w:t xml:space="preserve">poorly formed glands have more rare lumens, and the tile is “flatter”, and this results a lower standard deviation. </w:t>
      </w:r>
      <w:r w:rsidR="002A4F7E">
        <w:rPr>
          <w:rFonts w:ascii="Times New Roman" w:hAnsi="Times New Roman" w:cs="Times New Roman"/>
          <w:sz w:val="24"/>
          <w:szCs w:val="24"/>
        </w:rPr>
        <w:t xml:space="preserve">Theoretically, this means that the algorithm </w:t>
      </w:r>
      <w:r w:rsidR="00450D45">
        <w:rPr>
          <w:rFonts w:ascii="Times New Roman" w:hAnsi="Times New Roman" w:cs="Times New Roman"/>
          <w:sz w:val="24"/>
          <w:szCs w:val="24"/>
        </w:rPr>
        <w:t>finds</w:t>
      </w:r>
      <w:r w:rsidR="002A4F7E">
        <w:rPr>
          <w:rFonts w:ascii="Times New Roman" w:hAnsi="Times New Roman" w:cs="Times New Roman"/>
          <w:sz w:val="24"/>
          <w:szCs w:val="24"/>
        </w:rPr>
        <w:t xml:space="preserve"> the highest Gleason score regions </w:t>
      </w:r>
      <w:r w:rsidR="00450D45">
        <w:rPr>
          <w:rFonts w:ascii="Times New Roman" w:hAnsi="Times New Roman" w:cs="Times New Roman"/>
          <w:sz w:val="24"/>
          <w:szCs w:val="24"/>
        </w:rPr>
        <w:t>on every WSI. Based on the [1], this is promising, because the currently used Gleason score works in this way too.</w:t>
      </w:r>
    </w:p>
    <w:p w14:paraId="5B7DDF83" w14:textId="1FD3FA47" w:rsidR="00687378" w:rsidRDefault="00687378" w:rsidP="00023C19">
      <w:pPr>
        <w:rPr>
          <w:rFonts w:ascii="Times New Roman" w:hAnsi="Times New Roman" w:cs="Times New Roman"/>
          <w:sz w:val="24"/>
          <w:szCs w:val="24"/>
        </w:rPr>
      </w:pPr>
      <w:r>
        <w:rPr>
          <w:rFonts w:ascii="Times New Roman" w:hAnsi="Times New Roman" w:cs="Times New Roman"/>
          <w:sz w:val="24"/>
          <w:szCs w:val="24"/>
        </w:rPr>
        <w:t>I added a data augmentation step to the tile extraction preprocessing part. After we extracted the tiles, we can shuffle and rotate them</w:t>
      </w:r>
      <w:r w:rsidR="00B41D11">
        <w:rPr>
          <w:rFonts w:ascii="Times New Roman" w:hAnsi="Times New Roman" w:cs="Times New Roman"/>
          <w:sz w:val="24"/>
          <w:szCs w:val="24"/>
        </w:rPr>
        <w:t>. Finally, we glue them together. I saved the preprocessed images and ran the preprocessing and the training phase separately, to save time during the training.</w:t>
      </w:r>
    </w:p>
    <w:p w14:paraId="2235358F" w14:textId="3B2C0D05" w:rsidR="00115BB6" w:rsidRDefault="00115BB6" w:rsidP="00023C19">
      <w:pPr>
        <w:rPr>
          <w:rFonts w:ascii="Times New Roman" w:hAnsi="Times New Roman" w:cs="Times New Roman"/>
          <w:sz w:val="24"/>
          <w:szCs w:val="24"/>
        </w:rPr>
      </w:pPr>
      <w:r>
        <w:rPr>
          <w:rFonts w:ascii="Times New Roman" w:hAnsi="Times New Roman" w:cs="Times New Roman"/>
          <w:sz w:val="24"/>
          <w:szCs w:val="24"/>
        </w:rPr>
        <w:t xml:space="preserve">The algorithm has two parameters: the size of the tile (it extracts square tiles) and the number of the extracted tiles. The choice of these hyperparameters was heuristically. Unfortunately training the neural networks with every hyperparameter combination would be computationally very exhaustive, so I extracted some sample image with </w:t>
      </w:r>
      <w:r w:rsidR="003F08B1">
        <w:rPr>
          <w:rFonts w:ascii="Times New Roman" w:hAnsi="Times New Roman" w:cs="Times New Roman"/>
          <w:sz w:val="24"/>
          <w:szCs w:val="24"/>
        </w:rPr>
        <w:t xml:space="preserve">many hyperparameter combination and I choice the size 256 and the number of tiles 6x6, because the human eyes can </w:t>
      </w:r>
      <w:proofErr w:type="gramStart"/>
      <w:r w:rsidR="003F08B1">
        <w:rPr>
          <w:rFonts w:ascii="Times New Roman" w:hAnsi="Times New Roman" w:cs="Times New Roman"/>
          <w:sz w:val="24"/>
          <w:szCs w:val="24"/>
        </w:rPr>
        <w:t>find easily</w:t>
      </w:r>
      <w:proofErr w:type="gramEnd"/>
      <w:r w:rsidR="003F08B1">
        <w:rPr>
          <w:rFonts w:ascii="Times New Roman" w:hAnsi="Times New Roman" w:cs="Times New Roman"/>
          <w:sz w:val="24"/>
          <w:szCs w:val="24"/>
        </w:rPr>
        <w:t xml:space="preserve"> the Gleason score on these images.</w:t>
      </w:r>
    </w:p>
    <w:p w14:paraId="2793E213" w14:textId="33D5BFD5" w:rsidR="00B41D11" w:rsidRPr="00023C19" w:rsidRDefault="00B41D11" w:rsidP="00CD03B0">
      <w:pPr>
        <w:jc w:val="center"/>
        <w:rPr>
          <w:rFonts w:ascii="Times New Roman" w:hAnsi="Times New Roman" w:cs="Times New Roman"/>
          <w:sz w:val="24"/>
          <w:szCs w:val="24"/>
        </w:rPr>
      </w:pPr>
      <w:r>
        <w:rPr>
          <w:noProof/>
        </w:rPr>
        <w:drawing>
          <wp:inline distT="0" distB="0" distL="0" distR="0" wp14:anchorId="4609E1CC" wp14:editId="0E5E6201">
            <wp:extent cx="3473450" cy="3473450"/>
            <wp:effectExtent l="0" t="0" r="0" b="0"/>
            <wp:docPr id="13" name="Picture 13" descr="A picture containing p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in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3450" cy="3473450"/>
                    </a:xfrm>
                    <a:prstGeom prst="rect">
                      <a:avLst/>
                    </a:prstGeom>
                    <a:noFill/>
                    <a:ln>
                      <a:noFill/>
                    </a:ln>
                  </pic:spPr>
                </pic:pic>
              </a:graphicData>
            </a:graphic>
          </wp:inline>
        </w:drawing>
      </w:r>
    </w:p>
    <w:p w14:paraId="7100592A" w14:textId="2C8E9ACD" w:rsidR="001802C0" w:rsidRDefault="00B41D11" w:rsidP="00CD03B0">
      <w:pPr>
        <w:jc w:val="center"/>
        <w:rPr>
          <w:rFonts w:ascii="Times New Roman" w:hAnsi="Times New Roman" w:cs="Times New Roman"/>
          <w:sz w:val="24"/>
          <w:szCs w:val="24"/>
        </w:rPr>
      </w:pPr>
      <w:r>
        <w:rPr>
          <w:rFonts w:ascii="Times New Roman" w:hAnsi="Times New Roman" w:cs="Times New Roman"/>
          <w:sz w:val="24"/>
          <w:szCs w:val="24"/>
        </w:rPr>
        <w:t>Fig. 9. An example to the extracted image from the WSI with Gleason score 4+4</w:t>
      </w:r>
    </w:p>
    <w:p w14:paraId="1840368C" w14:textId="77DACC13" w:rsidR="00115BB6" w:rsidRPr="004056D0" w:rsidRDefault="00115BB6" w:rsidP="00B01150">
      <w:pPr>
        <w:rPr>
          <w:rFonts w:ascii="Times New Roman" w:hAnsi="Times New Roman" w:cs="Times New Roman"/>
          <w:sz w:val="32"/>
          <w:szCs w:val="32"/>
          <w:u w:val="single"/>
        </w:rPr>
      </w:pPr>
      <w:r w:rsidRPr="004056D0">
        <w:rPr>
          <w:rFonts w:ascii="Times New Roman" w:hAnsi="Times New Roman" w:cs="Times New Roman"/>
          <w:sz w:val="32"/>
          <w:szCs w:val="32"/>
          <w:u w:val="single"/>
        </w:rPr>
        <w:t>Training the neural networks</w:t>
      </w:r>
    </w:p>
    <w:p w14:paraId="4F13C00F" w14:textId="4EBFF596" w:rsidR="00450D45" w:rsidRDefault="00B20EDB" w:rsidP="00B01150">
      <w:pPr>
        <w:rPr>
          <w:rFonts w:ascii="Times New Roman" w:hAnsi="Times New Roman" w:cs="Times New Roman"/>
          <w:sz w:val="24"/>
          <w:szCs w:val="24"/>
        </w:rPr>
      </w:pPr>
      <w:r>
        <w:rPr>
          <w:rFonts w:ascii="Times New Roman" w:hAnsi="Times New Roman" w:cs="Times New Roman"/>
          <w:sz w:val="24"/>
          <w:szCs w:val="24"/>
        </w:rPr>
        <w:t>In the first stages I used 4 types of backbone architecture. The VGG16, the DenseNet121, the SEResNext50 and the EfficientNetB2.</w:t>
      </w:r>
      <w:r w:rsidR="00A90FE4">
        <w:rPr>
          <w:rFonts w:ascii="Times New Roman" w:hAnsi="Times New Roman" w:cs="Times New Roman"/>
          <w:sz w:val="24"/>
          <w:szCs w:val="24"/>
        </w:rPr>
        <w:t xml:space="preserve"> All models were pretrained on the ImageNet dataset and every trainable parameter was trained during the fine tuning,</w:t>
      </w:r>
      <w:r>
        <w:rPr>
          <w:rFonts w:ascii="Times New Roman" w:hAnsi="Times New Roman" w:cs="Times New Roman"/>
          <w:sz w:val="24"/>
          <w:szCs w:val="24"/>
        </w:rPr>
        <w:t xml:space="preserve"> During the first stages, I trained the models on the small subsets of the dataset</w:t>
      </w:r>
      <w:r w:rsidR="00A90FE4">
        <w:rPr>
          <w:rFonts w:ascii="Times New Roman" w:hAnsi="Times New Roman" w:cs="Times New Roman"/>
          <w:sz w:val="24"/>
          <w:szCs w:val="24"/>
        </w:rPr>
        <w:t xml:space="preserve">. By examining the class activation maps </w:t>
      </w:r>
      <w:r w:rsidR="00A90FE4">
        <w:rPr>
          <w:rFonts w:ascii="Times New Roman" w:hAnsi="Times New Roman" w:cs="Times New Roman"/>
          <w:sz w:val="24"/>
          <w:szCs w:val="24"/>
        </w:rPr>
        <w:lastRenderedPageBreak/>
        <w:t xml:space="preserve">and the results on the small dataset, I decided to train only the SEResNext50 and the EfficientNetB2 on the full dataset. </w:t>
      </w:r>
      <w:r w:rsidR="006D46C2">
        <w:rPr>
          <w:rFonts w:ascii="Times New Roman" w:hAnsi="Times New Roman" w:cs="Times New Roman"/>
          <w:sz w:val="24"/>
          <w:szCs w:val="24"/>
        </w:rPr>
        <w:t xml:space="preserve">An example of the training on the small dataset (Fig. 10.), the </w:t>
      </w:r>
      <w:proofErr w:type="spellStart"/>
      <w:r w:rsidR="006D46C2">
        <w:rPr>
          <w:rFonts w:ascii="Times New Roman" w:hAnsi="Times New Roman" w:cs="Times New Roman"/>
          <w:sz w:val="24"/>
          <w:szCs w:val="24"/>
        </w:rPr>
        <w:t>EfficientNet</w:t>
      </w:r>
      <w:proofErr w:type="spellEnd"/>
      <w:r w:rsidR="006D46C2">
        <w:rPr>
          <w:rFonts w:ascii="Times New Roman" w:hAnsi="Times New Roman" w:cs="Times New Roman"/>
          <w:sz w:val="24"/>
          <w:szCs w:val="24"/>
        </w:rPr>
        <w:t xml:space="preserve"> and the </w:t>
      </w:r>
      <w:proofErr w:type="spellStart"/>
      <w:r w:rsidR="006D46C2">
        <w:rPr>
          <w:rFonts w:ascii="Times New Roman" w:hAnsi="Times New Roman" w:cs="Times New Roman"/>
          <w:sz w:val="24"/>
          <w:szCs w:val="24"/>
        </w:rPr>
        <w:t>SeResNext</w:t>
      </w:r>
      <w:proofErr w:type="spellEnd"/>
      <w:r w:rsidR="006D46C2">
        <w:rPr>
          <w:rFonts w:ascii="Times New Roman" w:hAnsi="Times New Roman" w:cs="Times New Roman"/>
          <w:sz w:val="24"/>
          <w:szCs w:val="24"/>
        </w:rPr>
        <w:t xml:space="preserve"> outperformed the older architectures.</w:t>
      </w:r>
      <w:r w:rsidR="005111BB">
        <w:rPr>
          <w:rFonts w:ascii="Times New Roman" w:hAnsi="Times New Roman" w:cs="Times New Roman"/>
          <w:sz w:val="24"/>
          <w:szCs w:val="24"/>
        </w:rPr>
        <w:t xml:space="preserve"> The </w:t>
      </w:r>
      <w:proofErr w:type="spellStart"/>
      <w:r w:rsidR="005111BB">
        <w:rPr>
          <w:rFonts w:ascii="Times New Roman" w:hAnsi="Times New Roman" w:cs="Times New Roman"/>
          <w:sz w:val="24"/>
          <w:szCs w:val="24"/>
        </w:rPr>
        <w:t>EfficientNet</w:t>
      </w:r>
      <w:proofErr w:type="spellEnd"/>
      <w:r w:rsidR="005111BB">
        <w:rPr>
          <w:rFonts w:ascii="Times New Roman" w:hAnsi="Times New Roman" w:cs="Times New Roman"/>
          <w:sz w:val="24"/>
          <w:szCs w:val="24"/>
        </w:rPr>
        <w:t xml:space="preserve"> received the best validation loss, 1.55, but it did not improve after a few epochs.</w:t>
      </w:r>
      <w:r>
        <w:rPr>
          <w:rFonts w:ascii="Times New Roman" w:hAnsi="Times New Roman" w:cs="Times New Roman"/>
          <w:sz w:val="24"/>
          <w:szCs w:val="24"/>
        </w:rPr>
        <w:t xml:space="preserve">  </w:t>
      </w:r>
    </w:p>
    <w:p w14:paraId="6E28231C" w14:textId="3C4A286D" w:rsidR="00F3457B" w:rsidRDefault="00F3457B" w:rsidP="00CD03B0">
      <w:pPr>
        <w:jc w:val="center"/>
        <w:rPr>
          <w:rFonts w:ascii="Times New Roman" w:hAnsi="Times New Roman" w:cs="Times New Roman"/>
          <w:sz w:val="24"/>
          <w:szCs w:val="24"/>
        </w:rPr>
      </w:pPr>
      <w:r>
        <w:rPr>
          <w:noProof/>
        </w:rPr>
        <w:drawing>
          <wp:inline distT="0" distB="0" distL="0" distR="0" wp14:anchorId="03FDA4B5" wp14:editId="58DE6007">
            <wp:extent cx="4572000" cy="2743200"/>
            <wp:effectExtent l="0" t="0" r="0" b="0"/>
            <wp:docPr id="16" name="Chart 16">
              <a:extLst xmlns:a="http://schemas.openxmlformats.org/drawingml/2006/main">
                <a:ext uri="{FF2B5EF4-FFF2-40B4-BE49-F238E27FC236}">
                  <a16:creationId xmlns:a16="http://schemas.microsoft.com/office/drawing/2014/main" id="{ECD9661D-520C-4C51-A7A0-3AC879058C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D70AB51" w14:textId="0625A28D" w:rsidR="00F3457B" w:rsidRDefault="00F3457B" w:rsidP="00CD03B0">
      <w:pPr>
        <w:jc w:val="center"/>
        <w:rPr>
          <w:rFonts w:ascii="Times New Roman" w:hAnsi="Times New Roman" w:cs="Times New Roman"/>
          <w:sz w:val="24"/>
          <w:szCs w:val="24"/>
        </w:rPr>
      </w:pPr>
      <w:r>
        <w:rPr>
          <w:rFonts w:ascii="Times New Roman" w:hAnsi="Times New Roman" w:cs="Times New Roman"/>
          <w:sz w:val="24"/>
          <w:szCs w:val="24"/>
        </w:rPr>
        <w:t xml:space="preserve">Fig. 10. </w:t>
      </w:r>
      <w:r w:rsidR="00323DF6">
        <w:rPr>
          <w:rFonts w:ascii="Times New Roman" w:hAnsi="Times New Roman" w:cs="Times New Roman"/>
          <w:sz w:val="24"/>
          <w:szCs w:val="24"/>
        </w:rPr>
        <w:t>C</w:t>
      </w:r>
      <w:r w:rsidR="006D46C2">
        <w:rPr>
          <w:rFonts w:ascii="Times New Roman" w:hAnsi="Times New Roman" w:cs="Times New Roman"/>
          <w:sz w:val="24"/>
          <w:szCs w:val="24"/>
        </w:rPr>
        <w:t xml:space="preserve">ohen </w:t>
      </w:r>
      <w:proofErr w:type="spellStart"/>
      <w:r w:rsidR="006D46C2">
        <w:rPr>
          <w:rFonts w:ascii="Times New Roman" w:hAnsi="Times New Roman" w:cs="Times New Roman"/>
          <w:sz w:val="24"/>
          <w:szCs w:val="24"/>
        </w:rPr>
        <w:t>Kappas</w:t>
      </w:r>
      <w:proofErr w:type="spellEnd"/>
      <w:r w:rsidR="006D46C2">
        <w:rPr>
          <w:rFonts w:ascii="Times New Roman" w:hAnsi="Times New Roman" w:cs="Times New Roman"/>
          <w:sz w:val="24"/>
          <w:szCs w:val="24"/>
        </w:rPr>
        <w:t xml:space="preserve"> on the 64x5x5 small dataset</w:t>
      </w:r>
    </w:p>
    <w:p w14:paraId="0C6C8BC8" w14:textId="340A6D17" w:rsidR="00DD7BE5" w:rsidRDefault="00323DF6" w:rsidP="00B01150">
      <w:pPr>
        <w:rPr>
          <w:rFonts w:ascii="Times New Roman" w:hAnsi="Times New Roman" w:cs="Times New Roman"/>
          <w:sz w:val="24"/>
          <w:szCs w:val="24"/>
        </w:rPr>
      </w:pPr>
      <w:r>
        <w:rPr>
          <w:rFonts w:ascii="Times New Roman" w:hAnsi="Times New Roman" w:cs="Times New Roman"/>
          <w:sz w:val="24"/>
          <w:szCs w:val="24"/>
        </w:rPr>
        <w:t>For the final experiments</w:t>
      </w:r>
      <w:r w:rsidR="00150D22">
        <w:rPr>
          <w:rFonts w:ascii="Times New Roman" w:hAnsi="Times New Roman" w:cs="Times New Roman"/>
          <w:sz w:val="24"/>
          <w:szCs w:val="24"/>
        </w:rPr>
        <w:t xml:space="preserve">, I extracted 36 tiles with size of 256x256 from every WSI and I also augmented every image 4 times. The final dataset contains </w:t>
      </w:r>
      <w:r w:rsidR="007E756B">
        <w:rPr>
          <w:rFonts w:ascii="Times New Roman" w:hAnsi="Times New Roman" w:cs="Times New Roman"/>
          <w:sz w:val="24"/>
          <w:szCs w:val="24"/>
        </w:rPr>
        <w:t>53,065 images. I</w:t>
      </w:r>
      <w:r w:rsidR="0027579F">
        <w:rPr>
          <w:rFonts w:ascii="Times New Roman" w:hAnsi="Times New Roman" w:cs="Times New Roman"/>
          <w:sz w:val="24"/>
          <w:szCs w:val="24"/>
        </w:rPr>
        <w:t xml:space="preserve"> trained every model two times. Firstly, with the unbalanced data and secondly with balanced data.</w:t>
      </w:r>
      <w:r w:rsidR="003F68A2">
        <w:rPr>
          <w:rFonts w:ascii="Times New Roman" w:hAnsi="Times New Roman" w:cs="Times New Roman"/>
          <w:sz w:val="24"/>
          <w:szCs w:val="24"/>
        </w:rPr>
        <w:t xml:space="preserve"> The balanced dataset contains </w:t>
      </w:r>
      <w:r w:rsidR="003F68A2">
        <w:rPr>
          <w:rFonts w:ascii="Times New Roman" w:hAnsi="Times New Roman" w:cs="Times New Roman"/>
          <w:sz w:val="24"/>
          <w:szCs w:val="24"/>
        </w:rPr>
        <w:t>30,720</w:t>
      </w:r>
      <w:r w:rsidR="003F68A2">
        <w:rPr>
          <w:rFonts w:ascii="Times New Roman" w:hAnsi="Times New Roman" w:cs="Times New Roman"/>
          <w:sz w:val="24"/>
          <w:szCs w:val="24"/>
        </w:rPr>
        <w:t xml:space="preserve"> images for training and 6000 images for validation. Every epoch was around 40 minutes length during the training of the EfficientNetB2 and around 1 hour 10 minutes during the training of the </w:t>
      </w:r>
      <w:r w:rsidR="0090738F">
        <w:rPr>
          <w:rFonts w:ascii="Times New Roman" w:hAnsi="Times New Roman" w:cs="Times New Roman"/>
          <w:sz w:val="24"/>
          <w:szCs w:val="24"/>
        </w:rPr>
        <w:t>SEResNext50</w:t>
      </w:r>
      <w:r w:rsidR="003F68A2">
        <w:rPr>
          <w:rFonts w:ascii="Times New Roman" w:hAnsi="Times New Roman" w:cs="Times New Roman"/>
          <w:sz w:val="24"/>
          <w:szCs w:val="24"/>
        </w:rPr>
        <w:t xml:space="preserve">. </w:t>
      </w:r>
    </w:p>
    <w:p w14:paraId="6720B276" w14:textId="6B1F365D" w:rsidR="00DD7BE5" w:rsidRDefault="00DD7BE5" w:rsidP="00B01150">
      <w:pPr>
        <w:rPr>
          <w:rFonts w:ascii="Times New Roman" w:hAnsi="Times New Roman" w:cs="Times New Roman"/>
          <w:sz w:val="24"/>
          <w:szCs w:val="24"/>
        </w:rPr>
      </w:pPr>
      <w:r>
        <w:rPr>
          <w:rFonts w:ascii="Times New Roman" w:hAnsi="Times New Roman" w:cs="Times New Roman"/>
          <w:sz w:val="24"/>
          <w:szCs w:val="24"/>
        </w:rPr>
        <w:t xml:space="preserve">As we can see on the Fig. 11. and Fig. 12., both </w:t>
      </w:r>
      <w:r w:rsidR="00CD03B0">
        <w:rPr>
          <w:rFonts w:ascii="Times New Roman" w:hAnsi="Times New Roman" w:cs="Times New Roman"/>
          <w:sz w:val="24"/>
          <w:szCs w:val="24"/>
        </w:rPr>
        <w:t>models</w:t>
      </w:r>
      <w:r>
        <w:rPr>
          <w:rFonts w:ascii="Times New Roman" w:hAnsi="Times New Roman" w:cs="Times New Roman"/>
          <w:sz w:val="24"/>
          <w:szCs w:val="24"/>
        </w:rPr>
        <w:t xml:space="preserve"> started to overfit on training data</w:t>
      </w:r>
      <w:r w:rsidR="00323DF6">
        <w:rPr>
          <w:rFonts w:ascii="Times New Roman" w:hAnsi="Times New Roman" w:cs="Times New Roman"/>
          <w:sz w:val="24"/>
          <w:szCs w:val="24"/>
        </w:rPr>
        <w:t xml:space="preserve"> after few epochs</w:t>
      </w:r>
      <w:r w:rsidR="0090738F">
        <w:rPr>
          <w:rFonts w:ascii="Times New Roman" w:hAnsi="Times New Roman" w:cs="Times New Roman"/>
          <w:sz w:val="24"/>
          <w:szCs w:val="24"/>
        </w:rPr>
        <w:t xml:space="preserve"> on the balanced dataset and because of this, I trained the models only for a few epochs on the unbalanced dataset.</w:t>
      </w:r>
    </w:p>
    <w:p w14:paraId="5F7D1282" w14:textId="28008786" w:rsidR="00DD7BE5" w:rsidRDefault="00DD7BE5" w:rsidP="00CD03B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59D94" wp14:editId="2452BC41">
            <wp:extent cx="5731510" cy="2091055"/>
            <wp:effectExtent l="0" t="0" r="2540" b="444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91055"/>
                    </a:xfrm>
                    <a:prstGeom prst="rect">
                      <a:avLst/>
                    </a:prstGeom>
                  </pic:spPr>
                </pic:pic>
              </a:graphicData>
            </a:graphic>
          </wp:inline>
        </w:drawing>
      </w:r>
    </w:p>
    <w:p w14:paraId="375BF33A" w14:textId="25E67FDE" w:rsidR="00DD7BE5" w:rsidRDefault="00DD7BE5" w:rsidP="00CD03B0">
      <w:pPr>
        <w:tabs>
          <w:tab w:val="left" w:pos="5420"/>
        </w:tabs>
        <w:jc w:val="center"/>
        <w:rPr>
          <w:rFonts w:ascii="Times New Roman" w:hAnsi="Times New Roman" w:cs="Times New Roman"/>
          <w:sz w:val="24"/>
          <w:szCs w:val="24"/>
        </w:rPr>
      </w:pPr>
      <w:r>
        <w:rPr>
          <w:rFonts w:ascii="Times New Roman" w:hAnsi="Times New Roman" w:cs="Times New Roman"/>
          <w:sz w:val="24"/>
          <w:szCs w:val="24"/>
        </w:rPr>
        <w:t xml:space="preserve">Fig. 11.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xml:space="preserve"> training on balanced dataset</w:t>
      </w:r>
    </w:p>
    <w:p w14:paraId="2750EDFC" w14:textId="77777777" w:rsidR="00DD7BE5" w:rsidRDefault="00DD7BE5" w:rsidP="00DD7BE5">
      <w:pPr>
        <w:tabs>
          <w:tab w:val="left" w:pos="5420"/>
        </w:tabs>
        <w:rPr>
          <w:rFonts w:ascii="Times New Roman" w:hAnsi="Times New Roman" w:cs="Times New Roman"/>
          <w:sz w:val="24"/>
          <w:szCs w:val="24"/>
        </w:rPr>
      </w:pPr>
    </w:p>
    <w:p w14:paraId="0F07B825" w14:textId="7D42D62E" w:rsidR="005111BB" w:rsidRDefault="00DD7BE5" w:rsidP="00CD03B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5F65D" wp14:editId="7496210C">
            <wp:extent cx="5731510" cy="2063750"/>
            <wp:effectExtent l="0" t="0" r="254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063750"/>
                    </a:xfrm>
                    <a:prstGeom prst="rect">
                      <a:avLst/>
                    </a:prstGeom>
                  </pic:spPr>
                </pic:pic>
              </a:graphicData>
            </a:graphic>
          </wp:inline>
        </w:drawing>
      </w:r>
    </w:p>
    <w:p w14:paraId="081F90A2" w14:textId="080DFF24" w:rsidR="00DD7BE5" w:rsidRDefault="00DD7BE5" w:rsidP="002E7549">
      <w:pPr>
        <w:spacing w:after="480"/>
        <w:jc w:val="center"/>
        <w:rPr>
          <w:rFonts w:ascii="Times New Roman" w:hAnsi="Times New Roman" w:cs="Times New Roman"/>
          <w:sz w:val="24"/>
          <w:szCs w:val="24"/>
        </w:rPr>
      </w:pPr>
      <w:r>
        <w:rPr>
          <w:rFonts w:ascii="Times New Roman" w:hAnsi="Times New Roman" w:cs="Times New Roman"/>
          <w:sz w:val="24"/>
          <w:szCs w:val="24"/>
        </w:rPr>
        <w:t xml:space="preserve">Fig. 12. </w:t>
      </w:r>
      <w:proofErr w:type="spellStart"/>
      <w:r>
        <w:rPr>
          <w:rFonts w:ascii="Times New Roman" w:hAnsi="Times New Roman" w:cs="Times New Roman"/>
          <w:sz w:val="24"/>
          <w:szCs w:val="24"/>
        </w:rPr>
        <w:t>SEResNext</w:t>
      </w:r>
      <w:proofErr w:type="spellEnd"/>
      <w:r>
        <w:rPr>
          <w:rFonts w:ascii="Times New Roman" w:hAnsi="Times New Roman" w:cs="Times New Roman"/>
          <w:sz w:val="24"/>
          <w:szCs w:val="24"/>
        </w:rPr>
        <w:t xml:space="preserve"> on balanced dataset</w:t>
      </w:r>
    </w:p>
    <w:tbl>
      <w:tblPr>
        <w:tblStyle w:val="TableGrid"/>
        <w:tblW w:w="0" w:type="auto"/>
        <w:tblLook w:val="04A0" w:firstRow="1" w:lastRow="0" w:firstColumn="1" w:lastColumn="0" w:noHBand="0" w:noVBand="1"/>
      </w:tblPr>
      <w:tblGrid>
        <w:gridCol w:w="3005"/>
        <w:gridCol w:w="3005"/>
        <w:gridCol w:w="3006"/>
      </w:tblGrid>
      <w:tr w:rsidR="003B60B0" w14:paraId="4BCF2212" w14:textId="77777777" w:rsidTr="003B60B0">
        <w:tc>
          <w:tcPr>
            <w:tcW w:w="3005" w:type="dxa"/>
          </w:tcPr>
          <w:p w14:paraId="3ED22A3B" w14:textId="77777777" w:rsidR="003B60B0" w:rsidRDefault="003B60B0" w:rsidP="00CD03B0">
            <w:pPr>
              <w:jc w:val="center"/>
              <w:rPr>
                <w:rFonts w:ascii="Times New Roman" w:hAnsi="Times New Roman" w:cs="Times New Roman"/>
                <w:sz w:val="24"/>
                <w:szCs w:val="24"/>
              </w:rPr>
            </w:pPr>
          </w:p>
        </w:tc>
        <w:tc>
          <w:tcPr>
            <w:tcW w:w="3005" w:type="dxa"/>
          </w:tcPr>
          <w:p w14:paraId="1FAAF3CD" w14:textId="3B174A89" w:rsidR="003B60B0" w:rsidRDefault="00B35F95" w:rsidP="00CD03B0">
            <w:pPr>
              <w:jc w:val="center"/>
              <w:rPr>
                <w:rFonts w:ascii="Times New Roman" w:hAnsi="Times New Roman" w:cs="Times New Roman"/>
                <w:sz w:val="24"/>
                <w:szCs w:val="24"/>
              </w:rPr>
            </w:pPr>
            <w:r>
              <w:rPr>
                <w:rFonts w:ascii="Times New Roman" w:hAnsi="Times New Roman" w:cs="Times New Roman"/>
                <w:sz w:val="24"/>
                <w:szCs w:val="24"/>
              </w:rPr>
              <w:t>SEResNext50</w:t>
            </w:r>
          </w:p>
        </w:tc>
        <w:tc>
          <w:tcPr>
            <w:tcW w:w="3006" w:type="dxa"/>
          </w:tcPr>
          <w:p w14:paraId="7C57B531" w14:textId="628CAB1A" w:rsidR="003B60B0" w:rsidRDefault="00B35F95" w:rsidP="00CD03B0">
            <w:pPr>
              <w:jc w:val="center"/>
              <w:rPr>
                <w:rFonts w:ascii="Times New Roman" w:hAnsi="Times New Roman" w:cs="Times New Roman"/>
                <w:sz w:val="24"/>
                <w:szCs w:val="24"/>
              </w:rPr>
            </w:pPr>
            <w:r>
              <w:rPr>
                <w:rFonts w:ascii="Times New Roman" w:hAnsi="Times New Roman" w:cs="Times New Roman"/>
                <w:sz w:val="24"/>
                <w:szCs w:val="24"/>
              </w:rPr>
              <w:t>EfficientNetB2</w:t>
            </w:r>
          </w:p>
        </w:tc>
      </w:tr>
      <w:tr w:rsidR="003B60B0" w14:paraId="321CEB2A" w14:textId="77777777" w:rsidTr="003B60B0">
        <w:tc>
          <w:tcPr>
            <w:tcW w:w="3005" w:type="dxa"/>
          </w:tcPr>
          <w:p w14:paraId="645ADD63" w14:textId="1E816A2A" w:rsidR="003B60B0" w:rsidRDefault="00B35F95" w:rsidP="00CD03B0">
            <w:pPr>
              <w:jc w:val="center"/>
              <w:rPr>
                <w:rFonts w:ascii="Times New Roman" w:hAnsi="Times New Roman" w:cs="Times New Roman"/>
                <w:sz w:val="24"/>
                <w:szCs w:val="24"/>
              </w:rPr>
            </w:pPr>
            <w:r>
              <w:rPr>
                <w:rFonts w:ascii="Times New Roman" w:hAnsi="Times New Roman" w:cs="Times New Roman"/>
                <w:sz w:val="24"/>
                <w:szCs w:val="24"/>
              </w:rPr>
              <w:t>unbalanced</w:t>
            </w:r>
          </w:p>
        </w:tc>
        <w:tc>
          <w:tcPr>
            <w:tcW w:w="3005" w:type="dxa"/>
          </w:tcPr>
          <w:p w14:paraId="0CEBF86F" w14:textId="6E36F7D7" w:rsidR="003B60B0" w:rsidRDefault="00B35F95" w:rsidP="00CD03B0">
            <w:pPr>
              <w:jc w:val="center"/>
              <w:rPr>
                <w:rFonts w:ascii="Times New Roman" w:hAnsi="Times New Roman" w:cs="Times New Roman"/>
                <w:sz w:val="24"/>
                <w:szCs w:val="24"/>
              </w:rPr>
            </w:pPr>
            <w:r>
              <w:rPr>
                <w:rFonts w:ascii="Times New Roman" w:hAnsi="Times New Roman" w:cs="Times New Roman"/>
                <w:sz w:val="24"/>
                <w:szCs w:val="24"/>
              </w:rPr>
              <w:t>0.673</w:t>
            </w:r>
          </w:p>
        </w:tc>
        <w:tc>
          <w:tcPr>
            <w:tcW w:w="3006" w:type="dxa"/>
          </w:tcPr>
          <w:p w14:paraId="53A66927" w14:textId="41172425" w:rsidR="003B60B0" w:rsidRDefault="00B35F95" w:rsidP="00CD03B0">
            <w:pPr>
              <w:jc w:val="center"/>
              <w:rPr>
                <w:rFonts w:ascii="Times New Roman" w:hAnsi="Times New Roman" w:cs="Times New Roman"/>
                <w:sz w:val="24"/>
                <w:szCs w:val="24"/>
              </w:rPr>
            </w:pPr>
            <w:r>
              <w:rPr>
                <w:rFonts w:ascii="Times New Roman" w:hAnsi="Times New Roman" w:cs="Times New Roman"/>
                <w:sz w:val="24"/>
                <w:szCs w:val="24"/>
              </w:rPr>
              <w:t>0.718</w:t>
            </w:r>
          </w:p>
        </w:tc>
      </w:tr>
      <w:tr w:rsidR="003B60B0" w14:paraId="2CA3F398" w14:textId="77777777" w:rsidTr="003B60B0">
        <w:tc>
          <w:tcPr>
            <w:tcW w:w="3005" w:type="dxa"/>
          </w:tcPr>
          <w:p w14:paraId="1A76769D" w14:textId="0352E2B0" w:rsidR="003B60B0" w:rsidRDefault="00B35F95" w:rsidP="00CD03B0">
            <w:pPr>
              <w:jc w:val="center"/>
              <w:rPr>
                <w:rFonts w:ascii="Times New Roman" w:hAnsi="Times New Roman" w:cs="Times New Roman"/>
                <w:sz w:val="24"/>
                <w:szCs w:val="24"/>
              </w:rPr>
            </w:pPr>
            <w:r>
              <w:rPr>
                <w:rFonts w:ascii="Times New Roman" w:hAnsi="Times New Roman" w:cs="Times New Roman"/>
                <w:sz w:val="24"/>
                <w:szCs w:val="24"/>
              </w:rPr>
              <w:t>balanced</w:t>
            </w:r>
          </w:p>
        </w:tc>
        <w:tc>
          <w:tcPr>
            <w:tcW w:w="3005" w:type="dxa"/>
          </w:tcPr>
          <w:p w14:paraId="4DB11C08" w14:textId="3956AAE0" w:rsidR="003B60B0" w:rsidRDefault="008B4552" w:rsidP="00CD03B0">
            <w:pPr>
              <w:jc w:val="center"/>
              <w:rPr>
                <w:rFonts w:ascii="Times New Roman" w:hAnsi="Times New Roman" w:cs="Times New Roman"/>
                <w:sz w:val="24"/>
                <w:szCs w:val="24"/>
              </w:rPr>
            </w:pPr>
            <w:r>
              <w:rPr>
                <w:rFonts w:ascii="Times New Roman" w:hAnsi="Times New Roman" w:cs="Times New Roman"/>
                <w:sz w:val="24"/>
                <w:szCs w:val="24"/>
              </w:rPr>
              <w:t>0.624</w:t>
            </w:r>
          </w:p>
        </w:tc>
        <w:tc>
          <w:tcPr>
            <w:tcW w:w="3006" w:type="dxa"/>
          </w:tcPr>
          <w:p w14:paraId="1E8D4530" w14:textId="2E6280C2" w:rsidR="003B60B0" w:rsidRDefault="002D5244" w:rsidP="00CD03B0">
            <w:pPr>
              <w:jc w:val="center"/>
              <w:rPr>
                <w:rFonts w:ascii="Times New Roman" w:hAnsi="Times New Roman" w:cs="Times New Roman"/>
                <w:sz w:val="24"/>
                <w:szCs w:val="24"/>
              </w:rPr>
            </w:pPr>
            <w:r w:rsidRPr="002D5244">
              <w:rPr>
                <w:rFonts w:ascii="Times New Roman" w:hAnsi="Times New Roman" w:cs="Times New Roman"/>
                <w:sz w:val="24"/>
                <w:szCs w:val="24"/>
              </w:rPr>
              <w:t>0.</w:t>
            </w:r>
            <w:r w:rsidR="006E6E0E">
              <w:rPr>
                <w:rFonts w:ascii="Times New Roman" w:hAnsi="Times New Roman" w:cs="Times New Roman"/>
                <w:sz w:val="24"/>
                <w:szCs w:val="24"/>
              </w:rPr>
              <w:t>642</w:t>
            </w:r>
          </w:p>
        </w:tc>
      </w:tr>
    </w:tbl>
    <w:p w14:paraId="1C01CF90" w14:textId="74E46733" w:rsidR="003B60B0" w:rsidRDefault="00B35F95" w:rsidP="00CD03B0">
      <w:pPr>
        <w:jc w:val="center"/>
        <w:rPr>
          <w:rFonts w:ascii="Times New Roman" w:hAnsi="Times New Roman" w:cs="Times New Roman"/>
          <w:sz w:val="24"/>
          <w:szCs w:val="24"/>
        </w:rPr>
      </w:pPr>
      <w:r>
        <w:rPr>
          <w:rFonts w:ascii="Times New Roman" w:hAnsi="Times New Roman" w:cs="Times New Roman"/>
          <w:sz w:val="24"/>
          <w:szCs w:val="24"/>
        </w:rPr>
        <w:t xml:space="preserve">Table 1. Quadratic weighted </w:t>
      </w:r>
      <w:proofErr w:type="spellStart"/>
      <w:r>
        <w:rPr>
          <w:rFonts w:ascii="Times New Roman" w:hAnsi="Times New Roman" w:cs="Times New Roman"/>
          <w:sz w:val="24"/>
          <w:szCs w:val="24"/>
        </w:rPr>
        <w:t>kappas</w:t>
      </w:r>
      <w:proofErr w:type="spellEnd"/>
      <w:r>
        <w:rPr>
          <w:rFonts w:ascii="Times New Roman" w:hAnsi="Times New Roman" w:cs="Times New Roman"/>
          <w:sz w:val="24"/>
          <w:szCs w:val="24"/>
        </w:rPr>
        <w:t xml:space="preserve"> on the validation dataset</w:t>
      </w:r>
    </w:p>
    <w:p w14:paraId="1E231A99" w14:textId="2E15B49B" w:rsidR="00002EFD" w:rsidRDefault="00002EFD" w:rsidP="00CD03B0">
      <w:pPr>
        <w:jc w:val="center"/>
        <w:rPr>
          <w:rFonts w:ascii="Times New Roman" w:hAnsi="Times New Roman" w:cs="Times New Roman"/>
          <w:sz w:val="24"/>
          <w:szCs w:val="24"/>
        </w:rPr>
      </w:pPr>
      <w:r w:rsidRPr="00002EFD">
        <w:rPr>
          <w:rFonts w:ascii="Times New Roman" w:hAnsi="Times New Roman" w:cs="Times New Roman"/>
          <w:sz w:val="24"/>
          <w:szCs w:val="24"/>
        </w:rPr>
        <w:drawing>
          <wp:inline distT="0" distB="0" distL="0" distR="0" wp14:anchorId="11BE79E0" wp14:editId="312DBF0E">
            <wp:extent cx="4309490" cy="49149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4312111" cy="4917889"/>
                    </a:xfrm>
                    <a:prstGeom prst="rect">
                      <a:avLst/>
                    </a:prstGeom>
                  </pic:spPr>
                </pic:pic>
              </a:graphicData>
            </a:graphic>
          </wp:inline>
        </w:drawing>
      </w:r>
    </w:p>
    <w:p w14:paraId="24B4B06F" w14:textId="700A99FD" w:rsidR="003F68A2" w:rsidRDefault="00002EFD" w:rsidP="002E7549">
      <w:pPr>
        <w:jc w:val="center"/>
        <w:rPr>
          <w:rFonts w:ascii="Times New Roman" w:hAnsi="Times New Roman" w:cs="Times New Roman"/>
          <w:sz w:val="24"/>
          <w:szCs w:val="24"/>
        </w:rPr>
      </w:pPr>
      <w:r>
        <w:rPr>
          <w:rFonts w:ascii="Times New Roman" w:hAnsi="Times New Roman" w:cs="Times New Roman"/>
          <w:sz w:val="24"/>
          <w:szCs w:val="24"/>
        </w:rPr>
        <w:t>Fig. 1</w:t>
      </w:r>
      <w:r w:rsidR="00DD7BE5">
        <w:rPr>
          <w:rFonts w:ascii="Times New Roman" w:hAnsi="Times New Roman" w:cs="Times New Roman"/>
          <w:sz w:val="24"/>
          <w:szCs w:val="24"/>
        </w:rPr>
        <w:t>3</w:t>
      </w:r>
      <w:r>
        <w:rPr>
          <w:rFonts w:ascii="Times New Roman" w:hAnsi="Times New Roman" w:cs="Times New Roman"/>
          <w:sz w:val="24"/>
          <w:szCs w:val="24"/>
        </w:rPr>
        <w:t xml:space="preserve">. The results </w:t>
      </w:r>
      <w:r w:rsidR="00B35F95">
        <w:rPr>
          <w:rFonts w:ascii="Times New Roman" w:hAnsi="Times New Roman" w:cs="Times New Roman"/>
          <w:sz w:val="24"/>
          <w:szCs w:val="24"/>
        </w:rPr>
        <w:t>f</w:t>
      </w:r>
      <w:r>
        <w:rPr>
          <w:rFonts w:ascii="Times New Roman" w:hAnsi="Times New Roman" w:cs="Times New Roman"/>
          <w:sz w:val="24"/>
          <w:szCs w:val="24"/>
        </w:rPr>
        <w:t>rom the original challenge</w:t>
      </w:r>
      <w:r w:rsidR="004C3A11">
        <w:rPr>
          <w:rFonts w:ascii="Times New Roman" w:hAnsi="Times New Roman" w:cs="Times New Roman"/>
          <w:sz w:val="24"/>
          <w:szCs w:val="24"/>
        </w:rPr>
        <w:t xml:space="preserve"> [3]</w:t>
      </w:r>
    </w:p>
    <w:p w14:paraId="63960724" w14:textId="6255B579" w:rsidR="002E7549" w:rsidRDefault="002E7549" w:rsidP="002E7549">
      <w:pPr>
        <w:rPr>
          <w:rFonts w:ascii="Times New Roman" w:hAnsi="Times New Roman" w:cs="Times New Roman"/>
          <w:sz w:val="24"/>
          <w:szCs w:val="24"/>
        </w:rPr>
      </w:pPr>
      <w:r>
        <w:rPr>
          <w:rFonts w:ascii="Times New Roman" w:hAnsi="Times New Roman" w:cs="Times New Roman"/>
          <w:sz w:val="24"/>
          <w:szCs w:val="24"/>
        </w:rPr>
        <w:lastRenderedPageBreak/>
        <w:t xml:space="preserve">We can conclude that the performance of these models </w:t>
      </w:r>
      <w:r w:rsidR="004C3A11">
        <w:rPr>
          <w:rFonts w:ascii="Times New Roman" w:hAnsi="Times New Roman" w:cs="Times New Roman"/>
          <w:sz w:val="24"/>
          <w:szCs w:val="24"/>
        </w:rPr>
        <w:t xml:space="preserve">almost reached the average results by comparing the Table 1. and the Fig. 13., however I could not use the same validation data, because it </w:t>
      </w:r>
      <w:r w:rsidR="008B4552">
        <w:rPr>
          <w:rFonts w:ascii="Times New Roman" w:hAnsi="Times New Roman" w:cs="Times New Roman"/>
          <w:sz w:val="24"/>
          <w:szCs w:val="24"/>
        </w:rPr>
        <w:t>was not</w:t>
      </w:r>
      <w:r w:rsidR="004C3A11">
        <w:rPr>
          <w:rFonts w:ascii="Times New Roman" w:hAnsi="Times New Roman" w:cs="Times New Roman"/>
          <w:sz w:val="24"/>
          <w:szCs w:val="24"/>
        </w:rPr>
        <w:t xml:space="preserve"> public. </w:t>
      </w:r>
    </w:p>
    <w:p w14:paraId="0F2FE055" w14:textId="3AAD6AE7" w:rsidR="004C3A11" w:rsidRDefault="004C3A11" w:rsidP="00CA7901">
      <w:pPr>
        <w:rPr>
          <w:rFonts w:ascii="Times New Roman" w:hAnsi="Times New Roman" w:cs="Times New Roman"/>
          <w:sz w:val="24"/>
          <w:szCs w:val="24"/>
        </w:rPr>
      </w:pPr>
      <w:r>
        <w:rPr>
          <w:rFonts w:ascii="Times New Roman" w:hAnsi="Times New Roman" w:cs="Times New Roman"/>
          <w:sz w:val="24"/>
          <w:szCs w:val="24"/>
        </w:rPr>
        <w:t xml:space="preserve">By analyzing the confusion matrices, we can see that </w:t>
      </w:r>
      <w:r w:rsidR="00CA7901">
        <w:rPr>
          <w:rFonts w:ascii="Times New Roman" w:hAnsi="Times New Roman" w:cs="Times New Roman"/>
          <w:sz w:val="24"/>
          <w:szCs w:val="24"/>
        </w:rPr>
        <w:t xml:space="preserve">both models performed well on the 0 and the 5 ISUP grades but struggled with the 2 and 3 ISUP grades. It is no so surprising because these two grades </w:t>
      </w:r>
      <w:r w:rsidR="008B4552">
        <w:rPr>
          <w:rFonts w:ascii="Times New Roman" w:hAnsi="Times New Roman" w:cs="Times New Roman"/>
          <w:sz w:val="24"/>
          <w:szCs w:val="24"/>
        </w:rPr>
        <w:t>are on the middle and it is easier to miss them.</w:t>
      </w:r>
      <w:r>
        <w:rPr>
          <w:rFonts w:ascii="Times New Roman" w:hAnsi="Times New Roman" w:cs="Times New Roman"/>
          <w:noProof/>
          <w:sz w:val="24"/>
          <w:szCs w:val="24"/>
        </w:rPr>
        <w:drawing>
          <wp:inline distT="0" distB="0" distL="0" distR="0" wp14:anchorId="18DFA42E" wp14:editId="478C7D5B">
            <wp:extent cx="5731510" cy="2730500"/>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5538E617" w14:textId="5E6DBE02" w:rsidR="004C3A11" w:rsidRDefault="004C3A11" w:rsidP="004C3A11">
      <w:pPr>
        <w:jc w:val="center"/>
        <w:rPr>
          <w:rFonts w:ascii="Times New Roman" w:hAnsi="Times New Roman" w:cs="Times New Roman"/>
          <w:sz w:val="24"/>
          <w:szCs w:val="24"/>
        </w:rPr>
      </w:pPr>
      <w:r>
        <w:rPr>
          <w:rFonts w:ascii="Times New Roman" w:hAnsi="Times New Roman" w:cs="Times New Roman"/>
          <w:sz w:val="24"/>
          <w:szCs w:val="24"/>
        </w:rPr>
        <w:t>Fig</w:t>
      </w:r>
      <w:r w:rsidR="008B4552">
        <w:rPr>
          <w:rFonts w:ascii="Times New Roman" w:hAnsi="Times New Roman" w:cs="Times New Roman"/>
          <w:sz w:val="24"/>
          <w:szCs w:val="24"/>
        </w:rPr>
        <w:t>.</w:t>
      </w:r>
      <w:r>
        <w:rPr>
          <w:rFonts w:ascii="Times New Roman" w:hAnsi="Times New Roman" w:cs="Times New Roman"/>
          <w:sz w:val="24"/>
          <w:szCs w:val="24"/>
        </w:rPr>
        <w:t xml:space="preserve"> 14. Confusion matrix, unbalanced SEResNext50</w:t>
      </w:r>
    </w:p>
    <w:p w14:paraId="0D17DFD9" w14:textId="3FB00AF3" w:rsidR="004C3A11" w:rsidRDefault="004C3A11" w:rsidP="004C3A1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ABF4A" wp14:editId="22D0A75A">
            <wp:extent cx="5731510" cy="2730500"/>
            <wp:effectExtent l="0" t="0" r="2540" b="0"/>
            <wp:docPr id="21" name="Picture 21" descr="Graphical user interface,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am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0033BD14" w14:textId="0AAFABF5" w:rsidR="004C3A11" w:rsidRDefault="004C3A11" w:rsidP="004C3A11">
      <w:pPr>
        <w:jc w:val="center"/>
        <w:rPr>
          <w:rFonts w:ascii="Times New Roman" w:hAnsi="Times New Roman" w:cs="Times New Roman"/>
          <w:sz w:val="24"/>
          <w:szCs w:val="24"/>
        </w:rPr>
      </w:pPr>
      <w:r>
        <w:rPr>
          <w:rFonts w:ascii="Times New Roman" w:hAnsi="Times New Roman" w:cs="Times New Roman"/>
          <w:sz w:val="24"/>
          <w:szCs w:val="24"/>
        </w:rPr>
        <w:t xml:space="preserve">Fig. 15. </w:t>
      </w:r>
      <w:r>
        <w:rPr>
          <w:rFonts w:ascii="Times New Roman" w:hAnsi="Times New Roman" w:cs="Times New Roman"/>
          <w:sz w:val="24"/>
          <w:szCs w:val="24"/>
        </w:rPr>
        <w:t xml:space="preserve">Confusion matrix, unbalanced </w:t>
      </w:r>
      <w:r w:rsidR="0031624B">
        <w:rPr>
          <w:rFonts w:ascii="Times New Roman" w:hAnsi="Times New Roman" w:cs="Times New Roman"/>
          <w:sz w:val="24"/>
          <w:szCs w:val="24"/>
        </w:rPr>
        <w:t>EfficientNetB2</w:t>
      </w:r>
    </w:p>
    <w:p w14:paraId="10648091" w14:textId="6FA86979" w:rsidR="00811E3F" w:rsidRDefault="00811E3F" w:rsidP="004C3A1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73BB06" wp14:editId="135CF179">
            <wp:extent cx="5731510" cy="2730500"/>
            <wp:effectExtent l="0" t="0" r="2540" b="0"/>
            <wp:docPr id="23" name="Picture 23" descr="Graphical user interface,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am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09153764" w14:textId="299C0D03" w:rsidR="00811E3F" w:rsidRDefault="00811E3F" w:rsidP="00811E3F">
      <w:pPr>
        <w:jc w:val="center"/>
        <w:rPr>
          <w:rFonts w:ascii="Times New Roman" w:hAnsi="Times New Roman" w:cs="Times New Roman"/>
          <w:sz w:val="24"/>
          <w:szCs w:val="24"/>
        </w:rPr>
      </w:pPr>
      <w:r>
        <w:rPr>
          <w:rFonts w:ascii="Times New Roman" w:hAnsi="Times New Roman" w:cs="Times New Roman"/>
          <w:sz w:val="24"/>
          <w:szCs w:val="24"/>
        </w:rPr>
        <w:t>Fig. 1</w:t>
      </w:r>
      <w:r>
        <w:rPr>
          <w:rFonts w:ascii="Times New Roman" w:hAnsi="Times New Roman" w:cs="Times New Roman"/>
          <w:sz w:val="24"/>
          <w:szCs w:val="24"/>
        </w:rPr>
        <w:t>6</w:t>
      </w:r>
      <w:r>
        <w:rPr>
          <w:rFonts w:ascii="Times New Roman" w:hAnsi="Times New Roman" w:cs="Times New Roman"/>
          <w:sz w:val="24"/>
          <w:szCs w:val="24"/>
        </w:rPr>
        <w:t xml:space="preserve">. Confusion matrix, </w:t>
      </w:r>
      <w:r w:rsidR="002D5244">
        <w:rPr>
          <w:rFonts w:ascii="Times New Roman" w:hAnsi="Times New Roman" w:cs="Times New Roman"/>
          <w:sz w:val="24"/>
          <w:szCs w:val="24"/>
        </w:rPr>
        <w:t>balanced</w:t>
      </w:r>
      <w:r>
        <w:rPr>
          <w:rFonts w:ascii="Times New Roman" w:hAnsi="Times New Roman" w:cs="Times New Roman"/>
          <w:sz w:val="24"/>
          <w:szCs w:val="24"/>
        </w:rPr>
        <w:t xml:space="preserve"> SEResNext50</w:t>
      </w:r>
    </w:p>
    <w:p w14:paraId="3D22F9F7" w14:textId="0B477EF8" w:rsidR="002D5244" w:rsidRDefault="006E6E0E" w:rsidP="00811E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EB6C0" wp14:editId="5E11C90B">
            <wp:extent cx="5731510" cy="2730500"/>
            <wp:effectExtent l="0" t="0" r="2540" b="0"/>
            <wp:docPr id="25" name="Picture 25"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407EA69A" w14:textId="3350006A" w:rsidR="002D5244" w:rsidRDefault="002D5244" w:rsidP="002D5244">
      <w:pPr>
        <w:jc w:val="center"/>
        <w:rPr>
          <w:rFonts w:ascii="Times New Roman" w:hAnsi="Times New Roman" w:cs="Times New Roman"/>
          <w:sz w:val="24"/>
          <w:szCs w:val="24"/>
        </w:rPr>
      </w:pPr>
      <w:r>
        <w:rPr>
          <w:rFonts w:ascii="Times New Roman" w:hAnsi="Times New Roman" w:cs="Times New Roman"/>
          <w:sz w:val="24"/>
          <w:szCs w:val="24"/>
        </w:rPr>
        <w:t xml:space="preserve">Fig. 15. Confusion matrix, </w:t>
      </w:r>
      <w:r>
        <w:rPr>
          <w:rFonts w:ascii="Times New Roman" w:hAnsi="Times New Roman" w:cs="Times New Roman"/>
          <w:sz w:val="24"/>
          <w:szCs w:val="24"/>
        </w:rPr>
        <w:t>balanced</w:t>
      </w:r>
      <w:r>
        <w:rPr>
          <w:rFonts w:ascii="Times New Roman" w:hAnsi="Times New Roman" w:cs="Times New Roman"/>
          <w:sz w:val="24"/>
          <w:szCs w:val="24"/>
        </w:rPr>
        <w:t xml:space="preserve"> EfficientNetB2</w:t>
      </w:r>
    </w:p>
    <w:p w14:paraId="0B60607A" w14:textId="77777777" w:rsidR="002D5244" w:rsidRDefault="002D5244" w:rsidP="00811E3F">
      <w:pPr>
        <w:jc w:val="center"/>
        <w:rPr>
          <w:rFonts w:ascii="Times New Roman" w:hAnsi="Times New Roman" w:cs="Times New Roman"/>
          <w:sz w:val="24"/>
          <w:szCs w:val="24"/>
        </w:rPr>
      </w:pPr>
    </w:p>
    <w:p w14:paraId="2AE341D7" w14:textId="77777777" w:rsidR="00811E3F" w:rsidRDefault="00811E3F" w:rsidP="004C3A11">
      <w:pPr>
        <w:jc w:val="center"/>
        <w:rPr>
          <w:rFonts w:ascii="Times New Roman" w:hAnsi="Times New Roman" w:cs="Times New Roman"/>
          <w:sz w:val="24"/>
          <w:szCs w:val="24"/>
        </w:rPr>
      </w:pPr>
    </w:p>
    <w:p w14:paraId="2E36602D" w14:textId="0B6CE4FD" w:rsidR="008B4552" w:rsidRDefault="0031624B" w:rsidP="008B4552">
      <w:pPr>
        <w:rPr>
          <w:rFonts w:ascii="Times New Roman" w:hAnsi="Times New Roman" w:cs="Times New Roman"/>
          <w:sz w:val="24"/>
          <w:szCs w:val="24"/>
        </w:rPr>
      </w:pPr>
      <w:r>
        <w:rPr>
          <w:rFonts w:ascii="Times New Roman" w:hAnsi="Times New Roman" w:cs="Times New Roman"/>
          <w:sz w:val="24"/>
          <w:szCs w:val="24"/>
        </w:rPr>
        <w:t xml:space="preserve">On the Fig. 18., we can see the Class Activation Map of the EfficientNetB2. The images in the first row are the true images with the true labels, the images in the second row shows us which regions of the images </w:t>
      </w:r>
      <w:r w:rsidR="00811E3F">
        <w:rPr>
          <w:rFonts w:ascii="Times New Roman" w:hAnsi="Times New Roman" w:cs="Times New Roman"/>
          <w:sz w:val="24"/>
          <w:szCs w:val="24"/>
        </w:rPr>
        <w:t>were</w:t>
      </w:r>
      <w:r>
        <w:rPr>
          <w:rFonts w:ascii="Times New Roman" w:hAnsi="Times New Roman" w:cs="Times New Roman"/>
          <w:sz w:val="24"/>
          <w:szCs w:val="24"/>
        </w:rPr>
        <w:t xml:space="preserve"> responsible for </w:t>
      </w:r>
      <w:r w:rsidR="00811E3F">
        <w:rPr>
          <w:rFonts w:ascii="Times New Roman" w:hAnsi="Times New Roman" w:cs="Times New Roman"/>
          <w:sz w:val="24"/>
          <w:szCs w:val="24"/>
        </w:rPr>
        <w:t>these predictions</w:t>
      </w:r>
      <w:r>
        <w:rPr>
          <w:rFonts w:ascii="Times New Roman" w:hAnsi="Times New Roman" w:cs="Times New Roman"/>
          <w:sz w:val="24"/>
          <w:szCs w:val="24"/>
        </w:rPr>
        <w:t>.</w:t>
      </w:r>
      <w:r w:rsidR="00AA442F">
        <w:rPr>
          <w:rFonts w:ascii="Times New Roman" w:hAnsi="Times New Roman" w:cs="Times New Roman"/>
          <w:sz w:val="24"/>
          <w:szCs w:val="24"/>
        </w:rPr>
        <w:t xml:space="preserve"> As we can see under activation and over activation both can lead to failure. </w:t>
      </w:r>
    </w:p>
    <w:p w14:paraId="3448F27F" w14:textId="11D51A91" w:rsidR="008B4552" w:rsidRDefault="008B4552" w:rsidP="008B455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C25FC3" wp14:editId="3AD82A21">
            <wp:extent cx="5029578" cy="3412490"/>
            <wp:effectExtent l="0" t="0" r="0" b="0"/>
            <wp:docPr id="22" name="Picture 22"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window&#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32669" cy="3414587"/>
                    </a:xfrm>
                    <a:prstGeom prst="rect">
                      <a:avLst/>
                    </a:prstGeom>
                  </pic:spPr>
                </pic:pic>
              </a:graphicData>
            </a:graphic>
          </wp:inline>
        </w:drawing>
      </w:r>
    </w:p>
    <w:p w14:paraId="3768F9B4" w14:textId="38A19372" w:rsidR="008B4552" w:rsidRDefault="008B4552" w:rsidP="008B4552">
      <w:pPr>
        <w:jc w:val="center"/>
        <w:rPr>
          <w:rFonts w:ascii="Times New Roman" w:hAnsi="Times New Roman" w:cs="Times New Roman"/>
          <w:sz w:val="24"/>
          <w:szCs w:val="24"/>
        </w:rPr>
      </w:pPr>
      <w:r>
        <w:rPr>
          <w:rFonts w:ascii="Times New Roman" w:hAnsi="Times New Roman" w:cs="Times New Roman"/>
          <w:sz w:val="24"/>
          <w:szCs w:val="24"/>
        </w:rPr>
        <w:t>Fig. 18. Class Activation Map of the EfficientNetB2</w:t>
      </w:r>
    </w:p>
    <w:p w14:paraId="29A24EC3" w14:textId="5AF38765" w:rsidR="002D5244" w:rsidRDefault="002D5244" w:rsidP="002D5244">
      <w:pPr>
        <w:rPr>
          <w:rFonts w:ascii="Times New Roman" w:hAnsi="Times New Roman" w:cs="Times New Roman"/>
          <w:sz w:val="24"/>
          <w:szCs w:val="24"/>
        </w:rPr>
      </w:pPr>
      <w:r w:rsidRPr="002D5244">
        <w:rPr>
          <w:rFonts w:ascii="Times New Roman" w:hAnsi="Times New Roman" w:cs="Times New Roman"/>
          <w:sz w:val="32"/>
          <w:szCs w:val="32"/>
          <w:u w:val="single"/>
        </w:rPr>
        <w:t>Conclusion</w:t>
      </w:r>
    </w:p>
    <w:p w14:paraId="5FA0E477" w14:textId="0E8C0EF0" w:rsidR="004C3A11" w:rsidRDefault="002D5244" w:rsidP="002E7549">
      <w:pPr>
        <w:rPr>
          <w:rFonts w:ascii="Times New Roman" w:hAnsi="Times New Roman" w:cs="Times New Roman"/>
          <w:sz w:val="24"/>
          <w:szCs w:val="24"/>
        </w:rPr>
      </w:pPr>
      <w:r>
        <w:rPr>
          <w:rFonts w:ascii="Times New Roman" w:hAnsi="Times New Roman" w:cs="Times New Roman"/>
          <w:sz w:val="24"/>
          <w:szCs w:val="24"/>
        </w:rPr>
        <w:t xml:space="preserve">In conclusion, my pipeline </w:t>
      </w:r>
      <w:r w:rsidR="009948A8">
        <w:rPr>
          <w:rFonts w:ascii="Times New Roman" w:hAnsi="Times New Roman" w:cs="Times New Roman"/>
          <w:sz w:val="24"/>
          <w:szCs w:val="24"/>
        </w:rPr>
        <w:t xml:space="preserve">requires further improvements, but there are many parts which can be switched. We could change the patch finding algorithm, the patch sizes, we could classify only the single patches or forward them without “gluing” to the network. Also, we could change the backbone architecture. But the results also showed </w:t>
      </w:r>
      <w:r w:rsidR="00AA442F">
        <w:rPr>
          <w:rFonts w:ascii="Times New Roman" w:hAnsi="Times New Roman" w:cs="Times New Roman"/>
          <w:sz w:val="24"/>
          <w:szCs w:val="24"/>
        </w:rPr>
        <w:t xml:space="preserve">that there are good components in the algorithm because it </w:t>
      </w:r>
      <w:proofErr w:type="gramStart"/>
      <w:r w:rsidR="00AA442F">
        <w:rPr>
          <w:rFonts w:ascii="Times New Roman" w:hAnsi="Times New Roman" w:cs="Times New Roman"/>
          <w:sz w:val="24"/>
          <w:szCs w:val="24"/>
        </w:rPr>
        <w:t>didn’t</w:t>
      </w:r>
      <w:proofErr w:type="gramEnd"/>
      <w:r w:rsidR="00AA442F">
        <w:rPr>
          <w:rFonts w:ascii="Times New Roman" w:hAnsi="Times New Roman" w:cs="Times New Roman"/>
          <w:sz w:val="24"/>
          <w:szCs w:val="24"/>
        </w:rPr>
        <w:t xml:space="preserve"> </w:t>
      </w:r>
      <w:r w:rsidR="005B10A7">
        <w:rPr>
          <w:rFonts w:ascii="Times New Roman" w:hAnsi="Times New Roman" w:cs="Times New Roman"/>
          <w:sz w:val="24"/>
          <w:szCs w:val="24"/>
        </w:rPr>
        <w:t>fail</w:t>
      </w:r>
      <w:r w:rsidR="00AA442F">
        <w:rPr>
          <w:rFonts w:ascii="Times New Roman" w:hAnsi="Times New Roman" w:cs="Times New Roman"/>
          <w:sz w:val="24"/>
          <w:szCs w:val="24"/>
        </w:rPr>
        <w:t xml:space="preserve"> completely.</w:t>
      </w:r>
    </w:p>
    <w:p w14:paraId="4EE81930" w14:textId="77777777" w:rsidR="002E7549" w:rsidRDefault="002E7549" w:rsidP="00B01150">
      <w:pPr>
        <w:rPr>
          <w:rFonts w:ascii="Times New Roman" w:hAnsi="Times New Roman" w:cs="Times New Roman"/>
          <w:sz w:val="32"/>
          <w:szCs w:val="32"/>
          <w:u w:val="single"/>
        </w:rPr>
      </w:pPr>
    </w:p>
    <w:p w14:paraId="0A09B9F5" w14:textId="52883863" w:rsidR="00B217D4" w:rsidRPr="00B217D4" w:rsidRDefault="00B217D4" w:rsidP="00B01150">
      <w:pPr>
        <w:rPr>
          <w:rFonts w:ascii="Times New Roman" w:hAnsi="Times New Roman" w:cs="Times New Roman"/>
          <w:sz w:val="32"/>
          <w:szCs w:val="32"/>
          <w:u w:val="single"/>
        </w:rPr>
      </w:pPr>
      <w:r w:rsidRPr="00B217D4">
        <w:rPr>
          <w:rFonts w:ascii="Times New Roman" w:hAnsi="Times New Roman" w:cs="Times New Roman"/>
          <w:sz w:val="32"/>
          <w:szCs w:val="32"/>
          <w:u w:val="single"/>
        </w:rPr>
        <w:t>References</w:t>
      </w:r>
    </w:p>
    <w:p w14:paraId="4EEDF0EC" w14:textId="19959579" w:rsidR="00B217D4" w:rsidRDefault="00B217D4" w:rsidP="00B217D4">
      <w:pPr>
        <w:pStyle w:val="ListParagraph"/>
        <w:numPr>
          <w:ilvl w:val="0"/>
          <w:numId w:val="2"/>
        </w:numPr>
        <w:ind w:left="284" w:hanging="294"/>
        <w:jc w:val="both"/>
        <w:rPr>
          <w:rFonts w:ascii="Times New Roman" w:hAnsi="Times New Roman" w:cs="Times New Roman"/>
          <w:sz w:val="24"/>
          <w:szCs w:val="24"/>
        </w:rPr>
      </w:pPr>
      <w:r w:rsidRPr="007800B6">
        <w:rPr>
          <w:rFonts w:ascii="Times New Roman" w:hAnsi="Times New Roman" w:cs="Times New Roman"/>
          <w:sz w:val="24"/>
          <w:szCs w:val="24"/>
        </w:rPr>
        <w:t>Epstein, Jonathan I., et al. "The 2005 International Society of Urological Pathology (ISUP) consensus conference on Gleason grading of prostatic carcinoma." The American journal of surgical pathology 29.9 (2005): 1228-1242.</w:t>
      </w:r>
    </w:p>
    <w:p w14:paraId="3DB1A056" w14:textId="61C27AFD" w:rsidR="00D02D39" w:rsidRDefault="00D02D39" w:rsidP="00D02D39">
      <w:pPr>
        <w:pStyle w:val="ListParagraph"/>
        <w:numPr>
          <w:ilvl w:val="0"/>
          <w:numId w:val="2"/>
        </w:numPr>
        <w:ind w:left="284" w:hanging="294"/>
        <w:jc w:val="both"/>
        <w:rPr>
          <w:rFonts w:ascii="Times New Roman" w:hAnsi="Times New Roman" w:cs="Times New Roman"/>
          <w:sz w:val="24"/>
          <w:szCs w:val="24"/>
        </w:rPr>
      </w:pPr>
      <w:r w:rsidRPr="001A4008">
        <w:rPr>
          <w:rFonts w:ascii="Times New Roman" w:hAnsi="Times New Roman" w:cs="Times New Roman"/>
          <w:sz w:val="24"/>
          <w:szCs w:val="24"/>
        </w:rPr>
        <w:t xml:space="preserve">Li, </w:t>
      </w:r>
      <w:proofErr w:type="spellStart"/>
      <w:r w:rsidRPr="001A4008">
        <w:rPr>
          <w:rFonts w:ascii="Times New Roman" w:hAnsi="Times New Roman" w:cs="Times New Roman"/>
          <w:sz w:val="24"/>
          <w:szCs w:val="24"/>
        </w:rPr>
        <w:t>Zheyu</w:t>
      </w:r>
      <w:proofErr w:type="spellEnd"/>
      <w:r w:rsidRPr="001A4008">
        <w:rPr>
          <w:rFonts w:ascii="Times New Roman" w:hAnsi="Times New Roman" w:cs="Times New Roman"/>
          <w:sz w:val="24"/>
          <w:szCs w:val="24"/>
        </w:rPr>
        <w:t>, et al. "Computationally efficient adaptive decompression for whole slide image processing." Biomedical Optics Express 14.2 (2023): 667-686.</w:t>
      </w:r>
    </w:p>
    <w:p w14:paraId="7CF53451" w14:textId="5DCA1F69" w:rsidR="004C3A11" w:rsidRPr="001A4008" w:rsidRDefault="00CA7901" w:rsidP="00D02D39">
      <w:pPr>
        <w:pStyle w:val="ListParagraph"/>
        <w:numPr>
          <w:ilvl w:val="0"/>
          <w:numId w:val="2"/>
        </w:numPr>
        <w:ind w:left="284" w:hanging="294"/>
        <w:jc w:val="both"/>
        <w:rPr>
          <w:rFonts w:ascii="Times New Roman" w:hAnsi="Times New Roman" w:cs="Times New Roman"/>
          <w:sz w:val="24"/>
          <w:szCs w:val="24"/>
        </w:rPr>
      </w:pPr>
      <w:proofErr w:type="spellStart"/>
      <w:r w:rsidRPr="00CA7901">
        <w:rPr>
          <w:rFonts w:ascii="Times New Roman" w:hAnsi="Times New Roman" w:cs="Times New Roman"/>
          <w:sz w:val="24"/>
          <w:szCs w:val="24"/>
        </w:rPr>
        <w:t>Bulten</w:t>
      </w:r>
      <w:proofErr w:type="spellEnd"/>
      <w:r w:rsidRPr="00CA7901">
        <w:rPr>
          <w:rFonts w:ascii="Times New Roman" w:hAnsi="Times New Roman" w:cs="Times New Roman"/>
          <w:sz w:val="24"/>
          <w:szCs w:val="24"/>
        </w:rPr>
        <w:t xml:space="preserve">, </w:t>
      </w:r>
      <w:proofErr w:type="spellStart"/>
      <w:r w:rsidRPr="00CA7901">
        <w:rPr>
          <w:rFonts w:ascii="Times New Roman" w:hAnsi="Times New Roman" w:cs="Times New Roman"/>
          <w:sz w:val="24"/>
          <w:szCs w:val="24"/>
        </w:rPr>
        <w:t>Wouter</w:t>
      </w:r>
      <w:proofErr w:type="spellEnd"/>
      <w:r w:rsidRPr="00CA7901">
        <w:rPr>
          <w:rFonts w:ascii="Times New Roman" w:hAnsi="Times New Roman" w:cs="Times New Roman"/>
          <w:sz w:val="24"/>
          <w:szCs w:val="24"/>
        </w:rPr>
        <w:t>, et al. "Artificial intelligence for diagnosis and Gleason grading of prostate cancer: the PANDA challenge." Nature medicine 28.1 (2022): 154-163.</w:t>
      </w:r>
    </w:p>
    <w:p w14:paraId="1A941335" w14:textId="77777777" w:rsidR="00D02D39" w:rsidRPr="007800B6" w:rsidRDefault="00D02D39" w:rsidP="00687378">
      <w:pPr>
        <w:pStyle w:val="ListParagraph"/>
        <w:ind w:left="284"/>
        <w:jc w:val="both"/>
        <w:rPr>
          <w:rFonts w:ascii="Times New Roman" w:hAnsi="Times New Roman" w:cs="Times New Roman"/>
          <w:sz w:val="24"/>
          <w:szCs w:val="24"/>
        </w:rPr>
      </w:pPr>
    </w:p>
    <w:p w14:paraId="717B5B0B" w14:textId="002963FF" w:rsidR="00B217D4" w:rsidRPr="0002281F" w:rsidRDefault="00B217D4" w:rsidP="00B217D4">
      <w:pPr>
        <w:rPr>
          <w:rFonts w:ascii="Times New Roman" w:hAnsi="Times New Roman" w:cs="Times New Roman"/>
          <w:sz w:val="24"/>
          <w:szCs w:val="24"/>
        </w:rPr>
      </w:pPr>
    </w:p>
    <w:sectPr w:rsidR="00B217D4" w:rsidRPr="0002281F" w:rsidSect="0059051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3990"/>
    <w:multiLevelType w:val="hybridMultilevel"/>
    <w:tmpl w:val="ED1CC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3287D"/>
    <w:multiLevelType w:val="hybridMultilevel"/>
    <w:tmpl w:val="CE6C9588"/>
    <w:lvl w:ilvl="0" w:tplc="1082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F54BB3"/>
    <w:multiLevelType w:val="hybridMultilevel"/>
    <w:tmpl w:val="95F0A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E8A"/>
    <w:rsid w:val="00002EFD"/>
    <w:rsid w:val="0002281F"/>
    <w:rsid w:val="00023C19"/>
    <w:rsid w:val="000F4A81"/>
    <w:rsid w:val="00115BB6"/>
    <w:rsid w:val="00150D22"/>
    <w:rsid w:val="001564FE"/>
    <w:rsid w:val="001802C0"/>
    <w:rsid w:val="00193AC4"/>
    <w:rsid w:val="001E7B56"/>
    <w:rsid w:val="00224908"/>
    <w:rsid w:val="00225986"/>
    <w:rsid w:val="00242E4F"/>
    <w:rsid w:val="0027579F"/>
    <w:rsid w:val="00280CCE"/>
    <w:rsid w:val="00281B1A"/>
    <w:rsid w:val="002A4F7E"/>
    <w:rsid w:val="002A57EB"/>
    <w:rsid w:val="002B3168"/>
    <w:rsid w:val="002C0847"/>
    <w:rsid w:val="002D5244"/>
    <w:rsid w:val="002E7549"/>
    <w:rsid w:val="00310E25"/>
    <w:rsid w:val="0031624B"/>
    <w:rsid w:val="00316F0C"/>
    <w:rsid w:val="00320B00"/>
    <w:rsid w:val="00323DF6"/>
    <w:rsid w:val="00377579"/>
    <w:rsid w:val="00385377"/>
    <w:rsid w:val="0038568B"/>
    <w:rsid w:val="003B60B0"/>
    <w:rsid w:val="003C4A53"/>
    <w:rsid w:val="003F08B1"/>
    <w:rsid w:val="003F68A2"/>
    <w:rsid w:val="004056D0"/>
    <w:rsid w:val="00450D45"/>
    <w:rsid w:val="00451F9E"/>
    <w:rsid w:val="004709F1"/>
    <w:rsid w:val="004B0424"/>
    <w:rsid w:val="004B6345"/>
    <w:rsid w:val="004C25BE"/>
    <w:rsid w:val="004C3A11"/>
    <w:rsid w:val="005111BB"/>
    <w:rsid w:val="0051760C"/>
    <w:rsid w:val="005250D2"/>
    <w:rsid w:val="00577F5A"/>
    <w:rsid w:val="0059051C"/>
    <w:rsid w:val="005B10A7"/>
    <w:rsid w:val="00606FC4"/>
    <w:rsid w:val="00687378"/>
    <w:rsid w:val="006902A3"/>
    <w:rsid w:val="006D46C2"/>
    <w:rsid w:val="006E6E0E"/>
    <w:rsid w:val="00705465"/>
    <w:rsid w:val="00720E8A"/>
    <w:rsid w:val="0072757C"/>
    <w:rsid w:val="0073527F"/>
    <w:rsid w:val="00757C18"/>
    <w:rsid w:val="007E756B"/>
    <w:rsid w:val="008116A0"/>
    <w:rsid w:val="00811E3F"/>
    <w:rsid w:val="008125E0"/>
    <w:rsid w:val="008534F5"/>
    <w:rsid w:val="008938DB"/>
    <w:rsid w:val="008973B2"/>
    <w:rsid w:val="008B4552"/>
    <w:rsid w:val="008B6B89"/>
    <w:rsid w:val="0090738F"/>
    <w:rsid w:val="00910687"/>
    <w:rsid w:val="00914988"/>
    <w:rsid w:val="00925769"/>
    <w:rsid w:val="009376E0"/>
    <w:rsid w:val="009534A8"/>
    <w:rsid w:val="009948A8"/>
    <w:rsid w:val="009E72D8"/>
    <w:rsid w:val="00A0003B"/>
    <w:rsid w:val="00A05146"/>
    <w:rsid w:val="00A31D2C"/>
    <w:rsid w:val="00A46186"/>
    <w:rsid w:val="00A90FE4"/>
    <w:rsid w:val="00AA442F"/>
    <w:rsid w:val="00AD18CF"/>
    <w:rsid w:val="00B01150"/>
    <w:rsid w:val="00B20EDB"/>
    <w:rsid w:val="00B217D4"/>
    <w:rsid w:val="00B35F95"/>
    <w:rsid w:val="00B41D11"/>
    <w:rsid w:val="00B537D9"/>
    <w:rsid w:val="00B568E6"/>
    <w:rsid w:val="00BA1633"/>
    <w:rsid w:val="00BD293E"/>
    <w:rsid w:val="00C03E9A"/>
    <w:rsid w:val="00C22856"/>
    <w:rsid w:val="00C324DA"/>
    <w:rsid w:val="00C62185"/>
    <w:rsid w:val="00C75F5F"/>
    <w:rsid w:val="00C80CE6"/>
    <w:rsid w:val="00CA7901"/>
    <w:rsid w:val="00CD03B0"/>
    <w:rsid w:val="00CE358B"/>
    <w:rsid w:val="00D02D39"/>
    <w:rsid w:val="00D466BD"/>
    <w:rsid w:val="00D5718A"/>
    <w:rsid w:val="00DD7BE5"/>
    <w:rsid w:val="00E03F1C"/>
    <w:rsid w:val="00F16DF0"/>
    <w:rsid w:val="00F3457B"/>
    <w:rsid w:val="00F72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DFD2"/>
  <w15:chartTrackingRefBased/>
  <w15:docId w15:val="{599E1447-4819-404D-8BDB-A6E73EB72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4908"/>
    <w:rPr>
      <w:color w:val="0563C1" w:themeColor="hyperlink"/>
      <w:u w:val="single"/>
    </w:rPr>
  </w:style>
  <w:style w:type="paragraph" w:styleId="ListParagraph">
    <w:name w:val="List Paragraph"/>
    <w:basedOn w:val="Normal"/>
    <w:uiPriority w:val="34"/>
    <w:qFormat/>
    <w:rsid w:val="004B6345"/>
    <w:pPr>
      <w:ind w:left="720"/>
      <w:contextualSpacing/>
    </w:pPr>
  </w:style>
  <w:style w:type="table" w:styleId="TableGrid">
    <w:name w:val="Table Grid"/>
    <w:basedOn w:val="TableNormal"/>
    <w:uiPriority w:val="39"/>
    <w:rsid w:val="003B6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5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zsolt.dobos@stud.ubbcluj.ro" TargetMode="External"/><Relationship Id="rId15" Type="http://schemas.openxmlformats.org/officeDocument/2006/relationships/chart" Target="charts/chart1.xm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D:\egyetem\4%20felev\practica\sandbox\modelcheckpoints\unbalanced\64_5_5_2\efficientNetB2_histor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Validation</a:t>
            </a:r>
            <a:r>
              <a:rPr lang="en-US" baseline="0"/>
              <a:t> Cohen Kappas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[efficientNetB2_history.CSV]efficientNetB2_history!$E$1</c:f>
              <c:strCache>
                <c:ptCount val="1"/>
                <c:pt idx="0">
                  <c:v>efficientNet</c:v>
                </c:pt>
              </c:strCache>
            </c:strRef>
          </c:tx>
          <c:spPr>
            <a:ln w="28575" cap="rnd">
              <a:solidFill>
                <a:schemeClr val="accent1"/>
              </a:solidFill>
              <a:round/>
            </a:ln>
            <a:effectLst/>
          </c:spPr>
          <c:marker>
            <c:symbol val="none"/>
          </c:marker>
          <c:val>
            <c:numRef>
              <c:f>[efficientNetB2_history.CSV]efficientNetB2_history!$E$2:$E$16</c:f>
              <c:numCache>
                <c:formatCode>General</c:formatCode>
                <c:ptCount val="15"/>
                <c:pt idx="0">
                  <c:v>0</c:v>
                </c:pt>
                <c:pt idx="1">
                  <c:v>0</c:v>
                </c:pt>
                <c:pt idx="2">
                  <c:v>0.281019628047943</c:v>
                </c:pt>
                <c:pt idx="3">
                  <c:v>0</c:v>
                </c:pt>
                <c:pt idx="4">
                  <c:v>0.14763110876083299</c:v>
                </c:pt>
                <c:pt idx="5">
                  <c:v>0.39204651117324801</c:v>
                </c:pt>
                <c:pt idx="6">
                  <c:v>0.58089613914489702</c:v>
                </c:pt>
                <c:pt idx="7">
                  <c:v>0.51589918136596602</c:v>
                </c:pt>
                <c:pt idx="8">
                  <c:v>0.57551914453506403</c:v>
                </c:pt>
                <c:pt idx="9">
                  <c:v>0.58214443922042802</c:v>
                </c:pt>
                <c:pt idx="10">
                  <c:v>0.57743501663207997</c:v>
                </c:pt>
                <c:pt idx="11">
                  <c:v>0.58766674995422297</c:v>
                </c:pt>
                <c:pt idx="12">
                  <c:v>0.57390612363815297</c:v>
                </c:pt>
                <c:pt idx="13">
                  <c:v>0.58077466487884499</c:v>
                </c:pt>
                <c:pt idx="14">
                  <c:v>0.57387489080428999</c:v>
                </c:pt>
              </c:numCache>
            </c:numRef>
          </c:val>
          <c:smooth val="0"/>
          <c:extLst>
            <c:ext xmlns:c16="http://schemas.microsoft.com/office/drawing/2014/chart" uri="{C3380CC4-5D6E-409C-BE32-E72D297353CC}">
              <c16:uniqueId val="{00000000-CEDF-46F2-AD19-07EB2EC12661}"/>
            </c:ext>
          </c:extLst>
        </c:ser>
        <c:ser>
          <c:idx val="1"/>
          <c:order val="1"/>
          <c:tx>
            <c:strRef>
              <c:f>[efficientNetB2_history.CSV]efficientNetB2_history!$J$1</c:f>
              <c:strCache>
                <c:ptCount val="1"/>
                <c:pt idx="0">
                  <c:v>DenseNet</c:v>
                </c:pt>
              </c:strCache>
            </c:strRef>
          </c:tx>
          <c:spPr>
            <a:ln w="28575" cap="rnd">
              <a:solidFill>
                <a:schemeClr val="accent2"/>
              </a:solidFill>
              <a:round/>
            </a:ln>
            <a:effectLst/>
          </c:spPr>
          <c:marker>
            <c:symbol val="none"/>
          </c:marker>
          <c:val>
            <c:numRef>
              <c:f>[efficientNetB2_history.CSV]efficientNetB2_history!$J$2:$J$16</c:f>
              <c:numCache>
                <c:formatCode>General</c:formatCode>
                <c:ptCount val="15"/>
                <c:pt idx="0">
                  <c:v>2.4731278419494601E-2</c:v>
                </c:pt>
                <c:pt idx="1">
                  <c:v>5.2234232425689697E-2</c:v>
                </c:pt>
                <c:pt idx="2">
                  <c:v>0.14857470989227201</c:v>
                </c:pt>
                <c:pt idx="3">
                  <c:v>0.18509501218795699</c:v>
                </c:pt>
                <c:pt idx="4">
                  <c:v>0.27936398983001698</c:v>
                </c:pt>
                <c:pt idx="5">
                  <c:v>0.235690712928771</c:v>
                </c:pt>
                <c:pt idx="6">
                  <c:v>0.30547732114791798</c:v>
                </c:pt>
                <c:pt idx="7">
                  <c:v>0.30552911758422802</c:v>
                </c:pt>
                <c:pt idx="8">
                  <c:v>0.30574494600295998</c:v>
                </c:pt>
                <c:pt idx="9">
                  <c:v>0.30109250545501698</c:v>
                </c:pt>
                <c:pt idx="10">
                  <c:v>0.29470664262771601</c:v>
                </c:pt>
                <c:pt idx="11">
                  <c:v>0.29791003465652399</c:v>
                </c:pt>
                <c:pt idx="12">
                  <c:v>0.30703651905059798</c:v>
                </c:pt>
                <c:pt idx="13">
                  <c:v>0.29567342996597201</c:v>
                </c:pt>
                <c:pt idx="14">
                  <c:v>0.29038494825363098</c:v>
                </c:pt>
              </c:numCache>
            </c:numRef>
          </c:val>
          <c:smooth val="0"/>
          <c:extLst>
            <c:ext xmlns:c16="http://schemas.microsoft.com/office/drawing/2014/chart" uri="{C3380CC4-5D6E-409C-BE32-E72D297353CC}">
              <c16:uniqueId val="{00000001-CEDF-46F2-AD19-07EB2EC12661}"/>
            </c:ext>
          </c:extLst>
        </c:ser>
        <c:ser>
          <c:idx val="2"/>
          <c:order val="2"/>
          <c:tx>
            <c:strRef>
              <c:f>[efficientNetB2_history.CSV]efficientNetB2_history!$K$1</c:f>
              <c:strCache>
                <c:ptCount val="1"/>
                <c:pt idx="0">
                  <c:v>VGG16</c:v>
                </c:pt>
              </c:strCache>
            </c:strRef>
          </c:tx>
          <c:spPr>
            <a:ln w="28575" cap="rnd">
              <a:solidFill>
                <a:schemeClr val="accent3"/>
              </a:solidFill>
              <a:round/>
            </a:ln>
            <a:effectLst/>
          </c:spPr>
          <c:marker>
            <c:symbol val="none"/>
          </c:marker>
          <c:val>
            <c:numRef>
              <c:f>[efficientNetB2_history.CSV]efficientNetB2_history!$K$2:$K$16</c:f>
              <c:numCache>
                <c:formatCode>General</c:formatCode>
                <c:ptCount val="15"/>
                <c:pt idx="0">
                  <c:v>-8.2527756690979004E-2</c:v>
                </c:pt>
                <c:pt idx="1">
                  <c:v>-1.6347527503967198E-2</c:v>
                </c:pt>
                <c:pt idx="2">
                  <c:v>0</c:v>
                </c:pt>
                <c:pt idx="3">
                  <c:v>-3.14849615097045E-2</c:v>
                </c:pt>
                <c:pt idx="4">
                  <c:v>3.49940657615661E-2</c:v>
                </c:pt>
                <c:pt idx="5">
                  <c:v>5.4759860038757303E-2</c:v>
                </c:pt>
                <c:pt idx="6">
                  <c:v>5.2829563617706299E-2</c:v>
                </c:pt>
                <c:pt idx="7">
                  <c:v>6.1088681221008301E-2</c:v>
                </c:pt>
                <c:pt idx="8">
                  <c:v>5.2099227905273403E-2</c:v>
                </c:pt>
                <c:pt idx="9">
                  <c:v>7.1291387081146199E-2</c:v>
                </c:pt>
                <c:pt idx="10">
                  <c:v>9.2830538749694796E-2</c:v>
                </c:pt>
                <c:pt idx="11">
                  <c:v>9.2475414276123005E-2</c:v>
                </c:pt>
                <c:pt idx="12">
                  <c:v>0.15125960111618</c:v>
                </c:pt>
                <c:pt idx="13">
                  <c:v>0.138555347919464</c:v>
                </c:pt>
                <c:pt idx="14">
                  <c:v>0.14872777462005601</c:v>
                </c:pt>
              </c:numCache>
            </c:numRef>
          </c:val>
          <c:smooth val="0"/>
          <c:extLst>
            <c:ext xmlns:c16="http://schemas.microsoft.com/office/drawing/2014/chart" uri="{C3380CC4-5D6E-409C-BE32-E72D297353CC}">
              <c16:uniqueId val="{00000002-CEDF-46F2-AD19-07EB2EC12661}"/>
            </c:ext>
          </c:extLst>
        </c:ser>
        <c:ser>
          <c:idx val="3"/>
          <c:order val="3"/>
          <c:tx>
            <c:strRef>
              <c:f>[efficientNetB2_history.CSV]efficientNetB2_history!$L$1</c:f>
              <c:strCache>
                <c:ptCount val="1"/>
                <c:pt idx="0">
                  <c:v>SEResNext</c:v>
                </c:pt>
              </c:strCache>
            </c:strRef>
          </c:tx>
          <c:spPr>
            <a:ln w="28575" cap="rnd">
              <a:solidFill>
                <a:schemeClr val="accent4"/>
              </a:solidFill>
              <a:round/>
            </a:ln>
            <a:effectLst/>
          </c:spPr>
          <c:marker>
            <c:symbol val="none"/>
          </c:marker>
          <c:val>
            <c:numRef>
              <c:f>[efficientNetB2_history.CSV]efficientNetB2_history!$L$2:$L$16</c:f>
              <c:numCache>
                <c:formatCode>General</c:formatCode>
                <c:ptCount val="15"/>
                <c:pt idx="0">
                  <c:v>6.4461290836334201E-2</c:v>
                </c:pt>
                <c:pt idx="1">
                  <c:v>0.13132631778716999</c:v>
                </c:pt>
                <c:pt idx="2">
                  <c:v>0.28550511598586997</c:v>
                </c:pt>
                <c:pt idx="3">
                  <c:v>0.38413226604461598</c:v>
                </c:pt>
                <c:pt idx="4">
                  <c:v>0.27420085668563798</c:v>
                </c:pt>
                <c:pt idx="5">
                  <c:v>0.44813239574432301</c:v>
                </c:pt>
                <c:pt idx="6">
                  <c:v>0.43428003787994301</c:v>
                </c:pt>
                <c:pt idx="7">
                  <c:v>0.40507429838180498</c:v>
                </c:pt>
                <c:pt idx="8">
                  <c:v>0.37253260612487699</c:v>
                </c:pt>
                <c:pt idx="9">
                  <c:v>0.411607205867767</c:v>
                </c:pt>
                <c:pt idx="10">
                  <c:v>0.42233228683471602</c:v>
                </c:pt>
                <c:pt idx="11">
                  <c:v>0.44213408231735202</c:v>
                </c:pt>
                <c:pt idx="12">
                  <c:v>0.41762781143188399</c:v>
                </c:pt>
                <c:pt idx="13">
                  <c:v>0.42401778697967502</c:v>
                </c:pt>
                <c:pt idx="14">
                  <c:v>0.41359436511993403</c:v>
                </c:pt>
              </c:numCache>
            </c:numRef>
          </c:val>
          <c:smooth val="0"/>
          <c:extLst>
            <c:ext xmlns:c16="http://schemas.microsoft.com/office/drawing/2014/chart" uri="{C3380CC4-5D6E-409C-BE32-E72D297353CC}">
              <c16:uniqueId val="{00000003-CEDF-46F2-AD19-07EB2EC12661}"/>
            </c:ext>
          </c:extLst>
        </c:ser>
        <c:dLbls>
          <c:showLegendKey val="0"/>
          <c:showVal val="0"/>
          <c:showCatName val="0"/>
          <c:showSerName val="0"/>
          <c:showPercent val="0"/>
          <c:showBubbleSize val="0"/>
        </c:dLbls>
        <c:smooth val="0"/>
        <c:axId val="993495279"/>
        <c:axId val="993495695"/>
      </c:lineChart>
      <c:catAx>
        <c:axId val="9934952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495695"/>
        <c:crosses val="autoZero"/>
        <c:auto val="1"/>
        <c:lblAlgn val="ctr"/>
        <c:lblOffset val="100"/>
        <c:noMultiLvlLbl val="0"/>
      </c:catAx>
      <c:valAx>
        <c:axId val="993495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495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1072</TotalTime>
  <Pages>13</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DOBOS</dc:creator>
  <cp:keywords/>
  <dc:description/>
  <cp:lastModifiedBy>ZSOLT DOBOS</cp:lastModifiedBy>
  <cp:revision>28</cp:revision>
  <dcterms:created xsi:type="dcterms:W3CDTF">2023-03-22T21:03:00Z</dcterms:created>
  <dcterms:modified xsi:type="dcterms:W3CDTF">2023-04-24T05:12:00Z</dcterms:modified>
</cp:coreProperties>
</file>