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EDE" w:rsidRPr="002A2DA4" w:rsidRDefault="00A16EC6" w:rsidP="00A16EC6">
      <w:pPr>
        <w:pStyle w:val="2"/>
        <w:tabs>
          <w:tab w:val="center" w:pos="4153"/>
        </w:tabs>
        <w:spacing w:line="360" w:lineRule="auto"/>
        <w:rPr>
          <w:rFonts w:ascii="黑体" w:eastAsia="黑体" w:hAnsiTheme="minorEastAsia"/>
          <w:kern w:val="0"/>
        </w:rPr>
      </w:pPr>
      <w:r>
        <w:rPr>
          <w:rFonts w:ascii="黑体" w:eastAsia="黑体" w:hAnsiTheme="minorEastAsia"/>
          <w:kern w:val="0"/>
        </w:rPr>
        <w:tab/>
      </w:r>
      <w:r w:rsidR="00831EF2">
        <w:rPr>
          <w:rFonts w:ascii="黑体" w:eastAsia="黑体" w:hAnsiTheme="minorEastAsia" w:hint="eastAsia"/>
          <w:kern w:val="0"/>
        </w:rPr>
        <w:t>中</w:t>
      </w:r>
      <w:proofErr w:type="gramStart"/>
      <w:r w:rsidR="00831EF2">
        <w:rPr>
          <w:rFonts w:ascii="黑体" w:eastAsia="黑体" w:hAnsiTheme="minorEastAsia" w:hint="eastAsia"/>
          <w:kern w:val="0"/>
        </w:rPr>
        <w:t>联润通</w:t>
      </w:r>
      <w:r w:rsidR="00714EDE" w:rsidRPr="002A2DA4">
        <w:rPr>
          <w:rFonts w:ascii="黑体" w:eastAsia="黑体" w:hAnsiTheme="minorEastAsia" w:hint="eastAsia"/>
          <w:kern w:val="0"/>
        </w:rPr>
        <w:t>云</w:t>
      </w:r>
      <w:proofErr w:type="gramEnd"/>
      <w:r w:rsidR="00714EDE" w:rsidRPr="002A2DA4">
        <w:rPr>
          <w:rFonts w:ascii="黑体" w:eastAsia="黑体" w:hAnsiTheme="minorEastAsia" w:hint="eastAsia"/>
          <w:kern w:val="0"/>
        </w:rPr>
        <w:t>主机服务品质保证书SLA</w:t>
      </w:r>
    </w:p>
    <w:p w:rsidR="002A2DA4" w:rsidRPr="002A2DA4" w:rsidRDefault="002A2DA4" w:rsidP="002A2DA4">
      <w:pPr>
        <w:spacing w:line="360" w:lineRule="auto"/>
        <w:rPr>
          <w:rFonts w:asciiTheme="minorEastAsia" w:eastAsiaTheme="minorEastAsia" w:hAnsiTheme="minorEastAsia"/>
          <w:b/>
          <w:bCs/>
          <w:szCs w:val="21"/>
        </w:rPr>
      </w:pPr>
      <w:r w:rsidRPr="002A2DA4">
        <w:rPr>
          <w:rFonts w:asciiTheme="minorEastAsia" w:eastAsiaTheme="minorEastAsia" w:hAnsiTheme="minorEastAsia" w:hint="eastAsia"/>
          <w:b/>
          <w:bCs/>
          <w:szCs w:val="21"/>
        </w:rPr>
        <w:t xml:space="preserve">甲方： </w:t>
      </w:r>
      <w:r w:rsidR="008A5D95">
        <w:rPr>
          <w:rFonts w:asciiTheme="minorEastAsia" w:eastAsiaTheme="minorEastAsia" w:hAnsiTheme="minorEastAsia" w:hint="eastAsia"/>
          <w:b/>
          <w:bCs/>
          <w:szCs w:val="21"/>
        </w:rPr>
        <w:t xml:space="preserve"> </w:t>
      </w:r>
    </w:p>
    <w:p w:rsidR="002A2DA4" w:rsidRPr="002A2DA4" w:rsidRDefault="002A2DA4" w:rsidP="002A2DA4">
      <w:pPr>
        <w:spacing w:line="360" w:lineRule="auto"/>
        <w:rPr>
          <w:rFonts w:asciiTheme="minorEastAsia" w:eastAsiaTheme="minorEastAsia" w:hAnsiTheme="minorEastAsia"/>
          <w:b/>
          <w:bCs/>
          <w:szCs w:val="21"/>
        </w:rPr>
      </w:pPr>
      <w:r w:rsidRPr="002A2DA4">
        <w:rPr>
          <w:rFonts w:asciiTheme="minorEastAsia" w:eastAsiaTheme="minorEastAsia" w:hAnsiTheme="minorEastAsia" w:hint="eastAsia"/>
          <w:b/>
          <w:bCs/>
          <w:szCs w:val="21"/>
        </w:rPr>
        <w:t xml:space="preserve">乙方： </w:t>
      </w:r>
      <w:r w:rsidR="003108F1">
        <w:rPr>
          <w:rFonts w:asciiTheme="minorEastAsia" w:eastAsiaTheme="minorEastAsia" w:hAnsiTheme="minorEastAsia" w:hint="eastAsia"/>
          <w:b/>
          <w:bCs/>
          <w:szCs w:val="21"/>
        </w:rPr>
        <w:t>北京中</w:t>
      </w:r>
      <w:proofErr w:type="gramStart"/>
      <w:r w:rsidR="003108F1">
        <w:rPr>
          <w:rFonts w:asciiTheme="minorEastAsia" w:eastAsiaTheme="minorEastAsia" w:hAnsiTheme="minorEastAsia" w:hint="eastAsia"/>
          <w:b/>
          <w:bCs/>
          <w:szCs w:val="21"/>
        </w:rPr>
        <w:t>联润通</w:t>
      </w:r>
      <w:proofErr w:type="gramEnd"/>
      <w:r w:rsidR="003108F1">
        <w:rPr>
          <w:rFonts w:asciiTheme="minorEastAsia" w:eastAsiaTheme="minorEastAsia" w:hAnsiTheme="minorEastAsia" w:hint="eastAsia"/>
          <w:b/>
          <w:bCs/>
          <w:szCs w:val="21"/>
        </w:rPr>
        <w:t>信息技术有限公司</w:t>
      </w:r>
    </w:p>
    <w:p w:rsidR="00714EDE" w:rsidRPr="002A2DA4" w:rsidRDefault="00714EDE" w:rsidP="002A2DA4">
      <w:pPr>
        <w:spacing w:line="360" w:lineRule="auto"/>
        <w:ind w:firstLineChars="200" w:firstLine="480"/>
        <w:rPr>
          <w:rFonts w:asciiTheme="minorEastAsia" w:eastAsiaTheme="minorEastAsia" w:hAnsiTheme="minorEastAsia" w:cs="仿宋_GB2312"/>
          <w:kern w:val="0"/>
          <w:sz w:val="24"/>
          <w:szCs w:val="24"/>
        </w:rPr>
      </w:pPr>
      <w:r w:rsidRPr="002A2DA4">
        <w:rPr>
          <w:rFonts w:asciiTheme="minorEastAsia" w:eastAsiaTheme="minorEastAsia" w:hAnsiTheme="minorEastAsia" w:cs="仿宋_GB2312" w:hint="eastAsia"/>
          <w:kern w:val="0"/>
          <w:sz w:val="24"/>
          <w:szCs w:val="24"/>
        </w:rPr>
        <w:t>为规范乙方为甲方提供的云主机服务及相关的客户服务的质量，以保证甲方</w:t>
      </w:r>
      <w:r w:rsidR="00F24FE5" w:rsidRPr="002A2DA4">
        <w:rPr>
          <w:rFonts w:asciiTheme="minorEastAsia" w:eastAsiaTheme="minorEastAsia" w:hAnsiTheme="minorEastAsia" w:cs="仿宋_GB2312" w:hint="eastAsia"/>
          <w:kern w:val="0"/>
          <w:sz w:val="24"/>
          <w:szCs w:val="24"/>
        </w:rPr>
        <w:t>在数据管理、业务质量和权益保障等方面</w:t>
      </w:r>
      <w:r w:rsidRPr="002A2DA4">
        <w:rPr>
          <w:rFonts w:asciiTheme="minorEastAsia" w:eastAsiaTheme="minorEastAsia" w:hAnsiTheme="minorEastAsia" w:cs="仿宋_GB2312" w:hint="eastAsia"/>
          <w:kern w:val="0"/>
          <w:sz w:val="24"/>
          <w:szCs w:val="24"/>
        </w:rPr>
        <w:t>能获得良好的服务，甲乙双方经友好协商，特签订如下协议：</w:t>
      </w:r>
    </w:p>
    <w:p w:rsidR="007172A6" w:rsidRPr="002A2DA4" w:rsidRDefault="007172A6" w:rsidP="002A2DA4">
      <w:pPr>
        <w:pStyle w:val="ab"/>
        <w:numPr>
          <w:ilvl w:val="0"/>
          <w:numId w:val="8"/>
        </w:numPr>
        <w:spacing w:line="360" w:lineRule="auto"/>
        <w:ind w:firstLineChars="0"/>
        <w:rPr>
          <w:rFonts w:asciiTheme="minorEastAsia" w:eastAsiaTheme="minorEastAsia" w:hAnsiTheme="minorEastAsia"/>
          <w:b/>
          <w:sz w:val="24"/>
          <w:szCs w:val="24"/>
        </w:rPr>
      </w:pPr>
      <w:r w:rsidRPr="002A2DA4">
        <w:rPr>
          <w:rFonts w:asciiTheme="minorEastAsia" w:eastAsiaTheme="minorEastAsia" w:hAnsiTheme="minorEastAsia" w:hint="eastAsia"/>
          <w:b/>
          <w:sz w:val="24"/>
          <w:szCs w:val="24"/>
        </w:rPr>
        <w:t>服务变更和终止条款</w:t>
      </w:r>
    </w:p>
    <w:p w:rsidR="007172A6" w:rsidRPr="002A2DA4" w:rsidRDefault="007172A6" w:rsidP="002A2DA4">
      <w:pPr>
        <w:numPr>
          <w:ilvl w:val="0"/>
          <w:numId w:val="1"/>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乙方因技术进步或国家法律、政策变动等原因可对</w:t>
      </w:r>
      <w:proofErr w:type="gramStart"/>
      <w:r w:rsidRPr="002A2DA4">
        <w:rPr>
          <w:rFonts w:asciiTheme="minorEastAsia" w:eastAsiaTheme="minorEastAsia" w:hAnsiTheme="minorEastAsia" w:hint="eastAsia"/>
          <w:sz w:val="24"/>
          <w:szCs w:val="24"/>
        </w:rPr>
        <w:t>云业务</w:t>
      </w:r>
      <w:proofErr w:type="gramEnd"/>
      <w:r w:rsidRPr="002A2DA4">
        <w:rPr>
          <w:rFonts w:asciiTheme="minorEastAsia" w:eastAsiaTheme="minorEastAsia" w:hAnsiTheme="minorEastAsia" w:hint="eastAsia"/>
          <w:sz w:val="24"/>
          <w:szCs w:val="24"/>
        </w:rPr>
        <w:t>服务的服务内容、业务功能、操作方法等做出调整，但调整时应按本协议约定提前15个工作日公告甲方并提供相应解决方案。</w:t>
      </w:r>
    </w:p>
    <w:p w:rsidR="007172A6" w:rsidRPr="002A2DA4" w:rsidRDefault="007172A6" w:rsidP="002A2DA4">
      <w:pPr>
        <w:numPr>
          <w:ilvl w:val="0"/>
          <w:numId w:val="1"/>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如因系统维护或升级的需要而暂停</w:t>
      </w:r>
      <w:proofErr w:type="gramStart"/>
      <w:r w:rsidRPr="002A2DA4">
        <w:rPr>
          <w:rFonts w:asciiTheme="minorEastAsia" w:eastAsiaTheme="minorEastAsia" w:hAnsiTheme="minorEastAsia" w:hint="eastAsia"/>
          <w:sz w:val="24"/>
          <w:szCs w:val="24"/>
        </w:rPr>
        <w:t>云业务</w:t>
      </w:r>
      <w:proofErr w:type="gramEnd"/>
      <w:r w:rsidRPr="002A2DA4">
        <w:rPr>
          <w:rFonts w:asciiTheme="minorEastAsia" w:eastAsiaTheme="minorEastAsia" w:hAnsiTheme="minorEastAsia" w:hint="eastAsia"/>
          <w:sz w:val="24"/>
          <w:szCs w:val="24"/>
        </w:rPr>
        <w:t>服务的，乙方将提前72小时以公告方式通知甲方等用户。</w:t>
      </w:r>
    </w:p>
    <w:p w:rsidR="007172A6" w:rsidRPr="002A2DA4" w:rsidRDefault="007172A6" w:rsidP="002A2DA4">
      <w:pPr>
        <w:numPr>
          <w:ilvl w:val="0"/>
          <w:numId w:val="1"/>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乙方依据本协议约定暂停向甲方提供本协议项下</w:t>
      </w:r>
      <w:proofErr w:type="gramStart"/>
      <w:r w:rsidRPr="002A2DA4">
        <w:rPr>
          <w:rFonts w:asciiTheme="minorEastAsia" w:eastAsiaTheme="minorEastAsia" w:hAnsiTheme="minorEastAsia" w:hint="eastAsia"/>
          <w:sz w:val="24"/>
          <w:szCs w:val="24"/>
        </w:rPr>
        <w:t>云业务</w:t>
      </w:r>
      <w:proofErr w:type="gramEnd"/>
      <w:r w:rsidRPr="002A2DA4">
        <w:rPr>
          <w:rFonts w:asciiTheme="minorEastAsia" w:eastAsiaTheme="minorEastAsia" w:hAnsiTheme="minorEastAsia" w:hint="eastAsia"/>
          <w:sz w:val="24"/>
          <w:szCs w:val="24"/>
        </w:rPr>
        <w:t>服务的，应当通知甲方并告知暂停期间，暂停期间届满乙方应当及时恢复对甲方的服务。其中，非乙方原因造成的服务暂停，暂停期间甲方仍需正常付费。</w:t>
      </w:r>
    </w:p>
    <w:p w:rsidR="007172A6" w:rsidRPr="002A2DA4" w:rsidRDefault="007172A6" w:rsidP="002A2DA4">
      <w:pPr>
        <w:numPr>
          <w:ilvl w:val="0"/>
          <w:numId w:val="1"/>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乙方依据本协议约定终止向甲方提供本协议项下</w:t>
      </w:r>
      <w:proofErr w:type="gramStart"/>
      <w:r w:rsidRPr="002A2DA4">
        <w:rPr>
          <w:rFonts w:asciiTheme="minorEastAsia" w:eastAsiaTheme="minorEastAsia" w:hAnsiTheme="minorEastAsia" w:hint="eastAsia"/>
          <w:sz w:val="24"/>
          <w:szCs w:val="24"/>
        </w:rPr>
        <w:t>云业务</w:t>
      </w:r>
      <w:proofErr w:type="gramEnd"/>
      <w:r w:rsidRPr="002A2DA4">
        <w:rPr>
          <w:rFonts w:asciiTheme="minorEastAsia" w:eastAsiaTheme="minorEastAsia" w:hAnsiTheme="minorEastAsia" w:hint="eastAsia"/>
          <w:sz w:val="24"/>
          <w:szCs w:val="24"/>
        </w:rPr>
        <w:t>服务或终止本协议的，乙方有权立即终止提供服务并不退还任何款项（包括甲方尚未消费完毕的服务费用余额，本协议另有约定除外）。</w:t>
      </w:r>
    </w:p>
    <w:p w:rsidR="007172A6" w:rsidRPr="002A2DA4" w:rsidRDefault="007172A6" w:rsidP="002A2DA4">
      <w:pPr>
        <w:numPr>
          <w:ilvl w:val="0"/>
          <w:numId w:val="1"/>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如乙方不再提供相应的云服务，则需要提前1个月通知客户转移服务，并返回用户未扣除的余额。</w:t>
      </w:r>
    </w:p>
    <w:p w:rsidR="007172A6" w:rsidRPr="002A2DA4" w:rsidRDefault="007172A6" w:rsidP="002A2DA4">
      <w:pPr>
        <w:numPr>
          <w:ilvl w:val="0"/>
          <w:numId w:val="1"/>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除法定或双方另行约定外，自本协议期满或因任何原因导致本协议提前终止之日起的7日内（注：云存储服务为30日内），乙方应继续存储甲方数据。逾期乙方将不再保留甲方数据，甲方需自行承担其数据被销毁后引发的一切后果。</w:t>
      </w:r>
    </w:p>
    <w:p w:rsidR="00714EDE" w:rsidRPr="002A2DA4" w:rsidRDefault="00714EDE" w:rsidP="002A2DA4">
      <w:pPr>
        <w:pStyle w:val="ab"/>
        <w:numPr>
          <w:ilvl w:val="0"/>
          <w:numId w:val="8"/>
        </w:numPr>
        <w:spacing w:line="360" w:lineRule="auto"/>
        <w:ind w:firstLineChars="0"/>
        <w:rPr>
          <w:rFonts w:asciiTheme="minorEastAsia" w:eastAsiaTheme="minorEastAsia" w:hAnsiTheme="minorEastAsia"/>
          <w:b/>
          <w:sz w:val="24"/>
          <w:szCs w:val="24"/>
        </w:rPr>
      </w:pPr>
      <w:r w:rsidRPr="002A2DA4">
        <w:rPr>
          <w:rFonts w:asciiTheme="minorEastAsia" w:eastAsiaTheme="minorEastAsia" w:hAnsiTheme="minorEastAsia" w:hint="eastAsia"/>
          <w:b/>
          <w:sz w:val="24"/>
          <w:szCs w:val="24"/>
        </w:rPr>
        <w:t>网络连通性保证</w:t>
      </w:r>
    </w:p>
    <w:p w:rsidR="00714EDE" w:rsidRPr="002F10D0" w:rsidRDefault="00714EDE" w:rsidP="002F10D0">
      <w:pPr>
        <w:pStyle w:val="ab"/>
        <w:numPr>
          <w:ilvl w:val="0"/>
          <w:numId w:val="12"/>
        </w:numPr>
        <w:spacing w:before="80" w:after="80" w:line="360" w:lineRule="auto"/>
        <w:ind w:firstLineChars="0"/>
        <w:rPr>
          <w:rFonts w:asciiTheme="minorEastAsia" w:eastAsiaTheme="minorEastAsia" w:hAnsiTheme="minorEastAsia"/>
          <w:sz w:val="24"/>
          <w:szCs w:val="24"/>
        </w:rPr>
      </w:pPr>
      <w:r w:rsidRPr="002F10D0">
        <w:rPr>
          <w:rFonts w:asciiTheme="minorEastAsia" w:eastAsiaTheme="minorEastAsia" w:hAnsiTheme="minorEastAsia" w:hint="eastAsia"/>
          <w:sz w:val="24"/>
          <w:szCs w:val="24"/>
        </w:rPr>
        <w:t>“网络连通性”是指乙方提供的</w:t>
      </w:r>
      <w:proofErr w:type="gramStart"/>
      <w:r w:rsidRPr="002F10D0">
        <w:rPr>
          <w:rFonts w:asciiTheme="minorEastAsia" w:eastAsiaTheme="minorEastAsia" w:hAnsiTheme="minorEastAsia" w:hint="eastAsia"/>
          <w:sz w:val="24"/>
          <w:szCs w:val="24"/>
        </w:rPr>
        <w:t>公有云</w:t>
      </w:r>
      <w:proofErr w:type="gramEnd"/>
      <w:r w:rsidRPr="002F10D0">
        <w:rPr>
          <w:rFonts w:asciiTheme="minorEastAsia" w:eastAsiaTheme="minorEastAsia" w:hAnsiTheme="minorEastAsia" w:hint="eastAsia"/>
          <w:sz w:val="24"/>
          <w:szCs w:val="24"/>
        </w:rPr>
        <w:t>资源池内云主机与互联网的连通性。</w:t>
      </w:r>
    </w:p>
    <w:p w:rsidR="00714EDE" w:rsidRPr="002F10D0" w:rsidRDefault="002F10D0" w:rsidP="002F10D0">
      <w:pPr>
        <w:pStyle w:val="ab"/>
        <w:numPr>
          <w:ilvl w:val="0"/>
          <w:numId w:val="12"/>
        </w:numPr>
        <w:spacing w:before="80" w:after="8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714EDE" w:rsidRPr="002F10D0">
        <w:rPr>
          <w:rFonts w:asciiTheme="minorEastAsia" w:eastAsiaTheme="minorEastAsia" w:hAnsiTheme="minorEastAsia" w:hint="eastAsia"/>
          <w:sz w:val="24"/>
          <w:szCs w:val="24"/>
        </w:rPr>
        <w:t>乙方保证</w:t>
      </w:r>
      <w:bookmarkStart w:id="0" w:name="OLE_LINK5"/>
      <w:bookmarkStart w:id="1" w:name="OLE_LINK6"/>
      <w:r w:rsidR="00714EDE" w:rsidRPr="002F10D0">
        <w:rPr>
          <w:rFonts w:asciiTheme="minorEastAsia" w:eastAsiaTheme="minorEastAsia" w:hAnsiTheme="minorEastAsia" w:hint="eastAsia"/>
          <w:sz w:val="24"/>
          <w:szCs w:val="24"/>
        </w:rPr>
        <w:t>提供给甲方的网络连通性为99.9%（百分之九十九点九）</w:t>
      </w:r>
      <w:bookmarkEnd w:id="0"/>
      <w:bookmarkEnd w:id="1"/>
      <w:r w:rsidR="00714EDE" w:rsidRPr="002F10D0">
        <w:rPr>
          <w:rFonts w:asciiTheme="minorEastAsia" w:eastAsiaTheme="minorEastAsia" w:hAnsiTheme="minorEastAsia" w:hint="eastAsia"/>
          <w:sz w:val="24"/>
          <w:szCs w:val="24"/>
        </w:rPr>
        <w:t>。以下原</w:t>
      </w:r>
      <w:r w:rsidR="00714EDE" w:rsidRPr="002F10D0">
        <w:rPr>
          <w:rFonts w:asciiTheme="minorEastAsia" w:eastAsiaTheme="minorEastAsia" w:hAnsiTheme="minorEastAsia" w:hint="eastAsia"/>
          <w:sz w:val="24"/>
          <w:szCs w:val="24"/>
        </w:rPr>
        <w:lastRenderedPageBreak/>
        <w:t>因导致的网络不连通的情况例外：</w:t>
      </w:r>
    </w:p>
    <w:p w:rsidR="00714EDE" w:rsidRPr="002A2DA4" w:rsidRDefault="00714EDE" w:rsidP="002A2DA4">
      <w:pPr>
        <w:numPr>
          <w:ilvl w:val="0"/>
          <w:numId w:val="7"/>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乙方预先通知甲方后进行维护所引起的</w:t>
      </w:r>
      <w:r w:rsidRPr="002A2DA4">
        <w:rPr>
          <w:rFonts w:asciiTheme="minorEastAsia" w:eastAsiaTheme="minorEastAsia" w:hAnsiTheme="minorEastAsia" w:cs="宋体" w:hint="eastAsia"/>
          <w:sz w:val="24"/>
          <w:szCs w:val="24"/>
        </w:rPr>
        <w:t>；</w:t>
      </w:r>
    </w:p>
    <w:p w:rsidR="00714EDE" w:rsidRPr="002A2DA4" w:rsidRDefault="00714EDE" w:rsidP="002A2DA4">
      <w:pPr>
        <w:numPr>
          <w:ilvl w:val="0"/>
          <w:numId w:val="7"/>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任何甲方的电路或设备所引起的；</w:t>
      </w:r>
    </w:p>
    <w:p w:rsidR="00714EDE" w:rsidRPr="002A2DA4" w:rsidRDefault="00714EDE" w:rsidP="002A2DA4">
      <w:pPr>
        <w:numPr>
          <w:ilvl w:val="0"/>
          <w:numId w:val="7"/>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甲方的应用程序或安装活动所引起的；</w:t>
      </w:r>
    </w:p>
    <w:p w:rsidR="00714EDE" w:rsidRPr="002A2DA4" w:rsidRDefault="00714EDE" w:rsidP="002A2DA4">
      <w:pPr>
        <w:numPr>
          <w:ilvl w:val="0"/>
          <w:numId w:val="7"/>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甲方的疏忽或由甲方授权的操作所引起的；</w:t>
      </w:r>
    </w:p>
    <w:p w:rsidR="00714EDE" w:rsidRPr="002A2DA4" w:rsidRDefault="00714EDE" w:rsidP="002A2DA4">
      <w:pPr>
        <w:numPr>
          <w:ilvl w:val="0"/>
          <w:numId w:val="7"/>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sz w:val="24"/>
          <w:szCs w:val="24"/>
        </w:rPr>
        <w:t>因不可抗力以及</w:t>
      </w:r>
      <w:r w:rsidRPr="002A2DA4">
        <w:rPr>
          <w:rFonts w:asciiTheme="minorEastAsia" w:eastAsiaTheme="minorEastAsia" w:hAnsiTheme="minorEastAsia" w:hint="eastAsia"/>
          <w:sz w:val="24"/>
          <w:szCs w:val="24"/>
        </w:rPr>
        <w:t>其他原因引起的。</w:t>
      </w:r>
    </w:p>
    <w:p w:rsidR="00714EDE" w:rsidRPr="002A2DA4" w:rsidRDefault="00714EDE" w:rsidP="002F10D0">
      <w:pPr>
        <w:numPr>
          <w:ilvl w:val="0"/>
          <w:numId w:val="12"/>
        </w:numPr>
        <w:tabs>
          <w:tab w:val="left" w:pos="210"/>
        </w:tabs>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违约补偿</w:t>
      </w:r>
    </w:p>
    <w:p w:rsidR="00714EDE" w:rsidRPr="002A2DA4" w:rsidRDefault="00714EDE" w:rsidP="002A2DA4">
      <w:pPr>
        <w:tabs>
          <w:tab w:val="left" w:pos="210"/>
        </w:tabs>
        <w:spacing w:line="360" w:lineRule="auto"/>
        <w:ind w:left="425"/>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ab/>
        <w:t>乙方在一个服务周期（服务周期以月为单位，不满一个月，不计算为一个服务周期）内未能按照承诺满足SLA要求，承诺给甲方进行违约补偿，具体如下：</w:t>
      </w: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3"/>
        <w:gridCol w:w="3119"/>
      </w:tblGrid>
      <w:tr w:rsidR="00714EDE" w:rsidRPr="002A2DA4" w:rsidTr="003C387C">
        <w:tc>
          <w:tcPr>
            <w:tcW w:w="3243" w:type="dxa"/>
            <w:shd w:val="clear" w:color="auto" w:fill="D9D9D9"/>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每月运行时间百分比</w:t>
            </w:r>
          </w:p>
        </w:tc>
        <w:tc>
          <w:tcPr>
            <w:tcW w:w="3119" w:type="dxa"/>
            <w:shd w:val="clear" w:color="auto" w:fill="D9D9D9"/>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补偿时长</w:t>
            </w:r>
          </w:p>
        </w:tc>
      </w:tr>
      <w:tr w:rsidR="00714EDE" w:rsidRPr="002A2DA4" w:rsidTr="003C387C">
        <w:tc>
          <w:tcPr>
            <w:tcW w:w="3243"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&lt;99.9</w:t>
            </w:r>
            <w:r w:rsidR="00CC25E0">
              <w:rPr>
                <w:rFonts w:asciiTheme="minorEastAsia" w:eastAsiaTheme="minorEastAsia" w:hAnsiTheme="minorEastAsia" w:cs="Tahoma" w:hint="eastAsia"/>
                <w:sz w:val="24"/>
                <w:szCs w:val="24"/>
              </w:rPr>
              <w:t>5</w:t>
            </w:r>
            <w:r w:rsidRPr="002A2DA4">
              <w:rPr>
                <w:rFonts w:asciiTheme="minorEastAsia" w:eastAsiaTheme="minorEastAsia" w:hAnsiTheme="minorEastAsia" w:cs="Tahoma" w:hint="eastAsia"/>
                <w:sz w:val="24"/>
                <w:szCs w:val="24"/>
              </w:rPr>
              <w:t>%</w:t>
            </w:r>
          </w:p>
        </w:tc>
        <w:tc>
          <w:tcPr>
            <w:tcW w:w="3119"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24小时</w:t>
            </w:r>
          </w:p>
        </w:tc>
      </w:tr>
      <w:tr w:rsidR="00714EDE" w:rsidRPr="002A2DA4" w:rsidTr="003C387C">
        <w:tc>
          <w:tcPr>
            <w:tcW w:w="3243"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&lt;99%</w:t>
            </w:r>
          </w:p>
        </w:tc>
        <w:tc>
          <w:tcPr>
            <w:tcW w:w="3119"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720小时</w:t>
            </w:r>
          </w:p>
        </w:tc>
      </w:tr>
    </w:tbl>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注：“每月运行时间百分比”的计算公式为 100% 减去甲方无法通过互联网进行访问时长（以分钟为单位）除以每月总时长，百分比计算结果以四舍五入计算。这可通过以下公式反映：</w:t>
      </w:r>
    </w:p>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 xml:space="preserve">每月运行时间百分比= 100% </w:t>
      </w:r>
      <w:r w:rsidRPr="002A2DA4">
        <w:rPr>
          <w:rFonts w:asciiTheme="minorEastAsia" w:eastAsiaTheme="minorEastAsia" w:hAnsiTheme="minorEastAsia"/>
          <w:sz w:val="24"/>
          <w:szCs w:val="24"/>
        </w:rPr>
        <w:t>–</w:t>
      </w:r>
      <w:r w:rsidRPr="002A2DA4">
        <w:rPr>
          <w:rFonts w:asciiTheme="minorEastAsia" w:eastAsiaTheme="minorEastAsia" w:hAnsiTheme="minorEastAsia" w:hint="eastAsia"/>
          <w:sz w:val="24"/>
          <w:szCs w:val="24"/>
        </w:rPr>
        <w:t>无法通过互联网进行访问时长/每月总时长。</w:t>
      </w:r>
    </w:p>
    <w:p w:rsidR="00714EDE" w:rsidRPr="00476B44" w:rsidRDefault="00476B44" w:rsidP="00476B44">
      <w:pPr>
        <w:spacing w:line="360" w:lineRule="auto"/>
        <w:rPr>
          <w:rFonts w:asciiTheme="minorEastAsia" w:eastAsiaTheme="minorEastAsia" w:hAnsiTheme="minorEastAsia"/>
          <w:b/>
          <w:sz w:val="24"/>
          <w:szCs w:val="24"/>
        </w:rPr>
      </w:pPr>
      <w:r w:rsidRPr="00476B44">
        <w:rPr>
          <w:rFonts w:asciiTheme="minorEastAsia" w:eastAsiaTheme="minorEastAsia" w:hAnsiTheme="minorEastAsia" w:hint="eastAsia"/>
          <w:b/>
          <w:sz w:val="24"/>
          <w:szCs w:val="24"/>
        </w:rPr>
        <w:t>三</w:t>
      </w:r>
      <w:r>
        <w:rPr>
          <w:rFonts w:asciiTheme="minorEastAsia" w:eastAsiaTheme="minorEastAsia" w:hAnsiTheme="minorEastAsia" w:hint="eastAsia"/>
          <w:b/>
          <w:sz w:val="24"/>
          <w:szCs w:val="24"/>
        </w:rPr>
        <w:t xml:space="preserve">  </w:t>
      </w:r>
      <w:r w:rsidR="00714EDE" w:rsidRPr="00476B44">
        <w:rPr>
          <w:rFonts w:asciiTheme="minorEastAsia" w:eastAsiaTheme="minorEastAsia" w:hAnsiTheme="minorEastAsia" w:hint="eastAsia"/>
          <w:b/>
          <w:sz w:val="24"/>
          <w:szCs w:val="24"/>
        </w:rPr>
        <w:t>云主机可用性保证</w:t>
      </w:r>
    </w:p>
    <w:p w:rsidR="00714EDE" w:rsidRPr="002A2DA4" w:rsidRDefault="00714EDE" w:rsidP="002A2DA4">
      <w:pPr>
        <w:numPr>
          <w:ilvl w:val="0"/>
          <w:numId w:val="2"/>
        </w:numPr>
        <w:tabs>
          <w:tab w:val="left" w:pos="210"/>
        </w:tabs>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 xml:space="preserve"> “云主机可用性”是指乙方分配给甲方的云主机系统正常运行。</w:t>
      </w:r>
    </w:p>
    <w:p w:rsidR="00714EDE" w:rsidRPr="002A2DA4" w:rsidRDefault="00714EDE" w:rsidP="002A2DA4">
      <w:pPr>
        <w:numPr>
          <w:ilvl w:val="0"/>
          <w:numId w:val="2"/>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乙方保证甲方云主机系统99.9</w:t>
      </w:r>
      <w:r w:rsidR="002C3A43">
        <w:rPr>
          <w:rFonts w:asciiTheme="minorEastAsia" w:eastAsiaTheme="minorEastAsia" w:hAnsiTheme="minorEastAsia" w:hint="eastAsia"/>
          <w:sz w:val="24"/>
          <w:szCs w:val="24"/>
        </w:rPr>
        <w:t>5</w:t>
      </w:r>
      <w:r w:rsidRPr="002A2DA4">
        <w:rPr>
          <w:rFonts w:asciiTheme="minorEastAsia" w:eastAsiaTheme="minorEastAsia" w:hAnsiTheme="minorEastAsia" w:hint="eastAsia"/>
          <w:sz w:val="24"/>
          <w:szCs w:val="24"/>
        </w:rPr>
        <w:t>%（百分之九十九点九）的可用性。乙方保证交付给甲方的云主机、操作系统、网络和公网IP地址可用</w:t>
      </w:r>
      <w:r w:rsidRPr="002A2DA4">
        <w:rPr>
          <w:rFonts w:asciiTheme="minorEastAsia" w:eastAsiaTheme="minorEastAsia" w:hAnsiTheme="minorEastAsia"/>
          <w:sz w:val="24"/>
          <w:szCs w:val="24"/>
        </w:rPr>
        <w:t>。</w:t>
      </w:r>
      <w:r w:rsidRPr="002A2DA4">
        <w:rPr>
          <w:rFonts w:asciiTheme="minorEastAsia" w:eastAsiaTheme="minorEastAsia" w:hAnsiTheme="minorEastAsia" w:hint="eastAsia"/>
          <w:sz w:val="24"/>
          <w:szCs w:val="24"/>
        </w:rPr>
        <w:t>甲方收到乙方提供的操作系统用户名和密码后，及时修改妥善保管，进行验证后反馈乙方（2个工作日未反馈乙方，默认为甲方已验证能正常使用），此后甲方对操作系统以及</w:t>
      </w:r>
      <w:r w:rsidRPr="002A2DA4">
        <w:rPr>
          <w:rFonts w:asciiTheme="minorEastAsia" w:eastAsiaTheme="minorEastAsia" w:hAnsiTheme="minorEastAsia"/>
          <w:sz w:val="24"/>
          <w:szCs w:val="24"/>
        </w:rPr>
        <w:t>系统上安装的应用程序</w:t>
      </w:r>
      <w:r w:rsidRPr="002A2DA4">
        <w:rPr>
          <w:rFonts w:asciiTheme="minorEastAsia" w:eastAsiaTheme="minorEastAsia" w:hAnsiTheme="minorEastAsia" w:hint="eastAsia"/>
          <w:sz w:val="24"/>
          <w:szCs w:val="24"/>
        </w:rPr>
        <w:t>负责</w:t>
      </w:r>
      <w:r w:rsidRPr="002A2DA4">
        <w:rPr>
          <w:rFonts w:asciiTheme="minorEastAsia" w:eastAsiaTheme="minorEastAsia" w:hAnsiTheme="minorEastAsia"/>
          <w:sz w:val="24"/>
          <w:szCs w:val="24"/>
        </w:rPr>
        <w:t>。</w:t>
      </w:r>
      <w:r w:rsidRPr="002A2DA4">
        <w:rPr>
          <w:rFonts w:asciiTheme="minorEastAsia" w:eastAsiaTheme="minorEastAsia" w:hAnsiTheme="minorEastAsia" w:hint="eastAsia"/>
          <w:sz w:val="24"/>
          <w:szCs w:val="24"/>
        </w:rPr>
        <w:t>以下原因导致的甲方云主机</w:t>
      </w:r>
      <w:proofErr w:type="gramStart"/>
      <w:r w:rsidRPr="002A2DA4">
        <w:rPr>
          <w:rFonts w:asciiTheme="minorEastAsia" w:eastAsiaTheme="minorEastAsia" w:hAnsiTheme="minorEastAsia" w:hint="eastAsia"/>
          <w:sz w:val="24"/>
          <w:szCs w:val="24"/>
        </w:rPr>
        <w:t>不</w:t>
      </w:r>
      <w:proofErr w:type="gramEnd"/>
      <w:r w:rsidRPr="002A2DA4">
        <w:rPr>
          <w:rFonts w:asciiTheme="minorEastAsia" w:eastAsiaTheme="minorEastAsia" w:hAnsiTheme="minorEastAsia" w:hint="eastAsia"/>
          <w:sz w:val="24"/>
          <w:szCs w:val="24"/>
        </w:rPr>
        <w:t>可用的情况例外：</w:t>
      </w:r>
    </w:p>
    <w:p w:rsidR="00714EDE" w:rsidRPr="002A2DA4" w:rsidRDefault="00714EDE" w:rsidP="002A2DA4">
      <w:pPr>
        <w:numPr>
          <w:ilvl w:val="0"/>
          <w:numId w:val="6"/>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乙方预先通知甲方后进行云主机维护所引起的</w:t>
      </w:r>
      <w:r w:rsidRPr="002A2DA4">
        <w:rPr>
          <w:rFonts w:asciiTheme="minorEastAsia" w:eastAsiaTheme="minorEastAsia" w:hAnsiTheme="minorEastAsia" w:cs="宋体" w:hint="eastAsia"/>
          <w:sz w:val="24"/>
          <w:szCs w:val="24"/>
        </w:rPr>
        <w:t>；</w:t>
      </w:r>
    </w:p>
    <w:p w:rsidR="00714EDE" w:rsidRPr="002A2DA4" w:rsidRDefault="00714EDE" w:rsidP="002A2DA4">
      <w:pPr>
        <w:numPr>
          <w:ilvl w:val="0"/>
          <w:numId w:val="6"/>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任何甲方的电路或设备所引起的；</w:t>
      </w:r>
    </w:p>
    <w:p w:rsidR="00714EDE" w:rsidRPr="002A2DA4" w:rsidRDefault="00714EDE" w:rsidP="002A2DA4">
      <w:pPr>
        <w:numPr>
          <w:ilvl w:val="0"/>
          <w:numId w:val="6"/>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甲方的应用程序或安装活动所引起的；</w:t>
      </w:r>
    </w:p>
    <w:p w:rsidR="00714EDE" w:rsidRPr="002A2DA4" w:rsidRDefault="00714EDE" w:rsidP="002A2DA4">
      <w:pPr>
        <w:numPr>
          <w:ilvl w:val="0"/>
          <w:numId w:val="6"/>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lastRenderedPageBreak/>
        <w:t>甲方的疏忽或由甲方授权的操作所引起的；</w:t>
      </w:r>
    </w:p>
    <w:p w:rsidR="00714EDE" w:rsidRPr="002A2DA4" w:rsidRDefault="00714EDE" w:rsidP="002A2DA4">
      <w:pPr>
        <w:numPr>
          <w:ilvl w:val="0"/>
          <w:numId w:val="6"/>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甲方维护不当或保密不当致使数据、口令、密码等丢失或泄漏所引起的；</w:t>
      </w:r>
    </w:p>
    <w:p w:rsidR="00714EDE" w:rsidRPr="002A2DA4" w:rsidRDefault="00714EDE" w:rsidP="002A2DA4">
      <w:pPr>
        <w:numPr>
          <w:ilvl w:val="0"/>
          <w:numId w:val="6"/>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甲方</w:t>
      </w:r>
      <w:r w:rsidRPr="002A2DA4">
        <w:rPr>
          <w:rFonts w:asciiTheme="minorEastAsia" w:eastAsiaTheme="minorEastAsia" w:hAnsiTheme="minorEastAsia"/>
          <w:sz w:val="24"/>
          <w:szCs w:val="24"/>
        </w:rPr>
        <w:t>自行升级操作系统</w:t>
      </w:r>
      <w:r w:rsidRPr="002A2DA4">
        <w:rPr>
          <w:rFonts w:asciiTheme="minorEastAsia" w:eastAsiaTheme="minorEastAsia" w:hAnsiTheme="minorEastAsia" w:hint="eastAsia"/>
          <w:sz w:val="24"/>
          <w:szCs w:val="24"/>
        </w:rPr>
        <w:t>所引起的；</w:t>
      </w:r>
    </w:p>
    <w:p w:rsidR="00714EDE" w:rsidRPr="002A2DA4" w:rsidRDefault="00714EDE" w:rsidP="002A2DA4">
      <w:pPr>
        <w:numPr>
          <w:ilvl w:val="0"/>
          <w:numId w:val="6"/>
        </w:numPr>
        <w:spacing w:before="80" w:after="80" w:line="360" w:lineRule="auto"/>
        <w:rPr>
          <w:rFonts w:asciiTheme="minorEastAsia" w:eastAsiaTheme="minorEastAsia" w:hAnsiTheme="minorEastAsia"/>
          <w:sz w:val="24"/>
          <w:szCs w:val="24"/>
        </w:rPr>
      </w:pPr>
      <w:r w:rsidRPr="002A2DA4">
        <w:rPr>
          <w:rFonts w:asciiTheme="minorEastAsia" w:eastAsiaTheme="minorEastAsia" w:hAnsiTheme="minorEastAsia"/>
          <w:sz w:val="24"/>
          <w:szCs w:val="24"/>
        </w:rPr>
        <w:t>因不可抗力以及</w:t>
      </w:r>
      <w:r w:rsidRPr="002A2DA4">
        <w:rPr>
          <w:rFonts w:asciiTheme="minorEastAsia" w:eastAsiaTheme="minorEastAsia" w:hAnsiTheme="minorEastAsia" w:hint="eastAsia"/>
          <w:sz w:val="24"/>
          <w:szCs w:val="24"/>
        </w:rPr>
        <w:t>其他原因引起的。</w:t>
      </w:r>
    </w:p>
    <w:p w:rsidR="00714EDE" w:rsidRPr="002A2DA4" w:rsidRDefault="00714EDE" w:rsidP="002A2DA4">
      <w:pPr>
        <w:numPr>
          <w:ilvl w:val="0"/>
          <w:numId w:val="2"/>
        </w:numPr>
        <w:tabs>
          <w:tab w:val="left" w:pos="210"/>
        </w:tabs>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 xml:space="preserve"> 违约补偿</w:t>
      </w:r>
    </w:p>
    <w:p w:rsidR="00714EDE" w:rsidRPr="002A2DA4" w:rsidRDefault="00714EDE" w:rsidP="002A2DA4">
      <w:pPr>
        <w:tabs>
          <w:tab w:val="left" w:pos="210"/>
        </w:tabs>
        <w:spacing w:line="360" w:lineRule="auto"/>
        <w:ind w:left="425"/>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ab/>
        <w:t>乙方在一个服务周期（服务周期以月为单位，不满一个月，不计算为一个服务周期）内未能按照承诺满足SLA要求，承诺给甲方进行违约补偿，具体如下：</w:t>
      </w: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3"/>
        <w:gridCol w:w="3119"/>
      </w:tblGrid>
      <w:tr w:rsidR="00714EDE" w:rsidRPr="002A2DA4" w:rsidTr="003C387C">
        <w:tc>
          <w:tcPr>
            <w:tcW w:w="3243" w:type="dxa"/>
            <w:shd w:val="clear" w:color="auto" w:fill="D9D9D9"/>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每月运行时间百分比</w:t>
            </w:r>
          </w:p>
        </w:tc>
        <w:tc>
          <w:tcPr>
            <w:tcW w:w="3119" w:type="dxa"/>
            <w:shd w:val="clear" w:color="auto" w:fill="D9D9D9"/>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补偿时长</w:t>
            </w:r>
          </w:p>
        </w:tc>
      </w:tr>
      <w:tr w:rsidR="00714EDE" w:rsidRPr="002A2DA4" w:rsidTr="003C387C">
        <w:tc>
          <w:tcPr>
            <w:tcW w:w="3243"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&lt;99.9</w:t>
            </w:r>
            <w:r w:rsidR="002F7D32">
              <w:rPr>
                <w:rFonts w:asciiTheme="minorEastAsia" w:eastAsiaTheme="minorEastAsia" w:hAnsiTheme="minorEastAsia" w:cs="Tahoma" w:hint="eastAsia"/>
                <w:sz w:val="24"/>
                <w:szCs w:val="24"/>
              </w:rPr>
              <w:t>5</w:t>
            </w:r>
            <w:r w:rsidRPr="002A2DA4">
              <w:rPr>
                <w:rFonts w:asciiTheme="minorEastAsia" w:eastAsiaTheme="minorEastAsia" w:hAnsiTheme="minorEastAsia" w:cs="Tahoma" w:hint="eastAsia"/>
                <w:sz w:val="24"/>
                <w:szCs w:val="24"/>
              </w:rPr>
              <w:t>%</w:t>
            </w:r>
          </w:p>
        </w:tc>
        <w:tc>
          <w:tcPr>
            <w:tcW w:w="3119"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24小时</w:t>
            </w:r>
          </w:p>
        </w:tc>
      </w:tr>
      <w:tr w:rsidR="00714EDE" w:rsidRPr="002A2DA4" w:rsidTr="003C387C">
        <w:tc>
          <w:tcPr>
            <w:tcW w:w="3243"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&lt;99%</w:t>
            </w:r>
          </w:p>
        </w:tc>
        <w:tc>
          <w:tcPr>
            <w:tcW w:w="3119" w:type="dxa"/>
          </w:tcPr>
          <w:p w:rsidR="00714EDE" w:rsidRPr="002A2DA4" w:rsidRDefault="00714EDE" w:rsidP="002A2DA4">
            <w:pPr>
              <w:pStyle w:val="1"/>
              <w:spacing w:line="360" w:lineRule="auto"/>
              <w:ind w:firstLine="480"/>
              <w:jc w:val="center"/>
              <w:rPr>
                <w:rFonts w:asciiTheme="minorEastAsia" w:eastAsiaTheme="minorEastAsia" w:hAnsiTheme="minorEastAsia" w:cs="Tahoma"/>
                <w:sz w:val="24"/>
                <w:szCs w:val="24"/>
              </w:rPr>
            </w:pPr>
            <w:r w:rsidRPr="002A2DA4">
              <w:rPr>
                <w:rFonts w:asciiTheme="minorEastAsia" w:eastAsiaTheme="minorEastAsia" w:hAnsiTheme="minorEastAsia" w:cs="Tahoma" w:hint="eastAsia"/>
                <w:sz w:val="24"/>
                <w:szCs w:val="24"/>
              </w:rPr>
              <w:t>720小时</w:t>
            </w:r>
          </w:p>
        </w:tc>
      </w:tr>
    </w:tbl>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注：“每月运行时间百分比”的计算公式为100% 减去甲方云主机</w:t>
      </w:r>
      <w:proofErr w:type="gramStart"/>
      <w:r w:rsidRPr="002A2DA4">
        <w:rPr>
          <w:rFonts w:asciiTheme="minorEastAsia" w:eastAsiaTheme="minorEastAsia" w:hAnsiTheme="minorEastAsia" w:hint="eastAsia"/>
          <w:sz w:val="24"/>
          <w:szCs w:val="24"/>
        </w:rPr>
        <w:t>不</w:t>
      </w:r>
      <w:proofErr w:type="gramEnd"/>
      <w:r w:rsidRPr="002A2DA4">
        <w:rPr>
          <w:rFonts w:asciiTheme="minorEastAsia" w:eastAsiaTheme="minorEastAsia" w:hAnsiTheme="minorEastAsia" w:hint="eastAsia"/>
          <w:sz w:val="24"/>
          <w:szCs w:val="24"/>
        </w:rPr>
        <w:t>可用时长（以分钟为单位）除以每月总时长，百分比计算结果以四舍五入计算。这可通过以下公式反映：</w:t>
      </w:r>
    </w:p>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每月运行时间百分比= 100% - 云主机</w:t>
      </w:r>
      <w:proofErr w:type="gramStart"/>
      <w:r w:rsidRPr="002A2DA4">
        <w:rPr>
          <w:rFonts w:asciiTheme="minorEastAsia" w:eastAsiaTheme="minorEastAsia" w:hAnsiTheme="minorEastAsia" w:hint="eastAsia"/>
          <w:sz w:val="24"/>
          <w:szCs w:val="24"/>
        </w:rPr>
        <w:t>不</w:t>
      </w:r>
      <w:proofErr w:type="gramEnd"/>
      <w:r w:rsidRPr="002A2DA4">
        <w:rPr>
          <w:rFonts w:asciiTheme="minorEastAsia" w:eastAsiaTheme="minorEastAsia" w:hAnsiTheme="minorEastAsia" w:hint="eastAsia"/>
          <w:sz w:val="24"/>
          <w:szCs w:val="24"/>
        </w:rPr>
        <w:t>可用时长/每月总时长。</w:t>
      </w:r>
    </w:p>
    <w:p w:rsidR="00714EDE" w:rsidRPr="00476B44" w:rsidRDefault="00476B44" w:rsidP="00476B44">
      <w:pPr>
        <w:spacing w:line="360" w:lineRule="auto"/>
        <w:rPr>
          <w:rFonts w:asciiTheme="minorEastAsia" w:eastAsiaTheme="minorEastAsia" w:hAnsiTheme="minorEastAsia"/>
          <w:b/>
          <w:sz w:val="24"/>
          <w:szCs w:val="24"/>
        </w:rPr>
      </w:pPr>
      <w:r w:rsidRPr="00476B44">
        <w:rPr>
          <w:rFonts w:asciiTheme="minorEastAsia" w:eastAsiaTheme="minorEastAsia" w:hAnsiTheme="minorEastAsia" w:hint="eastAsia"/>
          <w:b/>
          <w:sz w:val="24"/>
          <w:szCs w:val="24"/>
        </w:rPr>
        <w:t>四</w:t>
      </w:r>
      <w:r>
        <w:rPr>
          <w:rFonts w:asciiTheme="minorEastAsia" w:eastAsiaTheme="minorEastAsia" w:hAnsiTheme="minorEastAsia" w:hint="eastAsia"/>
          <w:b/>
          <w:sz w:val="24"/>
          <w:szCs w:val="24"/>
        </w:rPr>
        <w:t xml:space="preserve">   </w:t>
      </w:r>
      <w:r w:rsidR="00714EDE" w:rsidRPr="00476B44">
        <w:rPr>
          <w:rFonts w:asciiTheme="minorEastAsia" w:eastAsiaTheme="minorEastAsia" w:hAnsiTheme="minorEastAsia" w:hint="eastAsia"/>
          <w:b/>
          <w:sz w:val="24"/>
          <w:szCs w:val="24"/>
        </w:rPr>
        <w:t>客户服务保证</w:t>
      </w:r>
    </w:p>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“故障受理”是指甲方在使用</w:t>
      </w:r>
      <w:proofErr w:type="gramStart"/>
      <w:r w:rsidRPr="002A2DA4">
        <w:rPr>
          <w:rFonts w:asciiTheme="minorEastAsia" w:eastAsiaTheme="minorEastAsia" w:hAnsiTheme="minorEastAsia" w:hint="eastAsia"/>
          <w:sz w:val="24"/>
          <w:szCs w:val="24"/>
        </w:rPr>
        <w:t>乙方云</w:t>
      </w:r>
      <w:proofErr w:type="gramEnd"/>
      <w:r w:rsidRPr="002A2DA4">
        <w:rPr>
          <w:rFonts w:asciiTheme="minorEastAsia" w:eastAsiaTheme="minorEastAsia" w:hAnsiTheme="minorEastAsia" w:hint="eastAsia"/>
          <w:sz w:val="24"/>
          <w:szCs w:val="24"/>
        </w:rPr>
        <w:t>主机过程中出现影响业务使用的情况下，甲方通过乙方提供的客户服务热线进行申告或投诉并得到乙方的回复；</w:t>
      </w:r>
    </w:p>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“非故障受理”是指甲方在使用</w:t>
      </w:r>
      <w:proofErr w:type="gramStart"/>
      <w:r w:rsidRPr="002A2DA4">
        <w:rPr>
          <w:rFonts w:asciiTheme="minorEastAsia" w:eastAsiaTheme="minorEastAsia" w:hAnsiTheme="minorEastAsia" w:hint="eastAsia"/>
          <w:sz w:val="24"/>
          <w:szCs w:val="24"/>
        </w:rPr>
        <w:t>乙方云</w:t>
      </w:r>
      <w:proofErr w:type="gramEnd"/>
      <w:r w:rsidRPr="002A2DA4">
        <w:rPr>
          <w:rFonts w:asciiTheme="minorEastAsia" w:eastAsiaTheme="minorEastAsia" w:hAnsiTheme="minorEastAsia" w:hint="eastAsia"/>
          <w:sz w:val="24"/>
          <w:szCs w:val="24"/>
        </w:rPr>
        <w:t>主机过程中遇到不影响业务使用等情况下通过乙方提供的客服热线向乙方咨询、申告或投诉并得到乙方的回复；</w:t>
      </w:r>
    </w:p>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“响应时间</w:t>
      </w:r>
      <w:r w:rsidRPr="002A2DA4">
        <w:rPr>
          <w:rFonts w:asciiTheme="minorEastAsia" w:eastAsiaTheme="minorEastAsia" w:hAnsiTheme="minorEastAsia"/>
          <w:sz w:val="24"/>
          <w:szCs w:val="24"/>
        </w:rPr>
        <w:t>”</w:t>
      </w:r>
      <w:r w:rsidRPr="002A2DA4">
        <w:rPr>
          <w:rFonts w:asciiTheme="minorEastAsia" w:eastAsiaTheme="minorEastAsia" w:hAnsiTheme="minorEastAsia" w:hint="eastAsia"/>
          <w:sz w:val="24"/>
          <w:szCs w:val="24"/>
        </w:rPr>
        <w:t>是指自乙方收到甲方咨询、申告或投诉后回复的时间。</w:t>
      </w:r>
    </w:p>
    <w:p w:rsidR="00714EDE" w:rsidRPr="002A2DA4" w:rsidRDefault="00714EDE" w:rsidP="002A2DA4">
      <w:pPr>
        <w:spacing w:line="360" w:lineRule="auto"/>
        <w:ind w:firstLine="420"/>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乙方关于客户服务的保证：客户服务热线服务时间为7×24，故障受理后响应时间为30分钟；非故障受理为7×24，受理后响应时间为1小时。</w:t>
      </w:r>
    </w:p>
    <w:p w:rsidR="00714EDE" w:rsidRPr="00476B44" w:rsidRDefault="00476B44" w:rsidP="00476B44">
      <w:pPr>
        <w:spacing w:line="360" w:lineRule="auto"/>
        <w:rPr>
          <w:rFonts w:asciiTheme="minorEastAsia" w:eastAsiaTheme="minorEastAsia" w:hAnsiTheme="minorEastAsia"/>
          <w:b/>
          <w:sz w:val="24"/>
          <w:szCs w:val="24"/>
        </w:rPr>
      </w:pPr>
      <w:r w:rsidRPr="00476B44">
        <w:rPr>
          <w:rFonts w:asciiTheme="minorEastAsia" w:eastAsiaTheme="minorEastAsia" w:hAnsiTheme="minorEastAsia" w:hint="eastAsia"/>
          <w:b/>
          <w:sz w:val="24"/>
          <w:szCs w:val="24"/>
        </w:rPr>
        <w:t>五</w:t>
      </w:r>
      <w:r>
        <w:rPr>
          <w:rFonts w:asciiTheme="minorEastAsia" w:eastAsiaTheme="minorEastAsia" w:hAnsiTheme="minorEastAsia" w:hint="eastAsia"/>
          <w:b/>
          <w:sz w:val="24"/>
          <w:szCs w:val="24"/>
        </w:rPr>
        <w:t xml:space="preserve">  </w:t>
      </w:r>
      <w:r w:rsidR="00714EDE" w:rsidRPr="00476B44">
        <w:rPr>
          <w:rFonts w:asciiTheme="minorEastAsia" w:eastAsiaTheme="minorEastAsia" w:hAnsiTheme="minorEastAsia" w:hint="eastAsia"/>
          <w:b/>
          <w:sz w:val="24"/>
          <w:szCs w:val="24"/>
        </w:rPr>
        <w:t>技术支持保证</w:t>
      </w:r>
    </w:p>
    <w:p w:rsidR="00714EDE" w:rsidRPr="002A2DA4" w:rsidRDefault="00714EDE" w:rsidP="002A2DA4">
      <w:pPr>
        <w:numPr>
          <w:ilvl w:val="0"/>
          <w:numId w:val="3"/>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乙方运维工程师服务时间为7×24。</w:t>
      </w:r>
    </w:p>
    <w:p w:rsidR="00714EDE" w:rsidRPr="002A2DA4" w:rsidRDefault="00714EDE" w:rsidP="002A2DA4">
      <w:pPr>
        <w:numPr>
          <w:ilvl w:val="0"/>
          <w:numId w:val="3"/>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甲方需要乙方工程师直接对其云主机进行操作时，需要向乙方工程师书面授权；甲方需在与乙方签订的协议中指定授权人（维护人），只有授权人有权利要求乙方工程师对其云主机进行操作；在甲方的授权人（维护人）变更时，甲方必须以书面形式通知乙方，书面授权必须有甲方授权人的签字；当甲方</w:t>
      </w:r>
      <w:r w:rsidRPr="002A2DA4">
        <w:rPr>
          <w:rFonts w:asciiTheme="minorEastAsia" w:eastAsiaTheme="minorEastAsia" w:hAnsiTheme="minorEastAsia" w:hint="eastAsia"/>
          <w:sz w:val="24"/>
          <w:szCs w:val="24"/>
        </w:rPr>
        <w:lastRenderedPageBreak/>
        <w:t>授权人无法以书面形式授权时，可以通过邮件向乙方工程师授权，授权人必须通告其身份证号码以便确认，操作完成后需补交书面操作授权书。</w:t>
      </w:r>
    </w:p>
    <w:p w:rsidR="00D0216C" w:rsidRDefault="00D0216C" w:rsidP="002A2DA4">
      <w:pPr>
        <w:numPr>
          <w:ilvl w:val="0"/>
          <w:numId w:val="3"/>
        </w:numPr>
        <w:spacing w:line="360" w:lineRule="auto"/>
        <w:rPr>
          <w:rFonts w:asciiTheme="minorEastAsia" w:eastAsiaTheme="minorEastAsia" w:hAnsiTheme="minorEastAsia" w:hint="eastAsia"/>
          <w:sz w:val="24"/>
          <w:szCs w:val="24"/>
        </w:rPr>
      </w:pPr>
      <w:r w:rsidRPr="002A2DA4">
        <w:rPr>
          <w:rFonts w:asciiTheme="minorEastAsia" w:eastAsiaTheme="minorEastAsia" w:hAnsiTheme="minorEastAsia" w:hint="eastAsia"/>
          <w:sz w:val="24"/>
          <w:szCs w:val="24"/>
        </w:rPr>
        <w:t>在乙方工程师按照甲方授权人的要求，对甲方云主机完成相关的操作后，应及时通知甲方对云主机的登陆密码等进行修改。</w:t>
      </w:r>
    </w:p>
    <w:p w:rsidR="00213F50" w:rsidRDefault="00213F50" w:rsidP="00213F50">
      <w:pPr>
        <w:spacing w:line="360" w:lineRule="auto"/>
        <w:rPr>
          <w:rFonts w:asciiTheme="minorEastAsia" w:eastAsiaTheme="minorEastAsia" w:hAnsiTheme="minorEastAsia" w:hint="eastAsia"/>
          <w:b/>
          <w:sz w:val="24"/>
          <w:szCs w:val="24"/>
        </w:rPr>
      </w:pPr>
      <w:r w:rsidRPr="00213F50">
        <w:rPr>
          <w:rFonts w:asciiTheme="minorEastAsia" w:eastAsiaTheme="minorEastAsia" w:hAnsiTheme="minorEastAsia" w:hint="eastAsia"/>
          <w:b/>
          <w:sz w:val="24"/>
          <w:szCs w:val="24"/>
        </w:rPr>
        <w:t>六 用户约束条款</w:t>
      </w:r>
    </w:p>
    <w:p w:rsidR="00213F50" w:rsidRDefault="00213F50" w:rsidP="00213F50">
      <w:pPr>
        <w:pStyle w:val="ac"/>
        <w:spacing w:line="360" w:lineRule="auto"/>
        <w:rPr>
          <w:rFonts w:cs="Tahoma"/>
          <w:color w:val="333333"/>
        </w:rPr>
      </w:pPr>
      <w:r>
        <w:rPr>
          <w:rFonts w:cs="Tahoma" w:hint="eastAsia"/>
          <w:color w:val="333333"/>
        </w:rPr>
        <w:t>甲方使用本协议项下</w:t>
      </w:r>
      <w:proofErr w:type="gramStart"/>
      <w:r>
        <w:rPr>
          <w:rFonts w:cs="Tahoma" w:hint="eastAsia"/>
          <w:color w:val="333333"/>
        </w:rPr>
        <w:t>云业务</w:t>
      </w:r>
      <w:proofErr w:type="gramEnd"/>
      <w:r>
        <w:rPr>
          <w:rFonts w:cs="Tahoma" w:hint="eastAsia"/>
          <w:color w:val="333333"/>
        </w:rPr>
        <w:t>服务的，必须遵守《中华人民共和国联通条例》、《中华人民共和国计算机信息网络国际联网暂行规定》和其他有关法律、法规或相关规定，不得存在任何违法违规行为，不得侵犯乙方以及任何第三方的合法权益。</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.1.1除遵从本协议其他条款及附件要求外，甲方使用</w:t>
      </w:r>
      <w:proofErr w:type="gramStart"/>
      <w:r>
        <w:rPr>
          <w:rFonts w:cs="Tahoma" w:hint="eastAsia"/>
          <w:color w:val="333333"/>
        </w:rPr>
        <w:t>本服务</w:t>
      </w:r>
      <w:proofErr w:type="gramEnd"/>
      <w:r>
        <w:rPr>
          <w:rFonts w:cs="Tahoma" w:hint="eastAsia"/>
          <w:color w:val="333333"/>
        </w:rPr>
        <w:t>所发布、传输或存储的信息内容不得存在以下任</w:t>
      </w:r>
      <w:proofErr w:type="gramStart"/>
      <w:r>
        <w:rPr>
          <w:rFonts w:cs="Tahoma" w:hint="eastAsia"/>
          <w:color w:val="333333"/>
        </w:rPr>
        <w:t>一</w:t>
      </w:r>
      <w:proofErr w:type="gramEnd"/>
      <w:r>
        <w:rPr>
          <w:rFonts w:cs="Tahoma" w:hint="eastAsia"/>
          <w:color w:val="333333"/>
        </w:rPr>
        <w:t>情形，且不得为他人发布、传输或存储该类信息内容提供任何便利（包括但不限于设置URL、链接等）：</w:t>
      </w:r>
    </w:p>
    <w:p w:rsidR="00213F50" w:rsidRDefault="00213F50" w:rsidP="00213F50">
      <w:pPr>
        <w:pStyle w:val="ac"/>
        <w:spacing w:line="360" w:lineRule="auto"/>
        <w:rPr>
          <w:rFonts w:cs="Tahoma" w:hint="eastAsia"/>
          <w:color w:val="333333"/>
        </w:rPr>
      </w:pPr>
      <w:r>
        <w:rPr>
          <w:rFonts w:cs="Tahoma" w:hint="eastAsia"/>
          <w:color w:val="333333"/>
        </w:rPr>
        <w:t>（1）违反国家规定的政治宣传和/或新闻信息；涉及国家秘密和/或安全的信息。</w:t>
      </w:r>
    </w:p>
    <w:p w:rsidR="00213F50" w:rsidRDefault="00213F50" w:rsidP="00213F50">
      <w:pPr>
        <w:pStyle w:val="ac"/>
        <w:spacing w:line="360" w:lineRule="auto"/>
        <w:rPr>
          <w:rFonts w:cs="Tahoma" w:hint="eastAsia"/>
          <w:color w:val="333333"/>
        </w:rPr>
      </w:pPr>
      <w:r>
        <w:rPr>
          <w:rFonts w:cs="Tahoma" w:hint="eastAsia"/>
          <w:color w:val="333333"/>
        </w:rPr>
        <w:t>（2）涉及封建迷信、淫秽色情、赌博、暴力、恐怖的信息内容和教唆犯罪的内容。</w:t>
      </w:r>
    </w:p>
    <w:p w:rsidR="00213F50" w:rsidRDefault="00213F50" w:rsidP="00213F50">
      <w:pPr>
        <w:pStyle w:val="ac"/>
        <w:spacing w:line="360" w:lineRule="auto"/>
        <w:rPr>
          <w:rFonts w:cs="Tahoma" w:hint="eastAsia"/>
          <w:color w:val="333333"/>
        </w:rPr>
      </w:pPr>
      <w:r>
        <w:rPr>
          <w:rFonts w:cs="Tahoma" w:hint="eastAsia"/>
          <w:color w:val="333333"/>
        </w:rPr>
        <w:t>（3）违反国家民族政策和宗教政策的信息内容。</w:t>
      </w:r>
    </w:p>
    <w:p w:rsidR="00213F50" w:rsidRDefault="00213F50" w:rsidP="00213F50">
      <w:pPr>
        <w:pStyle w:val="ac"/>
        <w:spacing w:line="360" w:lineRule="auto"/>
        <w:rPr>
          <w:rFonts w:cs="Tahoma" w:hint="eastAsia"/>
          <w:color w:val="333333"/>
        </w:rPr>
      </w:pPr>
      <w:r>
        <w:rPr>
          <w:rFonts w:cs="Tahoma" w:hint="eastAsia"/>
          <w:color w:val="333333"/>
        </w:rPr>
        <w:t>（4）博彩有奖、赌博游戏、"</w:t>
      </w:r>
      <w:proofErr w:type="gramStart"/>
      <w:r>
        <w:rPr>
          <w:rFonts w:cs="Tahoma" w:hint="eastAsia"/>
          <w:color w:val="333333"/>
        </w:rPr>
        <w:t>私服</w:t>
      </w:r>
      <w:proofErr w:type="gramEnd"/>
      <w:r>
        <w:rPr>
          <w:rFonts w:cs="Tahoma" w:hint="eastAsia"/>
          <w:color w:val="333333"/>
        </w:rPr>
        <w:t>"、"外挂"等非法互联网出版活动。</w:t>
      </w:r>
    </w:p>
    <w:p w:rsidR="00213F50" w:rsidRDefault="00213F50" w:rsidP="00213F50">
      <w:pPr>
        <w:pStyle w:val="ac"/>
        <w:spacing w:line="360" w:lineRule="auto"/>
        <w:rPr>
          <w:rFonts w:cs="Tahoma" w:hint="eastAsia"/>
          <w:color w:val="333333"/>
        </w:rPr>
      </w:pPr>
      <w:r>
        <w:rPr>
          <w:rFonts w:cs="Tahoma" w:hint="eastAsia"/>
          <w:color w:val="333333"/>
        </w:rPr>
        <w:t>（5）侮辱或者诽谤他人，侵害他人所有权或知识产权等合法权益。</w:t>
      </w:r>
    </w:p>
    <w:p w:rsidR="00213F50" w:rsidRDefault="00213F50" w:rsidP="00213F50">
      <w:pPr>
        <w:pStyle w:val="ac"/>
        <w:spacing w:line="360" w:lineRule="auto"/>
        <w:rPr>
          <w:rFonts w:cs="Tahoma" w:hint="eastAsia"/>
          <w:color w:val="333333"/>
        </w:rPr>
      </w:pPr>
      <w:r>
        <w:rPr>
          <w:rFonts w:cs="Tahoma" w:hint="eastAsia"/>
          <w:color w:val="333333"/>
        </w:rPr>
        <w:t>（6）其它有损于社会秩序、社会治安、社会公共道德，违反法律法规强制性规定，或侵害他人合法权益的信息内容。</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.1.2甲方不得有任何危害或可能危害</w:t>
      </w:r>
      <w:proofErr w:type="gramStart"/>
      <w:r>
        <w:rPr>
          <w:rFonts w:cs="Tahoma" w:hint="eastAsia"/>
          <w:color w:val="333333"/>
        </w:rPr>
        <w:t>云业务</w:t>
      </w:r>
      <w:proofErr w:type="gramEnd"/>
      <w:r>
        <w:rPr>
          <w:rFonts w:cs="Tahoma" w:hint="eastAsia"/>
          <w:color w:val="333333"/>
        </w:rPr>
        <w:t>服务相关平台及网络安全和信息安全的行为，包括但不限于：</w:t>
      </w:r>
    </w:p>
    <w:p w:rsidR="00213F50" w:rsidRDefault="00213F50" w:rsidP="00213F50">
      <w:pPr>
        <w:pStyle w:val="ac"/>
        <w:spacing w:line="360" w:lineRule="auto"/>
        <w:rPr>
          <w:rFonts w:cs="Tahoma" w:hint="eastAsia"/>
          <w:color w:val="333333"/>
        </w:rPr>
      </w:pPr>
      <w:r>
        <w:rPr>
          <w:rFonts w:cs="Tahoma" w:hint="eastAsia"/>
          <w:color w:val="333333"/>
        </w:rPr>
        <w:t>（1）对</w:t>
      </w:r>
      <w:proofErr w:type="gramStart"/>
      <w:r>
        <w:rPr>
          <w:rFonts w:cs="Tahoma" w:hint="eastAsia"/>
          <w:color w:val="333333"/>
        </w:rPr>
        <w:t>云业务</w:t>
      </w:r>
      <w:proofErr w:type="gramEnd"/>
      <w:r>
        <w:rPr>
          <w:rFonts w:cs="Tahoma" w:hint="eastAsia"/>
          <w:color w:val="333333"/>
        </w:rPr>
        <w:t>服务相关平台的功能或者存储、处理、传输的数据和应用程序进行删除或者修改。</w:t>
      </w:r>
    </w:p>
    <w:p w:rsidR="00213F50" w:rsidRDefault="00213F50" w:rsidP="00213F50">
      <w:pPr>
        <w:pStyle w:val="ac"/>
        <w:spacing w:line="360" w:lineRule="auto"/>
        <w:rPr>
          <w:rFonts w:cs="Tahoma" w:hint="eastAsia"/>
          <w:color w:val="333333"/>
        </w:rPr>
      </w:pPr>
      <w:r>
        <w:rPr>
          <w:rFonts w:cs="Tahoma" w:hint="eastAsia"/>
          <w:color w:val="333333"/>
        </w:rPr>
        <w:t>（2）利用网络及系统从事窃取或者破坏他人信息、损害他人合法权益的活动。</w:t>
      </w:r>
    </w:p>
    <w:p w:rsidR="00213F50" w:rsidRDefault="00213F50" w:rsidP="00213F50">
      <w:pPr>
        <w:pStyle w:val="ac"/>
        <w:spacing w:line="360" w:lineRule="auto"/>
        <w:rPr>
          <w:rFonts w:cs="Tahoma" w:hint="eastAsia"/>
          <w:color w:val="333333"/>
        </w:rPr>
      </w:pPr>
      <w:r>
        <w:rPr>
          <w:rFonts w:cs="Tahoma" w:hint="eastAsia"/>
          <w:color w:val="333333"/>
        </w:rPr>
        <w:t>（3）故意制作、复制、传播计算机病毒或者以其他方式攻击他人服务。</w:t>
      </w:r>
    </w:p>
    <w:p w:rsidR="00213F50" w:rsidRDefault="00213F50" w:rsidP="00213F50">
      <w:pPr>
        <w:pStyle w:val="ac"/>
        <w:spacing w:line="360" w:lineRule="auto"/>
        <w:rPr>
          <w:rFonts w:cs="Tahoma" w:hint="eastAsia"/>
          <w:color w:val="333333"/>
        </w:rPr>
      </w:pPr>
      <w:r>
        <w:rPr>
          <w:rFonts w:cs="Tahoma" w:hint="eastAsia"/>
          <w:color w:val="333333"/>
        </w:rPr>
        <w:t>（4）进行钓鱼、黑客、网络诈骗等非法行为，网站或空间中含有或涉嫌散播病毒、木马、恶意代码等，或通过虚拟主机对其他网站、主机进行涉嫌攻击行为如扫描、嗅探、ARP欺骗、DOS等。</w:t>
      </w:r>
    </w:p>
    <w:p w:rsidR="00213F50" w:rsidRDefault="00213F50" w:rsidP="00213F50">
      <w:pPr>
        <w:pStyle w:val="ac"/>
        <w:spacing w:line="360" w:lineRule="auto"/>
        <w:rPr>
          <w:rFonts w:cs="Tahoma" w:hint="eastAsia"/>
          <w:color w:val="333333"/>
        </w:rPr>
      </w:pPr>
      <w:r>
        <w:rPr>
          <w:rFonts w:cs="Tahoma" w:hint="eastAsia"/>
          <w:color w:val="333333"/>
        </w:rPr>
        <w:t>（5）危害网络安全和信息安全的其他行为。</w:t>
      </w:r>
    </w:p>
    <w:p w:rsidR="00213F50" w:rsidRDefault="00213F50" w:rsidP="00213F50">
      <w:pPr>
        <w:pStyle w:val="ac"/>
        <w:spacing w:line="360" w:lineRule="auto"/>
        <w:rPr>
          <w:rFonts w:cs="Tahoma" w:hint="eastAsia"/>
          <w:color w:val="333333"/>
        </w:rPr>
      </w:pPr>
      <w:r>
        <w:rPr>
          <w:rFonts w:cs="Tahoma" w:hint="eastAsia"/>
          <w:color w:val="333333"/>
        </w:rPr>
        <w:lastRenderedPageBreak/>
        <w:t>6</w:t>
      </w:r>
      <w:r>
        <w:rPr>
          <w:rFonts w:cs="Tahoma" w:hint="eastAsia"/>
          <w:color w:val="333333"/>
        </w:rPr>
        <w:t>.1.3 除乙方明示许可外，对于乙方提供的操作系统等软件，甲方不得采取修改、翻译、改编、出租、转许可、在信息网络上传播或转让等方式，也不得逆向工程、反编译或试图以其他方式发现乙方提供的软件的源代码；</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.1.4 甲方不散布电子邮件广告、垃圾邮件（SPAM）：不利用乙方提供的服务散发不受欢迎的或者未经请求的电子邮件、电子广告或包含反动、色情等违法或有害信息的电子邮件；</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.1.5甲方不进行任何改变或试图改变乙方提供的系统配置或破坏系统安全的行为；</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.1.6 若甲方存在上述10.1.1～10.1.6条约定的任一情形的，乙方有权按相关规定暂停或终止提供</w:t>
      </w:r>
      <w:proofErr w:type="gramStart"/>
      <w:r>
        <w:rPr>
          <w:rFonts w:cs="Tahoma" w:hint="eastAsia"/>
          <w:color w:val="333333"/>
        </w:rPr>
        <w:t>云业务</w:t>
      </w:r>
      <w:proofErr w:type="gramEnd"/>
      <w:r>
        <w:rPr>
          <w:rFonts w:cs="Tahoma" w:hint="eastAsia"/>
          <w:color w:val="333333"/>
        </w:rPr>
        <w:t>服务，保存有关记录，并向政府主管部门报告，由此引起的一切后果和责任由甲方负责。同时，乙方有权终止本协议，并不承担任何责任。</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.2本服务使用过程中，对于甲方自行提供并使用的软件，甲方应保证该等软件的合法性和</w:t>
      </w:r>
      <w:proofErr w:type="gramStart"/>
      <w:r>
        <w:rPr>
          <w:rFonts w:cs="Tahoma" w:hint="eastAsia"/>
          <w:color w:val="333333"/>
        </w:rPr>
        <w:t>不</w:t>
      </w:r>
      <w:proofErr w:type="gramEnd"/>
      <w:r>
        <w:rPr>
          <w:rFonts w:cs="Tahoma" w:hint="eastAsia"/>
          <w:color w:val="333333"/>
        </w:rPr>
        <w:t>侵权。如任何第三方主张甲方所使用软件侵犯其所有权或者知识产权等合法权益，甲方应负责解决，并赔偿乙方就此而承担的一切费用和损失。</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.3甲方使用</w:t>
      </w:r>
      <w:proofErr w:type="gramStart"/>
      <w:r>
        <w:rPr>
          <w:rFonts w:cs="Tahoma" w:hint="eastAsia"/>
          <w:color w:val="333333"/>
        </w:rPr>
        <w:t>云业务</w:t>
      </w:r>
      <w:proofErr w:type="gramEnd"/>
      <w:r>
        <w:rPr>
          <w:rFonts w:cs="Tahoma" w:hint="eastAsia"/>
          <w:color w:val="333333"/>
        </w:rPr>
        <w:t>服务所引起的一切后果由甲方承担。如因甲方使用</w:t>
      </w:r>
      <w:proofErr w:type="gramStart"/>
      <w:r>
        <w:rPr>
          <w:rFonts w:cs="Tahoma" w:hint="eastAsia"/>
          <w:color w:val="333333"/>
        </w:rPr>
        <w:t>云业务</w:t>
      </w:r>
      <w:proofErr w:type="gramEnd"/>
      <w:r>
        <w:rPr>
          <w:rFonts w:cs="Tahoma" w:hint="eastAsia"/>
          <w:color w:val="333333"/>
        </w:rPr>
        <w:t>服务中所涉行为或内容不合法或侵权而导致乙方承担责任或对乙方造成损失的，甲方应负责解决，并赔偿乙方由此遭受的全部损失；同时乙方有权终止本协议。</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.4在本协议有效期内，甲方对由乙方分配的IP地址具有使用权，且不可以任何方式转由他人使用。甲方不得私自使用乙方未分配给甲方的IP地址。甲方不再使用</w:t>
      </w:r>
      <w:proofErr w:type="gramStart"/>
      <w:r>
        <w:rPr>
          <w:rFonts w:cs="Tahoma" w:hint="eastAsia"/>
          <w:color w:val="333333"/>
        </w:rPr>
        <w:t>本服务</w:t>
      </w:r>
      <w:proofErr w:type="gramEnd"/>
      <w:r>
        <w:rPr>
          <w:rFonts w:cs="Tahoma" w:hint="eastAsia"/>
          <w:color w:val="333333"/>
        </w:rPr>
        <w:t>时，</w:t>
      </w:r>
      <w:proofErr w:type="gramStart"/>
      <w:r>
        <w:rPr>
          <w:rFonts w:cs="Tahoma" w:hint="eastAsia"/>
          <w:color w:val="333333"/>
        </w:rPr>
        <w:t>则相关</w:t>
      </w:r>
      <w:proofErr w:type="gramEnd"/>
      <w:r>
        <w:rPr>
          <w:rFonts w:cs="Tahoma" w:hint="eastAsia"/>
          <w:color w:val="333333"/>
        </w:rPr>
        <w:t>IP地址使用权由乙方收回。</w:t>
      </w:r>
    </w:p>
    <w:p w:rsidR="00213F50" w:rsidRDefault="00213F50" w:rsidP="00213F50">
      <w:pPr>
        <w:pStyle w:val="ac"/>
        <w:spacing w:line="360" w:lineRule="auto"/>
        <w:rPr>
          <w:rFonts w:cs="Tahoma" w:hint="eastAsia"/>
          <w:color w:val="333333"/>
        </w:rPr>
      </w:pPr>
      <w:r>
        <w:rPr>
          <w:rFonts w:cs="Tahoma" w:hint="eastAsia"/>
          <w:color w:val="333333"/>
        </w:rPr>
        <w:t>6</w:t>
      </w:r>
      <w:r>
        <w:rPr>
          <w:rFonts w:cs="Tahoma" w:hint="eastAsia"/>
          <w:color w:val="333333"/>
        </w:rPr>
        <w:t>.5对于甲方使用</w:t>
      </w:r>
      <w:proofErr w:type="gramStart"/>
      <w:r>
        <w:rPr>
          <w:rFonts w:cs="Tahoma" w:hint="eastAsia"/>
          <w:color w:val="333333"/>
        </w:rPr>
        <w:t>云业务</w:t>
      </w:r>
      <w:proofErr w:type="gramEnd"/>
      <w:r>
        <w:rPr>
          <w:rFonts w:cs="Tahoma" w:hint="eastAsia"/>
          <w:color w:val="333333"/>
        </w:rPr>
        <w:t>服务过程中所涉自身信息和资料、数据（包括但不限于商业机密等）、最终用户及其他相关主体的信息和资料、数据等，甲方负责保密，并自行承担由此产生的一切后果和责任。</w:t>
      </w:r>
    </w:p>
    <w:p w:rsidR="00213F50" w:rsidRPr="00213F50" w:rsidRDefault="00213F50" w:rsidP="00213F50">
      <w:pPr>
        <w:spacing w:line="360" w:lineRule="auto"/>
        <w:rPr>
          <w:rFonts w:asciiTheme="minorEastAsia" w:eastAsiaTheme="minorEastAsia" w:hAnsiTheme="minorEastAsia"/>
          <w:b/>
          <w:sz w:val="24"/>
          <w:szCs w:val="24"/>
        </w:rPr>
      </w:pPr>
    </w:p>
    <w:p w:rsidR="00714EDE" w:rsidRPr="00476B44" w:rsidRDefault="00213F50" w:rsidP="00476B44">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七</w:t>
      </w:r>
      <w:r w:rsidR="00476B44">
        <w:rPr>
          <w:rFonts w:asciiTheme="minorEastAsia" w:eastAsiaTheme="minorEastAsia" w:hAnsiTheme="minorEastAsia" w:hint="eastAsia"/>
          <w:b/>
          <w:sz w:val="24"/>
          <w:szCs w:val="24"/>
        </w:rPr>
        <w:t xml:space="preserve">  </w:t>
      </w:r>
      <w:r w:rsidR="00714EDE" w:rsidRPr="00476B44">
        <w:rPr>
          <w:rFonts w:asciiTheme="minorEastAsia" w:eastAsiaTheme="minorEastAsia" w:hAnsiTheme="minorEastAsia" w:hint="eastAsia"/>
          <w:b/>
          <w:sz w:val="24"/>
          <w:szCs w:val="24"/>
        </w:rPr>
        <w:t>不可抗力</w:t>
      </w:r>
      <w:r w:rsidR="00D761F0">
        <w:rPr>
          <w:rFonts w:asciiTheme="minorEastAsia" w:eastAsiaTheme="minorEastAsia" w:hAnsiTheme="minorEastAsia" w:hint="eastAsia"/>
          <w:b/>
          <w:sz w:val="24"/>
          <w:szCs w:val="24"/>
        </w:rPr>
        <w:t>及免责</w:t>
      </w:r>
      <w:bookmarkStart w:id="2" w:name="_GoBack"/>
      <w:bookmarkEnd w:id="2"/>
    </w:p>
    <w:p w:rsidR="00714EDE" w:rsidRPr="002A2DA4" w:rsidRDefault="00714EDE" w:rsidP="002A2DA4">
      <w:pPr>
        <w:numPr>
          <w:ilvl w:val="0"/>
          <w:numId w:val="4"/>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本协议中规定的不可抗力包括：</w:t>
      </w:r>
    </w:p>
    <w:p w:rsidR="00714EDE" w:rsidRPr="002A2DA4" w:rsidRDefault="00714EDE" w:rsidP="002A2DA4">
      <w:pPr>
        <w:numPr>
          <w:ilvl w:val="1"/>
          <w:numId w:val="4"/>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地震、台风、洪水、火灾等自然灾害；</w:t>
      </w:r>
    </w:p>
    <w:p w:rsidR="00714EDE" w:rsidRPr="002A2DA4" w:rsidRDefault="00714EDE" w:rsidP="002A2DA4">
      <w:pPr>
        <w:numPr>
          <w:ilvl w:val="1"/>
          <w:numId w:val="4"/>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战争、罢工、停电、政府行为；</w:t>
      </w:r>
    </w:p>
    <w:p w:rsidR="00714EDE" w:rsidRPr="002A2DA4" w:rsidRDefault="00714EDE" w:rsidP="002A2DA4">
      <w:pPr>
        <w:numPr>
          <w:ilvl w:val="0"/>
          <w:numId w:val="4"/>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lastRenderedPageBreak/>
        <w:t>当由于上述不可抗力原因而使乙方无法履行保证时，乙方不承担责任；若由于不可抗力致使一方未能全部或部分履行本协议，经书面通知另一方，本合同内受到影响之条款可在不能履行之期间及受到影响之范围内不承担责任。一旦此类免除责任的原因得到纠正和补救，各方同意以最大努力恢复本合同项下的履行。</w:t>
      </w:r>
    </w:p>
    <w:p w:rsidR="00714EDE" w:rsidRPr="00476B44" w:rsidRDefault="00213F50" w:rsidP="00476B44">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八</w:t>
      </w:r>
      <w:r w:rsidR="00476B44" w:rsidRPr="00476B44">
        <w:rPr>
          <w:rFonts w:asciiTheme="minorEastAsia" w:eastAsiaTheme="minorEastAsia" w:hAnsiTheme="minorEastAsia" w:hint="eastAsia"/>
          <w:b/>
          <w:sz w:val="24"/>
          <w:szCs w:val="24"/>
        </w:rPr>
        <w:t xml:space="preserve"> </w:t>
      </w:r>
      <w:r w:rsidR="00476B44">
        <w:rPr>
          <w:rFonts w:asciiTheme="minorEastAsia" w:eastAsiaTheme="minorEastAsia" w:hAnsiTheme="minorEastAsia" w:hint="eastAsia"/>
          <w:b/>
          <w:sz w:val="24"/>
          <w:szCs w:val="24"/>
        </w:rPr>
        <w:t xml:space="preserve"> </w:t>
      </w:r>
      <w:r w:rsidR="00714EDE" w:rsidRPr="00476B44">
        <w:rPr>
          <w:rFonts w:asciiTheme="minorEastAsia" w:eastAsiaTheme="minorEastAsia" w:hAnsiTheme="minorEastAsia" w:hint="eastAsia"/>
          <w:b/>
          <w:sz w:val="24"/>
          <w:szCs w:val="24"/>
        </w:rPr>
        <w:t>其他</w:t>
      </w:r>
    </w:p>
    <w:p w:rsidR="00714EDE" w:rsidRPr="002A2DA4" w:rsidRDefault="00714EDE" w:rsidP="002A2DA4">
      <w:pPr>
        <w:numPr>
          <w:ilvl w:val="0"/>
          <w:numId w:val="5"/>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本协议自双方签字、盖章之日起生效，终止日期以《</w:t>
      </w:r>
      <w:r w:rsidR="003108F1">
        <w:rPr>
          <w:rFonts w:asciiTheme="minorEastAsia" w:eastAsiaTheme="minorEastAsia" w:hAnsiTheme="minorEastAsia" w:hint="eastAsia"/>
          <w:sz w:val="24"/>
          <w:szCs w:val="24"/>
        </w:rPr>
        <w:t>北京中联润通信息技术有限公司</w:t>
      </w:r>
      <w:r w:rsidR="007172A6" w:rsidRPr="002A2DA4">
        <w:rPr>
          <w:rFonts w:asciiTheme="minorEastAsia" w:eastAsiaTheme="minorEastAsia" w:hAnsiTheme="minorEastAsia" w:hint="eastAsia"/>
          <w:sz w:val="24"/>
          <w:szCs w:val="24"/>
        </w:rPr>
        <w:t>沃云云计算产品服务销售合同</w:t>
      </w:r>
      <w:r w:rsidRPr="002A2DA4">
        <w:rPr>
          <w:rFonts w:asciiTheme="minorEastAsia" w:eastAsiaTheme="minorEastAsia" w:hAnsiTheme="minorEastAsia" w:hint="eastAsia"/>
          <w:sz w:val="24"/>
          <w:szCs w:val="24"/>
        </w:rPr>
        <w:t>》的终止为准。</w:t>
      </w:r>
    </w:p>
    <w:p w:rsidR="00714EDE" w:rsidRPr="002A2DA4" w:rsidRDefault="00714EDE" w:rsidP="002A2DA4">
      <w:pPr>
        <w:numPr>
          <w:ilvl w:val="0"/>
          <w:numId w:val="5"/>
        </w:num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sz w:val="24"/>
          <w:szCs w:val="24"/>
        </w:rPr>
        <w:t>本协议一式肆份，甲乙双方各执贰份，具有同等法律效力。</w:t>
      </w:r>
    </w:p>
    <w:p w:rsidR="00714EDE" w:rsidRPr="002A2DA4" w:rsidRDefault="00714EDE" w:rsidP="002A2DA4">
      <w:pPr>
        <w:spacing w:line="360" w:lineRule="auto"/>
        <w:rPr>
          <w:rFonts w:asciiTheme="minorEastAsia" w:eastAsiaTheme="minorEastAsia" w:hAnsiTheme="minorEastAsia"/>
          <w:b/>
          <w:sz w:val="24"/>
          <w:szCs w:val="24"/>
        </w:rPr>
      </w:pPr>
    </w:p>
    <w:p w:rsidR="00714EDE" w:rsidRPr="002A2DA4" w:rsidRDefault="00714EDE" w:rsidP="002A2DA4">
      <w:pPr>
        <w:spacing w:line="360" w:lineRule="auto"/>
        <w:rPr>
          <w:rFonts w:asciiTheme="minorEastAsia" w:eastAsiaTheme="minorEastAsia" w:hAnsiTheme="minorEastAsia"/>
          <w:b/>
          <w:sz w:val="24"/>
          <w:szCs w:val="24"/>
        </w:rPr>
      </w:pPr>
    </w:p>
    <w:p w:rsidR="00714EDE" w:rsidRPr="002A2DA4" w:rsidRDefault="00714EDE" w:rsidP="002A2DA4">
      <w:pPr>
        <w:spacing w:line="360" w:lineRule="auto"/>
        <w:rPr>
          <w:rFonts w:asciiTheme="minorEastAsia" w:eastAsiaTheme="minorEastAsia" w:hAnsiTheme="minorEastAsia"/>
          <w:b/>
          <w:sz w:val="24"/>
          <w:szCs w:val="24"/>
        </w:rPr>
      </w:pPr>
      <w:r w:rsidRPr="002A2DA4">
        <w:rPr>
          <w:rFonts w:asciiTheme="minorEastAsia" w:eastAsiaTheme="minorEastAsia" w:hAnsiTheme="minorEastAsia" w:hint="eastAsia"/>
          <w:b/>
          <w:sz w:val="24"/>
          <w:szCs w:val="24"/>
        </w:rPr>
        <w:t xml:space="preserve">甲方：   </w:t>
      </w:r>
      <w:r w:rsidRPr="002A2DA4">
        <w:rPr>
          <w:rFonts w:asciiTheme="minorEastAsia" w:eastAsiaTheme="minorEastAsia" w:hAnsiTheme="minorEastAsia" w:cs="仿宋_GB2312" w:hint="eastAsia"/>
          <w:b/>
          <w:kern w:val="0"/>
          <w:sz w:val="24"/>
          <w:szCs w:val="24"/>
        </w:rPr>
        <w:t xml:space="preserve">    </w:t>
      </w:r>
      <w:r w:rsidRPr="002A2DA4">
        <w:rPr>
          <w:rFonts w:asciiTheme="minorEastAsia" w:eastAsiaTheme="minorEastAsia" w:hAnsiTheme="minorEastAsia" w:hint="eastAsia"/>
          <w:b/>
          <w:sz w:val="24"/>
          <w:szCs w:val="24"/>
        </w:rPr>
        <w:t xml:space="preserve">                             乙方：  </w:t>
      </w:r>
    </w:p>
    <w:p w:rsidR="00714EDE" w:rsidRPr="002A2DA4" w:rsidRDefault="00714EDE" w:rsidP="002A2DA4">
      <w:pPr>
        <w:spacing w:line="360" w:lineRule="auto"/>
        <w:rPr>
          <w:rFonts w:asciiTheme="minorEastAsia" w:eastAsiaTheme="minorEastAsia" w:hAnsiTheme="minorEastAsia"/>
          <w:b/>
          <w:sz w:val="24"/>
          <w:szCs w:val="24"/>
        </w:rPr>
      </w:pPr>
    </w:p>
    <w:p w:rsidR="00714EDE" w:rsidRPr="002A2DA4" w:rsidRDefault="00714EDE" w:rsidP="002A2DA4">
      <w:pPr>
        <w:spacing w:line="360" w:lineRule="auto"/>
        <w:rPr>
          <w:rFonts w:asciiTheme="minorEastAsia" w:eastAsiaTheme="minorEastAsia" w:hAnsiTheme="minorEastAsia"/>
          <w:b/>
          <w:sz w:val="24"/>
          <w:szCs w:val="24"/>
        </w:rPr>
      </w:pPr>
      <w:r w:rsidRPr="002A2DA4">
        <w:rPr>
          <w:rFonts w:asciiTheme="minorEastAsia" w:eastAsiaTheme="minorEastAsia" w:hAnsiTheme="minorEastAsia" w:hint="eastAsia"/>
          <w:b/>
          <w:sz w:val="24"/>
          <w:szCs w:val="24"/>
        </w:rPr>
        <w:t>授权代表签字：                            授权代表签字：</w:t>
      </w:r>
    </w:p>
    <w:p w:rsidR="00714EDE" w:rsidRPr="002A2DA4" w:rsidRDefault="00714EDE" w:rsidP="002A2DA4">
      <w:pPr>
        <w:spacing w:line="360" w:lineRule="auto"/>
        <w:rPr>
          <w:rFonts w:asciiTheme="minorEastAsia" w:eastAsiaTheme="minorEastAsia" w:hAnsiTheme="minorEastAsia"/>
          <w:b/>
          <w:sz w:val="24"/>
          <w:szCs w:val="24"/>
        </w:rPr>
      </w:pPr>
      <w:r w:rsidRPr="002A2DA4">
        <w:rPr>
          <w:rFonts w:asciiTheme="minorEastAsia" w:eastAsiaTheme="minorEastAsia" w:hAnsiTheme="minorEastAsia" w:hint="eastAsia"/>
          <w:b/>
          <w:sz w:val="24"/>
          <w:szCs w:val="24"/>
        </w:rPr>
        <w:t>盖章：                                    盖章：</w:t>
      </w:r>
    </w:p>
    <w:p w:rsidR="00714EDE" w:rsidRPr="002A2DA4" w:rsidRDefault="00714EDE" w:rsidP="002A2DA4">
      <w:pPr>
        <w:spacing w:line="360" w:lineRule="auto"/>
        <w:rPr>
          <w:rFonts w:asciiTheme="minorEastAsia" w:eastAsiaTheme="minorEastAsia" w:hAnsiTheme="minorEastAsia"/>
          <w:sz w:val="24"/>
          <w:szCs w:val="24"/>
        </w:rPr>
      </w:pPr>
      <w:r w:rsidRPr="002A2DA4">
        <w:rPr>
          <w:rFonts w:asciiTheme="minorEastAsia" w:eastAsiaTheme="minorEastAsia" w:hAnsiTheme="minorEastAsia" w:hint="eastAsia"/>
          <w:b/>
          <w:sz w:val="24"/>
          <w:szCs w:val="24"/>
        </w:rPr>
        <w:t>签署日期：                                签署日期：</w:t>
      </w:r>
    </w:p>
    <w:p w:rsidR="00714EDE" w:rsidRPr="002A2DA4" w:rsidRDefault="00714EDE" w:rsidP="002A2DA4">
      <w:pPr>
        <w:spacing w:line="360" w:lineRule="auto"/>
        <w:jc w:val="center"/>
        <w:rPr>
          <w:rFonts w:asciiTheme="minorEastAsia" w:eastAsiaTheme="minorEastAsia" w:hAnsiTheme="minorEastAsia" w:cs="仿宋_GB2312"/>
          <w:b/>
          <w:kern w:val="0"/>
          <w:sz w:val="24"/>
          <w:szCs w:val="24"/>
        </w:rPr>
      </w:pPr>
    </w:p>
    <w:p w:rsidR="00A30EA2" w:rsidRPr="002A2DA4" w:rsidRDefault="00A30EA2" w:rsidP="002A2DA4">
      <w:pPr>
        <w:spacing w:line="360" w:lineRule="auto"/>
        <w:rPr>
          <w:rFonts w:asciiTheme="minorEastAsia" w:eastAsiaTheme="minorEastAsia" w:hAnsiTheme="minorEastAsia"/>
          <w:sz w:val="24"/>
          <w:szCs w:val="24"/>
        </w:rPr>
      </w:pPr>
    </w:p>
    <w:sectPr w:rsidR="00A30EA2" w:rsidRPr="002A2DA4" w:rsidSect="00561F3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8F2" w:rsidRDefault="000B18F2" w:rsidP="00714EDE">
      <w:r>
        <w:separator/>
      </w:r>
    </w:p>
  </w:endnote>
  <w:endnote w:type="continuationSeparator" w:id="0">
    <w:p w:rsidR="000B18F2" w:rsidRDefault="000B18F2" w:rsidP="00714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8F2" w:rsidRDefault="000B18F2" w:rsidP="00714EDE">
      <w:r>
        <w:separator/>
      </w:r>
    </w:p>
  </w:footnote>
  <w:footnote w:type="continuationSeparator" w:id="0">
    <w:p w:rsidR="000B18F2" w:rsidRDefault="000B18F2" w:rsidP="00714E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3"/>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nsid w:val="00000010"/>
    <w:multiLevelType w:val="multilevel"/>
    <w:tmpl w:val="0000001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3"/>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3"/>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nsid w:val="00000014"/>
    <w:multiLevelType w:val="multilevel"/>
    <w:tmpl w:val="0000001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3"/>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nsid w:val="00000015"/>
    <w:multiLevelType w:val="multilevel"/>
    <w:tmpl w:val="0000001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3"/>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nsid w:val="1773598D"/>
    <w:multiLevelType w:val="multilevel"/>
    <w:tmpl w:val="D9C4E9A2"/>
    <w:lvl w:ilvl="0">
      <w:start w:val="1"/>
      <w:numFmt w:val="chineseCountingThousand"/>
      <w:lvlText w:val="%1、"/>
      <w:lvlJc w:val="left"/>
      <w:pPr>
        <w:ind w:left="900" w:hanging="420"/>
      </w:pPr>
    </w:lvl>
    <w:lvl w:ilvl="1">
      <w:start w:val="1"/>
      <w:numFmt w:val="decimal"/>
      <w:lvlText w:val="%2."/>
      <w:lvlJc w:val="left"/>
      <w:pPr>
        <w:ind w:left="1440" w:hanging="960"/>
      </w:pPr>
      <w:rPr>
        <w:rFonts w:hint="default"/>
      </w:rPr>
    </w:lvl>
    <w:lvl w:ilvl="2">
      <w:start w:val="1"/>
      <w:numFmt w:val="decimal"/>
      <w:isLgl/>
      <w:lvlText w:val="%1.%2.%3"/>
      <w:lvlJc w:val="left"/>
      <w:pPr>
        <w:ind w:left="1440" w:hanging="96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
    <w:nsid w:val="1FC91163"/>
    <w:multiLevelType w:val="multilevel"/>
    <w:tmpl w:val="1FC91163"/>
    <w:lvl w:ilvl="0">
      <w:start w:val="1"/>
      <w:numFmt w:val="decimal"/>
      <w:pStyle w:val="a"/>
      <w:suff w:val="nothing"/>
      <w:lvlText w:val="%1　"/>
      <w:lvlJc w:val="left"/>
      <w:pPr>
        <w:ind w:left="568" w:firstLine="0"/>
      </w:pPr>
      <w:rPr>
        <w:rFonts w:ascii="黑体" w:eastAsia="黑体" w:hAnsi="Times New Roman" w:hint="eastAsia"/>
        <w:b w:val="0"/>
        <w:i w:val="0"/>
        <w:sz w:val="21"/>
        <w:szCs w:val="21"/>
      </w:rPr>
    </w:lvl>
    <w:lvl w:ilvl="1">
      <w:start w:val="1"/>
      <w:numFmt w:val="decimal"/>
      <w:pStyle w:val="a0"/>
      <w:suff w:val="nothing"/>
      <w:lvlText w:val="%1.%2　"/>
      <w:lvlJc w:val="left"/>
      <w:pPr>
        <w:ind w:left="993"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nsid w:val="304D46C8"/>
    <w:multiLevelType w:val="hybridMultilevel"/>
    <w:tmpl w:val="38E4E9F8"/>
    <w:lvl w:ilvl="0" w:tplc="39F010D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481651"/>
    <w:multiLevelType w:val="hybridMultilevel"/>
    <w:tmpl w:val="891428FC"/>
    <w:lvl w:ilvl="0" w:tplc="F9F8336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4B733A5F"/>
    <w:multiLevelType w:val="multilevel"/>
    <w:tmpl w:val="4B733A5F"/>
    <w:lvl w:ilvl="0">
      <w:start w:val="1"/>
      <w:numFmt w:val="decimal"/>
      <w:pStyle w:val="a4"/>
      <w:suff w:val="nothing"/>
      <w:lvlText w:val="示例%1："/>
      <w:lvlJc w:val="left"/>
      <w:pPr>
        <w:ind w:left="420" w:firstLine="363"/>
      </w:pPr>
      <w:rPr>
        <w:rFonts w:ascii="黑体" w:eastAsia="黑体" w:hAnsi="Times New Roman" w:hint="eastAsia"/>
        <w:b w:val="0"/>
        <w:i w:val="0"/>
        <w:sz w:val="18"/>
        <w:szCs w:val="18"/>
        <w:vertAlign w:val="baseline"/>
        <w:lang w:val="en-US"/>
      </w:rPr>
    </w:lvl>
    <w:lvl w:ilvl="1">
      <w:start w:val="1"/>
      <w:numFmt w:val="none"/>
      <w:suff w:val="space"/>
      <w:lvlText w:val=""/>
      <w:lvlJc w:val="left"/>
      <w:pPr>
        <w:ind w:left="-351" w:firstLine="0"/>
      </w:pPr>
      <w:rPr>
        <w:rFonts w:hint="eastAsia"/>
        <w:vertAlign w:val="baseline"/>
      </w:rPr>
    </w:lvl>
    <w:lvl w:ilvl="2">
      <w:start w:val="1"/>
      <w:numFmt w:val="decimal"/>
      <w:suff w:val="space"/>
      <w:lvlText w:val="2.2.%3"/>
      <w:lvlJc w:val="left"/>
      <w:pPr>
        <w:ind w:left="-351" w:firstLine="0"/>
      </w:pPr>
      <w:rPr>
        <w:rFonts w:hint="eastAsia"/>
        <w:vertAlign w:val="baseline"/>
      </w:rPr>
    </w:lvl>
    <w:lvl w:ilvl="3">
      <w:start w:val="1"/>
      <w:numFmt w:val="decimal"/>
      <w:lvlText w:val="%4."/>
      <w:lvlJc w:val="left"/>
      <w:pPr>
        <w:tabs>
          <w:tab w:val="num" w:pos="-351"/>
        </w:tabs>
        <w:ind w:left="641" w:hanging="629"/>
      </w:pPr>
      <w:rPr>
        <w:rFonts w:hint="eastAsia"/>
        <w:vertAlign w:val="baseline"/>
      </w:rPr>
    </w:lvl>
    <w:lvl w:ilvl="4">
      <w:start w:val="1"/>
      <w:numFmt w:val="lowerLetter"/>
      <w:lvlText w:val="%5)"/>
      <w:lvlJc w:val="left"/>
      <w:pPr>
        <w:tabs>
          <w:tab w:val="num" w:pos="-351"/>
        </w:tabs>
        <w:ind w:left="641" w:hanging="629"/>
      </w:pPr>
      <w:rPr>
        <w:rFonts w:hint="eastAsia"/>
        <w:vertAlign w:val="baseline"/>
      </w:rPr>
    </w:lvl>
    <w:lvl w:ilvl="5">
      <w:start w:val="1"/>
      <w:numFmt w:val="lowerRoman"/>
      <w:lvlText w:val="%6."/>
      <w:lvlJc w:val="right"/>
      <w:pPr>
        <w:tabs>
          <w:tab w:val="num" w:pos="-351"/>
        </w:tabs>
        <w:ind w:left="641" w:hanging="629"/>
      </w:pPr>
      <w:rPr>
        <w:rFonts w:hint="eastAsia"/>
        <w:vertAlign w:val="baseline"/>
      </w:rPr>
    </w:lvl>
    <w:lvl w:ilvl="6">
      <w:start w:val="1"/>
      <w:numFmt w:val="decimal"/>
      <w:lvlText w:val="%7."/>
      <w:lvlJc w:val="left"/>
      <w:pPr>
        <w:tabs>
          <w:tab w:val="num" w:pos="-351"/>
        </w:tabs>
        <w:ind w:left="641" w:hanging="629"/>
      </w:pPr>
      <w:rPr>
        <w:rFonts w:hint="eastAsia"/>
        <w:vertAlign w:val="baseline"/>
      </w:rPr>
    </w:lvl>
    <w:lvl w:ilvl="7">
      <w:start w:val="1"/>
      <w:numFmt w:val="lowerLetter"/>
      <w:lvlText w:val="%8)"/>
      <w:lvlJc w:val="left"/>
      <w:pPr>
        <w:tabs>
          <w:tab w:val="num" w:pos="-351"/>
        </w:tabs>
        <w:ind w:left="641" w:hanging="629"/>
      </w:pPr>
      <w:rPr>
        <w:rFonts w:hint="eastAsia"/>
        <w:vertAlign w:val="baseline"/>
      </w:rPr>
    </w:lvl>
    <w:lvl w:ilvl="8">
      <w:start w:val="1"/>
      <w:numFmt w:val="lowerRoman"/>
      <w:lvlText w:val="%9."/>
      <w:lvlJc w:val="right"/>
      <w:pPr>
        <w:tabs>
          <w:tab w:val="num" w:pos="-351"/>
        </w:tabs>
        <w:ind w:left="641" w:hanging="629"/>
      </w:pPr>
      <w:rPr>
        <w:rFonts w:hint="eastAsia"/>
        <w:vertAlign w:val="baseline"/>
      </w:rPr>
    </w:lvl>
  </w:abstractNum>
  <w:abstractNum w:abstractNumId="10">
    <w:nsid w:val="6E9405C9"/>
    <w:multiLevelType w:val="hybridMultilevel"/>
    <w:tmpl w:val="331E9206"/>
    <w:lvl w:ilvl="0" w:tplc="5A608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1714AD"/>
    <w:multiLevelType w:val="hybridMultilevel"/>
    <w:tmpl w:val="9B0211EA"/>
    <w:lvl w:ilvl="0" w:tplc="27A412F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
  </w:num>
  <w:num w:numId="2">
    <w:abstractNumId w:val="0"/>
  </w:num>
  <w:num w:numId="3">
    <w:abstractNumId w:val="1"/>
  </w:num>
  <w:num w:numId="4">
    <w:abstractNumId w:val="4"/>
  </w:num>
  <w:num w:numId="5">
    <w:abstractNumId w:val="2"/>
  </w:num>
  <w:num w:numId="6">
    <w:abstractNumId w:val="8"/>
  </w:num>
  <w:num w:numId="7">
    <w:abstractNumId w:val="11"/>
  </w:num>
  <w:num w:numId="8">
    <w:abstractNumId w:val="7"/>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4EDE"/>
    <w:rsid w:val="00015D83"/>
    <w:rsid w:val="000B18F2"/>
    <w:rsid w:val="0011281F"/>
    <w:rsid w:val="001841D6"/>
    <w:rsid w:val="00195A96"/>
    <w:rsid w:val="00213F50"/>
    <w:rsid w:val="002A2DA4"/>
    <w:rsid w:val="002C3A43"/>
    <w:rsid w:val="002F10D0"/>
    <w:rsid w:val="002F7D32"/>
    <w:rsid w:val="003108F1"/>
    <w:rsid w:val="003D5132"/>
    <w:rsid w:val="00476B44"/>
    <w:rsid w:val="00561F34"/>
    <w:rsid w:val="00656DF1"/>
    <w:rsid w:val="00714EDE"/>
    <w:rsid w:val="007172A6"/>
    <w:rsid w:val="007F437C"/>
    <w:rsid w:val="00831EF2"/>
    <w:rsid w:val="008A5D95"/>
    <w:rsid w:val="00981858"/>
    <w:rsid w:val="00A16EC6"/>
    <w:rsid w:val="00A30EA2"/>
    <w:rsid w:val="00B07ED5"/>
    <w:rsid w:val="00B63E0D"/>
    <w:rsid w:val="00C2347C"/>
    <w:rsid w:val="00CC25E0"/>
    <w:rsid w:val="00D0216C"/>
    <w:rsid w:val="00D761F0"/>
    <w:rsid w:val="00E4443C"/>
    <w:rsid w:val="00F24FE5"/>
    <w:rsid w:val="00F6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714EDE"/>
    <w:pPr>
      <w:widowControl w:val="0"/>
      <w:jc w:val="both"/>
    </w:pPr>
    <w:rPr>
      <w:rFonts w:ascii="Calibri" w:eastAsia="宋体" w:hAnsi="Calibri" w:cs="Times New Roman"/>
    </w:rPr>
  </w:style>
  <w:style w:type="paragraph" w:styleId="2">
    <w:name w:val="heading 2"/>
    <w:basedOn w:val="a5"/>
    <w:next w:val="a5"/>
    <w:link w:val="2Char"/>
    <w:uiPriority w:val="9"/>
    <w:unhideWhenUsed/>
    <w:qFormat/>
    <w:rsid w:val="001841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714E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714EDE"/>
    <w:rPr>
      <w:sz w:val="18"/>
      <w:szCs w:val="18"/>
    </w:rPr>
  </w:style>
  <w:style w:type="paragraph" w:styleId="aa">
    <w:name w:val="footer"/>
    <w:basedOn w:val="a5"/>
    <w:link w:val="Char0"/>
    <w:uiPriority w:val="99"/>
    <w:unhideWhenUsed/>
    <w:rsid w:val="00714EDE"/>
    <w:pPr>
      <w:tabs>
        <w:tab w:val="center" w:pos="4153"/>
        <w:tab w:val="right" w:pos="8306"/>
      </w:tabs>
      <w:snapToGrid w:val="0"/>
      <w:jc w:val="left"/>
    </w:pPr>
    <w:rPr>
      <w:sz w:val="18"/>
      <w:szCs w:val="18"/>
    </w:rPr>
  </w:style>
  <w:style w:type="character" w:customStyle="1" w:styleId="Char0">
    <w:name w:val="页脚 Char"/>
    <w:basedOn w:val="a6"/>
    <w:link w:val="aa"/>
    <w:uiPriority w:val="99"/>
    <w:rsid w:val="00714EDE"/>
    <w:rPr>
      <w:sz w:val="18"/>
      <w:szCs w:val="18"/>
    </w:rPr>
  </w:style>
  <w:style w:type="paragraph" w:customStyle="1" w:styleId="1">
    <w:name w:val="列出段落1"/>
    <w:basedOn w:val="a5"/>
    <w:uiPriority w:val="99"/>
    <w:qFormat/>
    <w:rsid w:val="00714EDE"/>
    <w:pPr>
      <w:ind w:firstLineChars="200" w:firstLine="420"/>
    </w:pPr>
  </w:style>
  <w:style w:type="character" w:customStyle="1" w:styleId="2Char">
    <w:name w:val="标题 2 Char"/>
    <w:basedOn w:val="a6"/>
    <w:link w:val="2"/>
    <w:uiPriority w:val="9"/>
    <w:rsid w:val="001841D6"/>
    <w:rPr>
      <w:rFonts w:asciiTheme="majorHAnsi" w:eastAsiaTheme="majorEastAsia" w:hAnsiTheme="majorHAnsi" w:cstheme="majorBidi"/>
      <w:b/>
      <w:bCs/>
      <w:sz w:val="32"/>
      <w:szCs w:val="32"/>
    </w:rPr>
  </w:style>
  <w:style w:type="paragraph" w:styleId="ab">
    <w:name w:val="List Paragraph"/>
    <w:basedOn w:val="a5"/>
    <w:uiPriority w:val="34"/>
    <w:qFormat/>
    <w:rsid w:val="007172A6"/>
    <w:pPr>
      <w:ind w:firstLineChars="200" w:firstLine="420"/>
    </w:pPr>
  </w:style>
  <w:style w:type="paragraph" w:customStyle="1" w:styleId="a">
    <w:name w:val="章标题"/>
    <w:next w:val="a5"/>
    <w:rsid w:val="007172A6"/>
    <w:pPr>
      <w:numPr>
        <w:numId w:val="9"/>
      </w:numPr>
      <w:spacing w:beforeLines="100" w:afterLines="100"/>
      <w:ind w:left="0"/>
      <w:jc w:val="both"/>
      <w:outlineLvl w:val="1"/>
    </w:pPr>
    <w:rPr>
      <w:rFonts w:ascii="黑体" w:eastAsia="黑体" w:hAnsi="Times New Roman" w:cs="Times New Roman"/>
      <w:kern w:val="0"/>
      <w:szCs w:val="20"/>
    </w:rPr>
  </w:style>
  <w:style w:type="paragraph" w:customStyle="1" w:styleId="a2">
    <w:name w:val="四级无"/>
    <w:basedOn w:val="a5"/>
    <w:rsid w:val="007172A6"/>
    <w:pPr>
      <w:widowControl/>
      <w:numPr>
        <w:ilvl w:val="4"/>
        <w:numId w:val="9"/>
      </w:numPr>
      <w:jc w:val="left"/>
      <w:outlineLvl w:val="5"/>
    </w:pPr>
    <w:rPr>
      <w:rFonts w:ascii="宋体" w:hAnsi="Times New Roman"/>
      <w:kern w:val="0"/>
      <w:szCs w:val="21"/>
    </w:rPr>
  </w:style>
  <w:style w:type="paragraph" w:customStyle="1" w:styleId="a0">
    <w:name w:val="一级条标题"/>
    <w:next w:val="a5"/>
    <w:rsid w:val="007172A6"/>
    <w:pPr>
      <w:numPr>
        <w:ilvl w:val="1"/>
        <w:numId w:val="9"/>
      </w:numPr>
      <w:spacing w:beforeLines="50" w:afterLines="50"/>
      <w:outlineLvl w:val="2"/>
    </w:pPr>
    <w:rPr>
      <w:rFonts w:ascii="黑体" w:eastAsia="黑体" w:hAnsi="Times New Roman" w:cs="Times New Roman"/>
      <w:kern w:val="0"/>
      <w:szCs w:val="21"/>
    </w:rPr>
  </w:style>
  <w:style w:type="paragraph" w:customStyle="1" w:styleId="a1">
    <w:name w:val="二级条标题"/>
    <w:basedOn w:val="a0"/>
    <w:next w:val="a5"/>
    <w:rsid w:val="007172A6"/>
    <w:pPr>
      <w:numPr>
        <w:ilvl w:val="2"/>
      </w:numPr>
      <w:spacing w:beforeLines="0" w:afterLines="0"/>
      <w:outlineLvl w:val="3"/>
    </w:pPr>
  </w:style>
  <w:style w:type="paragraph" w:customStyle="1" w:styleId="a3">
    <w:name w:val="五级条标题"/>
    <w:basedOn w:val="a5"/>
    <w:next w:val="a5"/>
    <w:rsid w:val="007172A6"/>
    <w:pPr>
      <w:widowControl/>
      <w:numPr>
        <w:ilvl w:val="5"/>
        <w:numId w:val="9"/>
      </w:numPr>
      <w:spacing w:before="50" w:after="50"/>
      <w:jc w:val="left"/>
      <w:outlineLvl w:val="6"/>
    </w:pPr>
    <w:rPr>
      <w:rFonts w:ascii="黑体" w:eastAsia="黑体" w:hAnsi="Times New Roman"/>
      <w:kern w:val="0"/>
      <w:szCs w:val="21"/>
    </w:rPr>
  </w:style>
  <w:style w:type="paragraph" w:customStyle="1" w:styleId="a4">
    <w:name w:val="示例×："/>
    <w:basedOn w:val="a"/>
    <w:qFormat/>
    <w:rsid w:val="007172A6"/>
    <w:pPr>
      <w:numPr>
        <w:numId w:val="11"/>
      </w:numPr>
      <w:spacing w:beforeLines="0" w:afterLines="0"/>
      <w:outlineLvl w:val="9"/>
    </w:pPr>
    <w:rPr>
      <w:rFonts w:ascii="宋体" w:eastAsia="宋体"/>
      <w:sz w:val="18"/>
      <w:szCs w:val="18"/>
    </w:rPr>
  </w:style>
  <w:style w:type="paragraph" w:styleId="ac">
    <w:name w:val="Normal (Web)"/>
    <w:basedOn w:val="a5"/>
    <w:uiPriority w:val="99"/>
    <w:semiHidden/>
    <w:unhideWhenUsed/>
    <w:rsid w:val="00213F50"/>
    <w:pPr>
      <w:widowControl/>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2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6</Pages>
  <Words>602</Words>
  <Characters>3435</Characters>
  <Application>Microsoft Office Word</Application>
  <DocSecurity>0</DocSecurity>
  <Lines>28</Lines>
  <Paragraphs>8</Paragraphs>
  <ScaleCrop>false</ScaleCrop>
  <Company>CNC</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caolu1</dc:creator>
  <cp:keywords/>
  <dc:description/>
  <cp:lastModifiedBy>xiaoshou</cp:lastModifiedBy>
  <cp:revision>15</cp:revision>
  <cp:lastPrinted>2014-11-06T06:04:00Z</cp:lastPrinted>
  <dcterms:created xsi:type="dcterms:W3CDTF">2014-07-01T02:20:00Z</dcterms:created>
  <dcterms:modified xsi:type="dcterms:W3CDTF">2014-11-06T07:16:00Z</dcterms:modified>
</cp:coreProperties>
</file>