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037D" w14:textId="19D8DE89" w:rsidR="00500C61" w:rsidRDefault="0061195E" w:rsidP="0061195E">
      <w:pPr>
        <w:pStyle w:val="Title"/>
        <w:jc w:val="center"/>
      </w:pPr>
      <w:r w:rsidRPr="0061195E">
        <w:t>Task 4</w:t>
      </w:r>
    </w:p>
    <w:p w14:paraId="6E4B5CD6" w14:textId="60152F2F" w:rsidR="00F809B5" w:rsidRPr="00B15C23" w:rsidRDefault="00F809B5" w:rsidP="00F809B5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>Getting the dataset ready</w:t>
      </w:r>
    </w:p>
    <w:p w14:paraId="3C76DC7A" w14:textId="27DBB025" w:rsidR="00920A4A" w:rsidRDefault="00920A4A" w:rsidP="00F809B5">
      <w:pPr>
        <w:pStyle w:val="ListParagraph"/>
        <w:numPr>
          <w:ilvl w:val="0"/>
          <w:numId w:val="4"/>
        </w:numPr>
      </w:pPr>
      <w:r>
        <w:t>Import wmt14 dataset for german to English translation, split into train, test and validation sets</w:t>
      </w:r>
    </w:p>
    <w:p w14:paraId="0AFE1907" w14:textId="70D65577" w:rsidR="00F809B5" w:rsidRDefault="00F809B5" w:rsidP="00F809B5">
      <w:pPr>
        <w:pStyle w:val="ListParagraph"/>
        <w:numPr>
          <w:ilvl w:val="0"/>
          <w:numId w:val="4"/>
        </w:numPr>
      </w:pPr>
      <w:r>
        <w:t>Take the first 50k pairs of sentences from the train datset and store English and german in 2 separate lists. Do the same for all the sentences in validation dataset</w:t>
      </w:r>
    </w:p>
    <w:p w14:paraId="48B674F8" w14:textId="0CFE0DD3" w:rsidR="00F809B5" w:rsidRPr="00B15C23" w:rsidRDefault="00F809B5" w:rsidP="00F809B5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>Training tokenizer</w:t>
      </w:r>
    </w:p>
    <w:p w14:paraId="068AEA18" w14:textId="2092EDCE" w:rsidR="00F809B5" w:rsidRDefault="00D67FC7" w:rsidP="00D67FC7">
      <w:pPr>
        <w:pStyle w:val="ListParagraph"/>
        <w:numPr>
          <w:ilvl w:val="0"/>
          <w:numId w:val="5"/>
        </w:numPr>
      </w:pPr>
      <w:r>
        <w:t xml:space="preserve">We create a set words, such that duplicates are automatically deleted. For every word in the sentence, we separate it from other words by using </w:t>
      </w:r>
      <w:r w:rsidR="00E30A42">
        <w:t>s</w:t>
      </w:r>
      <w:r>
        <w:t>paces and punctuation marks and then add it to words. The length of the set words is returned in the end</w:t>
      </w:r>
    </w:p>
    <w:p w14:paraId="0C0516F4" w14:textId="77777777" w:rsidR="00B82C1A" w:rsidRDefault="00B82C1A" w:rsidP="00450957">
      <w:pPr>
        <w:pStyle w:val="ListParagraph"/>
        <w:numPr>
          <w:ilvl w:val="0"/>
          <w:numId w:val="5"/>
        </w:numPr>
      </w:pPr>
      <w:r>
        <w:t xml:space="preserve">We define a function to implement tokenization. </w:t>
      </w:r>
    </w:p>
    <w:p w14:paraId="258CA449" w14:textId="77777777" w:rsidR="00B82C1A" w:rsidRDefault="00B82C1A" w:rsidP="00B82C1A">
      <w:pPr>
        <w:pStyle w:val="ListParagraph"/>
        <w:numPr>
          <w:ilvl w:val="2"/>
          <w:numId w:val="6"/>
        </w:numPr>
      </w:pPr>
      <w:r>
        <w:t xml:space="preserve">byte pair encoding model with all unknown tokens (out of vocabulary words) set to “unk”. </w:t>
      </w:r>
    </w:p>
    <w:p w14:paraId="77DEAF0D" w14:textId="5D4B1C61" w:rsidR="00B82C1A" w:rsidRDefault="00B82C1A" w:rsidP="00B82C1A">
      <w:pPr>
        <w:pStyle w:val="ListParagraph"/>
        <w:numPr>
          <w:ilvl w:val="2"/>
          <w:numId w:val="6"/>
        </w:numPr>
      </w:pPr>
      <w:r>
        <w:t>normalization used is normalization form decomposed (</w:t>
      </w:r>
      <w:r w:rsidRPr="00B82C1A">
        <w:t>characters that are composed of multiple glyphs into their base character and the diacritical mark</w:t>
      </w:r>
      <w:r>
        <w:t xml:space="preserve">), converts to lowercase and strips all accents. </w:t>
      </w:r>
    </w:p>
    <w:p w14:paraId="746028CC" w14:textId="67064DAC" w:rsidR="00920A4A" w:rsidRDefault="00B82C1A" w:rsidP="00B82C1A">
      <w:pPr>
        <w:pStyle w:val="ListParagraph"/>
        <w:numPr>
          <w:ilvl w:val="2"/>
          <w:numId w:val="6"/>
        </w:numPr>
      </w:pPr>
      <w:r>
        <w:t>Pretokenizer – whitespace</w:t>
      </w:r>
    </w:p>
    <w:p w14:paraId="27D21C57" w14:textId="0C7CD175" w:rsidR="00F404FE" w:rsidRDefault="00F404FE" w:rsidP="00B82C1A">
      <w:pPr>
        <w:pStyle w:val="ListParagraph"/>
        <w:numPr>
          <w:ilvl w:val="2"/>
          <w:numId w:val="6"/>
        </w:numPr>
      </w:pPr>
      <w:r>
        <w:t xml:space="preserve">Special tokens: </w:t>
      </w:r>
    </w:p>
    <w:p w14:paraId="7CB295B7" w14:textId="77777777" w:rsidR="00F404FE" w:rsidRDefault="00F404FE" w:rsidP="00F404FE">
      <w:pPr>
        <w:pStyle w:val="ListParagraph"/>
        <w:ind w:firstLine="360"/>
      </w:pPr>
      <w:r>
        <w:t>&lt;unk&gt; for out of vocabulary tokens</w:t>
      </w:r>
    </w:p>
    <w:p w14:paraId="6164635C" w14:textId="0926B71B" w:rsidR="00F404FE" w:rsidRDefault="00F404FE" w:rsidP="00F404FE">
      <w:pPr>
        <w:pStyle w:val="ListParagraph"/>
        <w:ind w:firstLine="360"/>
      </w:pPr>
      <w:r>
        <w:t>&lt;pad&gt; to maintain constant length of sentences</w:t>
      </w:r>
    </w:p>
    <w:p w14:paraId="5559B590" w14:textId="4789FD62" w:rsidR="00F404FE" w:rsidRDefault="00F404FE" w:rsidP="00F404FE">
      <w:pPr>
        <w:pStyle w:val="ListParagraph"/>
        <w:ind w:left="1080"/>
      </w:pPr>
      <w:r>
        <w:t xml:space="preserve">&lt;cls&gt; is used as the overall sentence level representation, </w:t>
      </w:r>
    </w:p>
    <w:p w14:paraId="14AD415B" w14:textId="5FA10F7A" w:rsidR="00F404FE" w:rsidRDefault="00F404FE" w:rsidP="00F404FE">
      <w:pPr>
        <w:pStyle w:val="ListParagraph"/>
        <w:ind w:left="1080"/>
      </w:pPr>
      <w:r>
        <w:t>&lt;sep&gt; to represent punctuation</w:t>
      </w:r>
    </w:p>
    <w:p w14:paraId="444F080C" w14:textId="68A70EEA" w:rsidR="00F404FE" w:rsidRDefault="00F404FE" w:rsidP="00F404FE">
      <w:pPr>
        <w:pStyle w:val="ListParagraph"/>
        <w:ind w:left="1080"/>
      </w:pPr>
      <w:r>
        <w:t xml:space="preserve">&lt;mask&gt; used to hide some tokens and </w:t>
      </w:r>
      <w:r w:rsidRPr="00F404FE">
        <w:t>used in masked language modeling to predict missing words</w:t>
      </w:r>
    </w:p>
    <w:p w14:paraId="22DE1002" w14:textId="063C7087" w:rsidR="001D424B" w:rsidRDefault="001D424B" w:rsidP="004576B3">
      <w:pPr>
        <w:pStyle w:val="ListParagraph"/>
        <w:numPr>
          <w:ilvl w:val="0"/>
          <w:numId w:val="7"/>
        </w:numPr>
        <w:rPr>
          <w:b/>
          <w:bCs/>
        </w:rPr>
      </w:pPr>
      <w:r>
        <w:t>Train the tokenizer on these sentences using BPE. T</w:t>
      </w:r>
      <w:r w:rsidRPr="001D424B">
        <w:t xml:space="preserve">he tokenizer learn up to 100,000 of the most frequent subword pieces. These learned pieces will </w:t>
      </w:r>
      <w:r>
        <w:t xml:space="preserve">then </w:t>
      </w:r>
      <w:r w:rsidRPr="001D424B">
        <w:t xml:space="preserve">be used to tokenize any future text. </w:t>
      </w:r>
      <w:r>
        <w:t>Special tokens will be dealt with as mentioned above</w:t>
      </w:r>
      <w:r w:rsidRPr="001D424B">
        <w:t>.</w:t>
      </w:r>
    </w:p>
    <w:p w14:paraId="0DE0F9E9" w14:textId="07C16F78" w:rsidR="00F404FE" w:rsidRPr="00B15C23" w:rsidRDefault="00F404FE" w:rsidP="001D424B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>Model</w:t>
      </w:r>
    </w:p>
    <w:p w14:paraId="3094F397" w14:textId="5F6DE6C1" w:rsidR="00F404FE" w:rsidRDefault="00F404FE" w:rsidP="00F404FE">
      <w:pPr>
        <w:rPr>
          <w:b/>
          <w:bCs/>
        </w:rPr>
      </w:pPr>
      <w:r>
        <w:rPr>
          <w:b/>
          <w:bCs/>
        </w:rPr>
        <w:t>Positional encoding</w:t>
      </w:r>
    </w:p>
    <w:p w14:paraId="2A2A36AC" w14:textId="0431D21A" w:rsidR="00196475" w:rsidRDefault="006D5E4A" w:rsidP="00F404FE">
      <w:r w:rsidRPr="006D5E4A">
        <w:t>We use positional encoding so that the embedding vector captures both the semantic meaning of the token and its position in the sentence — positional information is important because we're training on sequences, where word order matters.</w:t>
      </w:r>
      <w:r w:rsidR="00193B13">
        <w:t xml:space="preserve"> </w:t>
      </w:r>
      <w:r w:rsidR="00196475">
        <w:t xml:space="preserve">The model does not make use of recurrence </w:t>
      </w:r>
      <w:r w:rsidR="001D424B">
        <w:t xml:space="preserve">so positional encoding is how we make use of the fact that our data is part of a sequence.   </w:t>
      </w:r>
    </w:p>
    <w:p w14:paraId="27B00C41" w14:textId="2D106F32" w:rsidR="006D5E4A" w:rsidRDefault="006D5E4A" w:rsidP="00F404FE">
      <w:r w:rsidRPr="006D5E4A">
        <w:drawing>
          <wp:inline distT="0" distB="0" distL="0" distR="0" wp14:anchorId="6A868F47" wp14:editId="473386E3">
            <wp:extent cx="3839111" cy="1000265"/>
            <wp:effectExtent l="0" t="0" r="0" b="9525"/>
            <wp:docPr id="11507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5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F98" w14:textId="03636AD9" w:rsidR="006D5E4A" w:rsidRDefault="006D5E4A" w:rsidP="00F404FE">
      <w:r>
        <w:t xml:space="preserve">This is how positional encoding is implemented. </w:t>
      </w:r>
    </w:p>
    <w:p w14:paraId="33227C14" w14:textId="5C73FC9B" w:rsidR="003848F5" w:rsidRDefault="003848F5" w:rsidP="00F404FE">
      <w:pPr>
        <w:rPr>
          <w:b/>
          <w:bCs/>
        </w:rPr>
      </w:pPr>
      <w:r w:rsidRPr="003848F5">
        <w:rPr>
          <w:b/>
          <w:bCs/>
        </w:rPr>
        <w:t>Transformer with tokenizer integration</w:t>
      </w:r>
    </w:p>
    <w:p w14:paraId="6C0C7EAA" w14:textId="77777777" w:rsidR="00E11D23" w:rsidRDefault="00774DE2" w:rsidP="00E11D23">
      <w:pPr>
        <w:pStyle w:val="ListParagraph"/>
        <w:numPr>
          <w:ilvl w:val="0"/>
          <w:numId w:val="7"/>
        </w:numPr>
      </w:pPr>
      <w:r>
        <w:lastRenderedPageBreak/>
        <w:t xml:space="preserve">We load a tokenizer to go from text to token and vice versa. </w:t>
      </w:r>
    </w:p>
    <w:p w14:paraId="3AB24342" w14:textId="77777777" w:rsidR="00E11D23" w:rsidRDefault="00774DE2" w:rsidP="00E11D23">
      <w:pPr>
        <w:pStyle w:val="ListParagraph"/>
        <w:numPr>
          <w:ilvl w:val="0"/>
          <w:numId w:val="7"/>
        </w:numPr>
      </w:pPr>
      <w:r>
        <w:t>Then, we create the embedding matrices, one for the source language and one for the target language. They convert the input tokens to dense vectors of size d_model.</w:t>
      </w:r>
    </w:p>
    <w:p w14:paraId="1FA2943F" w14:textId="63CB1470" w:rsidR="00774DE2" w:rsidRDefault="00774DE2" w:rsidP="00E11D23">
      <w:pPr>
        <w:pStyle w:val="ListParagraph"/>
        <w:numPr>
          <w:ilvl w:val="0"/>
          <w:numId w:val="7"/>
        </w:numPr>
      </w:pPr>
      <w:r>
        <w:t xml:space="preserve">Then, we add the positional encoding to these embedding vectors. </w:t>
      </w:r>
    </w:p>
    <w:p w14:paraId="67138A91" w14:textId="77777777" w:rsidR="00E11D23" w:rsidRDefault="00E11D23" w:rsidP="00F404FE">
      <w:r>
        <w:t xml:space="preserve">Then, we define </w:t>
      </w:r>
      <w:r w:rsidRPr="00B15C23">
        <w:rPr>
          <w:b/>
          <w:bCs/>
        </w:rPr>
        <w:t>the core transformation architecture.</w:t>
      </w:r>
    </w:p>
    <w:p w14:paraId="1A5E153B" w14:textId="76B71BFD" w:rsidR="00E11D23" w:rsidRPr="00E11D23" w:rsidRDefault="00E11D23" w:rsidP="0013752E">
      <w:pPr>
        <w:pStyle w:val="ListParagraph"/>
        <w:numPr>
          <w:ilvl w:val="0"/>
          <w:numId w:val="8"/>
        </w:numPr>
      </w:pPr>
      <w:r w:rsidRPr="00E11D23">
        <w:t>We specify the embedding size (d_model), which determines the dimensionality of all the internal representations.</w:t>
      </w:r>
    </w:p>
    <w:p w14:paraId="266144A3" w14:textId="71997C92" w:rsidR="00E11D23" w:rsidRPr="00E11D23" w:rsidRDefault="00E11D23" w:rsidP="0013752E">
      <w:pPr>
        <w:pStyle w:val="ListParagraph"/>
        <w:numPr>
          <w:ilvl w:val="0"/>
          <w:numId w:val="8"/>
        </w:numPr>
      </w:pPr>
      <w:r w:rsidRPr="00E11D23">
        <w:t>nhead parameter sets the number of parallel self-attention heads in each multi-head attention layer. Each head can focus on different parts of the sentence, helping the model capture more nuanced relationships between words.</w:t>
      </w:r>
    </w:p>
    <w:p w14:paraId="7C92F0A3" w14:textId="22BB375A" w:rsidR="00E11D23" w:rsidRPr="00E11D23" w:rsidRDefault="00E11D23" w:rsidP="0013752E">
      <w:pPr>
        <w:pStyle w:val="ListParagraph"/>
        <w:numPr>
          <w:ilvl w:val="0"/>
          <w:numId w:val="8"/>
        </w:numPr>
      </w:pPr>
      <w:r w:rsidRPr="00E11D23">
        <w:t>We choose how many layers to stack in both the encoder and decoder (num_encoder_layers and num_decoder_layers). Stacking multiple layers allows the model to build up deeper understanding.</w:t>
      </w:r>
    </w:p>
    <w:p w14:paraId="2C268BBC" w14:textId="37865FD7" w:rsidR="00E11D23" w:rsidRPr="00E11D23" w:rsidRDefault="00E11D23" w:rsidP="0013752E">
      <w:pPr>
        <w:pStyle w:val="ListParagraph"/>
        <w:numPr>
          <w:ilvl w:val="0"/>
          <w:numId w:val="8"/>
        </w:numPr>
      </w:pPr>
      <w:r w:rsidRPr="00E11D23">
        <w:t>The dim_feedforward value controls the size of the hidden layer inside the feedforward network in each encoder/decoder block. It temporarily expands the dimensionality (e.g., from 512 to 2048) to help the model learn more complex patterns before bringing it back down.</w:t>
      </w:r>
    </w:p>
    <w:p w14:paraId="5DCB8223" w14:textId="39179B8A" w:rsidR="00E11D23" w:rsidRDefault="00E11D23" w:rsidP="0013752E">
      <w:pPr>
        <w:pStyle w:val="ListParagraph"/>
        <w:numPr>
          <w:ilvl w:val="0"/>
          <w:numId w:val="8"/>
        </w:numPr>
      </w:pPr>
      <w:r w:rsidRPr="00E11D23">
        <w:t>dropout=0.1 introduces regularization by randomly turning off 10% of the neurons during training. This prevents the model from relying too heavily on any one feature and helps reduce overfitting.</w:t>
      </w:r>
    </w:p>
    <w:p w14:paraId="1ED65839" w14:textId="01B13AE3" w:rsidR="0013752E" w:rsidRDefault="0013752E" w:rsidP="0013752E">
      <w:r>
        <w:t xml:space="preserve">Then there is the </w:t>
      </w:r>
      <w:r w:rsidRPr="00B15C23">
        <w:rPr>
          <w:b/>
          <w:bCs/>
        </w:rPr>
        <w:t>fc.out</w:t>
      </w:r>
      <w:r>
        <w:t xml:space="preserve"> layer, which is the final linear layer that helps you predict the next token. </w:t>
      </w:r>
    </w:p>
    <w:p w14:paraId="5AB98654" w14:textId="773493DA" w:rsidR="00A73614" w:rsidRDefault="00A73614" w:rsidP="0013752E">
      <w:r>
        <w:t xml:space="preserve">Next, we write the </w:t>
      </w:r>
      <w:r w:rsidRPr="00B15C23">
        <w:rPr>
          <w:b/>
          <w:bCs/>
        </w:rPr>
        <w:t>forward pass</w:t>
      </w:r>
      <w:r>
        <w:t xml:space="preserve"> of the Transformer model.</w:t>
      </w:r>
    </w:p>
    <w:p w14:paraId="10A40810" w14:textId="08B0D365" w:rsidR="003848F5" w:rsidRDefault="00A73614" w:rsidP="00A73614">
      <w:pPr>
        <w:pStyle w:val="ListParagraph"/>
        <w:numPr>
          <w:ilvl w:val="0"/>
          <w:numId w:val="9"/>
        </w:numPr>
      </w:pPr>
      <w:r>
        <w:t>This function embeds the source and target sequences and applies positional encoding to it.</w:t>
      </w:r>
    </w:p>
    <w:p w14:paraId="6325FA0E" w14:textId="33DB8315" w:rsidR="00A73614" w:rsidRDefault="00A73614" w:rsidP="00A73614">
      <w:pPr>
        <w:pStyle w:val="ListParagraph"/>
        <w:numPr>
          <w:ilvl w:val="0"/>
          <w:numId w:val="9"/>
        </w:numPr>
      </w:pPr>
      <w:r>
        <w:t xml:space="preserve">Then we pass these vectors to the transformer, using the given masks. These masks </w:t>
      </w:r>
      <w:r w:rsidRPr="00A73614">
        <w:t>allow</w:t>
      </w:r>
      <w:r>
        <w:t xml:space="preserve"> </w:t>
      </w:r>
      <w:r w:rsidRPr="00A73614">
        <w:t>the model to focus on specific parts of the input or to ignore padding tokens.</w:t>
      </w:r>
    </w:p>
    <w:p w14:paraId="256C8115" w14:textId="51D3E28B" w:rsidR="00A73614" w:rsidRDefault="00A73614" w:rsidP="00A73614">
      <w:pPr>
        <w:pStyle w:val="ListParagraph"/>
        <w:numPr>
          <w:ilvl w:val="0"/>
          <w:numId w:val="9"/>
        </w:numPr>
      </w:pPr>
      <w:r>
        <w:t>Finally, the output is passed through the fc.out layer to generate the final output (predict next word)</w:t>
      </w:r>
    </w:p>
    <w:p w14:paraId="17FC2EF4" w14:textId="77777777" w:rsidR="00A73614" w:rsidRDefault="00A73614" w:rsidP="00A73614">
      <w:r>
        <w:t xml:space="preserve">Next, the </w:t>
      </w:r>
      <w:r w:rsidRPr="00B15C23">
        <w:rPr>
          <w:b/>
          <w:bCs/>
        </w:rPr>
        <w:t>encode_input</w:t>
      </w:r>
      <w:r>
        <w:t xml:space="preserve"> function encodes the input text using the source tokenizer. The </w:t>
      </w:r>
      <w:r w:rsidRPr="00B15C23">
        <w:rPr>
          <w:b/>
          <w:bCs/>
        </w:rPr>
        <w:t>decode_output</w:t>
      </w:r>
      <w:r>
        <w:t xml:space="preserve"> function, on the other hand, converts a sequence of token IDs to human readable strings. </w:t>
      </w:r>
    </w:p>
    <w:p w14:paraId="1F18B144" w14:textId="465B76ED" w:rsidR="00626891" w:rsidRPr="00B15C23" w:rsidRDefault="00626891" w:rsidP="00A73614">
      <w:pPr>
        <w:rPr>
          <w:b/>
          <w:bCs/>
        </w:rPr>
      </w:pPr>
      <w:r>
        <w:t xml:space="preserve">Then, we define the </w:t>
      </w:r>
      <w:r w:rsidRPr="00B15C23">
        <w:rPr>
          <w:b/>
          <w:bCs/>
        </w:rPr>
        <w:t>generate function.</w:t>
      </w:r>
    </w:p>
    <w:p w14:paraId="76648488" w14:textId="64D69F33" w:rsidR="00626891" w:rsidRDefault="00626891" w:rsidP="00626891">
      <w:pPr>
        <w:pStyle w:val="ListParagraph"/>
        <w:numPr>
          <w:ilvl w:val="0"/>
          <w:numId w:val="10"/>
        </w:numPr>
      </w:pPr>
      <w:r>
        <w:t>We set the model to evaluation mode</w:t>
      </w:r>
    </w:p>
    <w:p w14:paraId="42A145B6" w14:textId="51950639" w:rsidR="00626891" w:rsidRDefault="00626891" w:rsidP="00626891">
      <w:pPr>
        <w:pStyle w:val="ListParagraph"/>
        <w:numPr>
          <w:ilvl w:val="0"/>
          <w:numId w:val="10"/>
        </w:numPr>
      </w:pPr>
      <w:r>
        <w:t>Encode the input text while also moving the input to the correct device.</w:t>
      </w:r>
    </w:p>
    <w:p w14:paraId="2AFA70A5" w14:textId="448F25B9" w:rsidR="00626891" w:rsidRDefault="00626891" w:rsidP="00626891">
      <w:pPr>
        <w:pStyle w:val="ListParagraph"/>
        <w:numPr>
          <w:ilvl w:val="0"/>
          <w:numId w:val="10"/>
        </w:numPr>
      </w:pPr>
      <w:r>
        <w:t>It initialises the target tokens. The target sequence starts with the special token &lt;cls&gt;</w:t>
      </w:r>
    </w:p>
    <w:p w14:paraId="5115F546" w14:textId="3195E39F" w:rsidR="00626891" w:rsidRDefault="00626891" w:rsidP="00626891">
      <w:pPr>
        <w:pStyle w:val="ListParagraph"/>
        <w:numPr>
          <w:ilvl w:val="0"/>
          <w:numId w:val="10"/>
        </w:numPr>
      </w:pPr>
      <w:r>
        <w:t>Then we run a loop and the function starts generating tokens one at a time.</w:t>
      </w:r>
      <w:r w:rsidR="00E07B3B">
        <w:t xml:space="preserve"> In the loop,</w:t>
      </w:r>
    </w:p>
    <w:p w14:paraId="6A532CF2" w14:textId="77777777" w:rsidR="00626891" w:rsidRDefault="00626891" w:rsidP="00E07B3B">
      <w:pPr>
        <w:pStyle w:val="ListParagraph"/>
        <w:numPr>
          <w:ilvl w:val="2"/>
          <w:numId w:val="11"/>
        </w:numPr>
      </w:pPr>
      <w:r>
        <w:t>It makes use of the masking technique to prevent the mode from peeking ahead.</w:t>
      </w:r>
    </w:p>
    <w:p w14:paraId="0455C61D" w14:textId="77777777" w:rsidR="00626891" w:rsidRDefault="00626891" w:rsidP="00E07B3B">
      <w:pPr>
        <w:pStyle w:val="ListParagraph"/>
        <w:numPr>
          <w:ilvl w:val="2"/>
          <w:numId w:val="11"/>
        </w:numPr>
      </w:pPr>
      <w:r>
        <w:t xml:space="preserve">Then, we pass the source and current target to the model, which processes the input and predicts the next token in sequence. </w:t>
      </w:r>
    </w:p>
    <w:p w14:paraId="444B19F6" w14:textId="77777777" w:rsidR="00E07B3B" w:rsidRDefault="00E07B3B" w:rsidP="00E07B3B">
      <w:pPr>
        <w:pStyle w:val="ListParagraph"/>
        <w:numPr>
          <w:ilvl w:val="2"/>
          <w:numId w:val="11"/>
        </w:numPr>
      </w:pPr>
      <w:r>
        <w:t>We then choose the token with maximum probability of coming next (doen using argmax(dim=-1)</w:t>
      </w:r>
    </w:p>
    <w:p w14:paraId="1C13D4E1" w14:textId="52EC83DD" w:rsidR="00626891" w:rsidRDefault="00E07B3B" w:rsidP="00E07B3B">
      <w:pPr>
        <w:pStyle w:val="ListParagraph"/>
        <w:numPr>
          <w:ilvl w:val="2"/>
          <w:numId w:val="11"/>
        </w:numPr>
      </w:pPr>
      <w:r>
        <w:t xml:space="preserve">If an end of sequence token is generated, we break out of the loop early. Otherwise, we add this token to the target tokens list. </w:t>
      </w:r>
      <w:r w:rsidR="00626891">
        <w:t xml:space="preserve"> </w:t>
      </w:r>
    </w:p>
    <w:p w14:paraId="5B9F0E4F" w14:textId="491BAFE1" w:rsidR="00E07B3B" w:rsidRDefault="00E07B3B" w:rsidP="00E07B3B">
      <w:pPr>
        <w:pStyle w:val="ListParagraph"/>
        <w:numPr>
          <w:ilvl w:val="2"/>
          <w:numId w:val="11"/>
        </w:numPr>
      </w:pPr>
      <w:r>
        <w:lastRenderedPageBreak/>
        <w:t>The loop continues till eos token is generated or till we reach the max length of the target sequence.</w:t>
      </w:r>
    </w:p>
    <w:p w14:paraId="49EF4FBC" w14:textId="1353754B" w:rsidR="00E07B3B" w:rsidRDefault="00E07B3B" w:rsidP="00E07B3B">
      <w:pPr>
        <w:pStyle w:val="ListParagraph"/>
        <w:numPr>
          <w:ilvl w:val="0"/>
          <w:numId w:val="12"/>
        </w:numPr>
      </w:pPr>
      <w:r>
        <w:t xml:space="preserve">Then, the final output is decoded and returned. </w:t>
      </w:r>
    </w:p>
    <w:p w14:paraId="433D8772" w14:textId="5590F83B" w:rsidR="00A73614" w:rsidRPr="00B15C23" w:rsidRDefault="00A73614" w:rsidP="00A73614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 xml:space="preserve"> </w:t>
      </w:r>
      <w:r w:rsidR="00E07B3B" w:rsidRPr="00B15C23">
        <w:rPr>
          <w:b/>
          <w:bCs/>
          <w:sz w:val="24"/>
          <w:szCs w:val="24"/>
        </w:rPr>
        <w:t>Pytorch Dataset</w:t>
      </w:r>
    </w:p>
    <w:p w14:paraId="6BA74BE1" w14:textId="159E8981" w:rsidR="00E07B3B" w:rsidRDefault="000E60BD" w:rsidP="00A73614">
      <w:r>
        <w:t>The class here mainly works with dataset creation and tokenization.</w:t>
      </w:r>
    </w:p>
    <w:p w14:paraId="718E5FA8" w14:textId="0C956D5E" w:rsidR="000E60BD" w:rsidRDefault="000E60BD" w:rsidP="000E60BD">
      <w:pPr>
        <w:pStyle w:val="ListParagraph"/>
        <w:numPr>
          <w:ilvl w:val="0"/>
          <w:numId w:val="13"/>
        </w:numPr>
      </w:pPr>
      <w:r>
        <w:t>The init function initializes the src and tgt sentences, as well as the tokenizer, max-length and special tokens</w:t>
      </w:r>
    </w:p>
    <w:p w14:paraId="742DDE09" w14:textId="7D511C8C" w:rsidR="000E60BD" w:rsidRDefault="000E60BD" w:rsidP="000E60BD">
      <w:pPr>
        <w:pStyle w:val="ListParagraph"/>
        <w:numPr>
          <w:ilvl w:val="0"/>
          <w:numId w:val="13"/>
        </w:numPr>
      </w:pPr>
      <w:r>
        <w:t xml:space="preserve">The len function </w:t>
      </w:r>
      <w:r w:rsidRPr="000E60BD">
        <w:t>returns the number of samples (pairs of source and target sentences) in the dataset, which is the same as the length of src_sentences.</w:t>
      </w:r>
    </w:p>
    <w:p w14:paraId="6B6C68D5" w14:textId="05D3BA0A" w:rsidR="000E60BD" w:rsidRDefault="000E60BD" w:rsidP="000E60BD">
      <w:pPr>
        <w:pStyle w:val="ListParagraph"/>
        <w:numPr>
          <w:ilvl w:val="0"/>
          <w:numId w:val="13"/>
        </w:numPr>
      </w:pPr>
      <w:r>
        <w:t xml:space="preserve">The getitem function fetches a single sample from the dataset, and performs tokenization and padding on this sample. </w:t>
      </w:r>
    </w:p>
    <w:p w14:paraId="33BC7BF5" w14:textId="34ABF267" w:rsidR="000E60BD" w:rsidRDefault="000E60BD" w:rsidP="000E60BD">
      <w:r>
        <w:t>The training and validation datasets are created using this class.</w:t>
      </w:r>
    </w:p>
    <w:p w14:paraId="01C45DD1" w14:textId="12BBF9CD" w:rsidR="000E60BD" w:rsidRPr="00B15C23" w:rsidRDefault="00621A54" w:rsidP="000E60BD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>Pytorch Dataloader</w:t>
      </w:r>
    </w:p>
    <w:p w14:paraId="2E13E9A9" w14:textId="18C51452" w:rsidR="00621A54" w:rsidRPr="00621A54" w:rsidRDefault="006517D3" w:rsidP="000E60BD">
      <w:r>
        <w:t>Batch size of 32 is used fr both training and validation sets. Training set is shuffled, whereas validation set isn’t.</w:t>
      </w:r>
    </w:p>
    <w:p w14:paraId="53098915" w14:textId="77777777" w:rsidR="003848F5" w:rsidRPr="003848F5" w:rsidRDefault="003848F5" w:rsidP="003848F5">
      <w:r w:rsidRPr="003848F5">
        <w:t>what can i reduce so that the efficiency remains more or less same but parameteres come down</w:t>
      </w:r>
    </w:p>
    <w:p w14:paraId="1AF5C646" w14:textId="6620F0EA" w:rsidR="00B82C1A" w:rsidRPr="00B15C23" w:rsidRDefault="006517D3" w:rsidP="001D424B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>Training</w:t>
      </w:r>
    </w:p>
    <w:p w14:paraId="2B2C93AF" w14:textId="6ADF730F" w:rsidR="006517D3" w:rsidRDefault="00106671" w:rsidP="00106671">
      <w:pPr>
        <w:pStyle w:val="ListParagraph"/>
        <w:numPr>
          <w:ilvl w:val="0"/>
          <w:numId w:val="14"/>
        </w:numPr>
      </w:pPr>
      <w:r>
        <w:t>The creat_ padding_mask function is used t</w:t>
      </w:r>
      <w:r w:rsidRPr="00106671">
        <w:t>o identify padding tokens in a sequence and return a mask that can be used to ignore padded positions during model computation</w:t>
      </w:r>
      <w:r>
        <w:t>.</w:t>
      </w:r>
    </w:p>
    <w:p w14:paraId="5C4EC0DE" w14:textId="418370B3" w:rsidR="00106671" w:rsidRDefault="00106671" w:rsidP="00106671">
      <w:pPr>
        <w:pStyle w:val="ListParagraph"/>
        <w:numPr>
          <w:ilvl w:val="0"/>
          <w:numId w:val="14"/>
        </w:numPr>
      </w:pPr>
      <w:r>
        <w:t xml:space="preserve">The model is trained using Adam optimiser, and the loss function is cross entropy loss. The loss function ignores the &lt;pad&gt; token. </w:t>
      </w:r>
      <w:r w:rsidR="000B1F6E">
        <w:t>It is trained for 10 epochs.</w:t>
      </w:r>
    </w:p>
    <w:p w14:paraId="1385CE62" w14:textId="6F0F01D0" w:rsidR="00106671" w:rsidRDefault="00106671" w:rsidP="00106671">
      <w:pPr>
        <w:pStyle w:val="ListParagraph"/>
        <w:numPr>
          <w:ilvl w:val="0"/>
          <w:numId w:val="14"/>
        </w:numPr>
      </w:pPr>
      <w:r>
        <w:t>For every epoch, we perform teacher forcing. This makes sure the model doesn’t see the word before predicting it.</w:t>
      </w:r>
    </w:p>
    <w:p w14:paraId="0E5DF27A" w14:textId="1093A89E" w:rsidR="00106671" w:rsidRDefault="00106671" w:rsidP="00106671">
      <w:pPr>
        <w:pStyle w:val="ListParagraph"/>
        <w:numPr>
          <w:ilvl w:val="0"/>
          <w:numId w:val="14"/>
        </w:numPr>
      </w:pPr>
      <w:r>
        <w:t>The tgt_mask prevents the model from seeing future tokens in the decoder. We also mask the padded tokens, so they can be ignored during training.</w:t>
      </w:r>
    </w:p>
    <w:p w14:paraId="406D7F14" w14:textId="54183D8D" w:rsidR="00106671" w:rsidRDefault="00106671" w:rsidP="00106671">
      <w:pPr>
        <w:pStyle w:val="ListParagraph"/>
        <w:numPr>
          <w:ilvl w:val="0"/>
          <w:numId w:val="14"/>
        </w:numPr>
      </w:pPr>
      <w:r>
        <w:t>We perform the forward pass by passing the required parameters.</w:t>
      </w:r>
    </w:p>
    <w:p w14:paraId="73974A81" w14:textId="20881944" w:rsidR="00106671" w:rsidRDefault="00106671" w:rsidP="00106671">
      <w:pPr>
        <w:pStyle w:val="ListParagraph"/>
        <w:numPr>
          <w:ilvl w:val="0"/>
          <w:numId w:val="14"/>
        </w:numPr>
      </w:pPr>
      <w:r>
        <w:t>Then, the output is reshaped to fit the input of the loss function</w:t>
      </w:r>
    </w:p>
    <w:p w14:paraId="0897FCD4" w14:textId="6D087F32" w:rsidR="00106671" w:rsidRDefault="00106671" w:rsidP="00106671">
      <w:pPr>
        <w:pStyle w:val="ListParagraph"/>
        <w:numPr>
          <w:ilvl w:val="0"/>
          <w:numId w:val="14"/>
        </w:numPr>
      </w:pPr>
      <w:r>
        <w:t>Loss is calculated between predicted and actual tokens</w:t>
      </w:r>
    </w:p>
    <w:p w14:paraId="1A11F9FA" w14:textId="17E94C2B" w:rsidR="00106671" w:rsidRPr="006517D3" w:rsidRDefault="00B15C23" w:rsidP="00106671">
      <w:pPr>
        <w:pStyle w:val="ListParagraph"/>
        <w:numPr>
          <w:ilvl w:val="0"/>
          <w:numId w:val="14"/>
        </w:numPr>
      </w:pPr>
      <w:r>
        <w:t xml:space="preserve">We perform backpropagation to update model weights, and then display epoch summary. </w:t>
      </w:r>
    </w:p>
    <w:p w14:paraId="148F67BE" w14:textId="77777777" w:rsidR="00B15C23" w:rsidRPr="00B15C23" w:rsidRDefault="00B15C23" w:rsidP="00B15C23">
      <w:pPr>
        <w:rPr>
          <w:b/>
          <w:bCs/>
          <w:sz w:val="24"/>
          <w:szCs w:val="24"/>
        </w:rPr>
      </w:pPr>
      <w:r w:rsidRPr="00B15C23">
        <w:rPr>
          <w:b/>
          <w:bCs/>
          <w:sz w:val="24"/>
          <w:szCs w:val="24"/>
        </w:rPr>
        <w:t xml:space="preserve">Testing </w:t>
      </w:r>
    </w:p>
    <w:p w14:paraId="1C343257" w14:textId="05004ABB" w:rsidR="00FF33E4" w:rsidRDefault="00B15C23" w:rsidP="00B15C23">
      <w:r>
        <w:t xml:space="preserve">We test our model on a single example sentence. </w:t>
      </w:r>
      <w:r w:rsidR="007C1B33">
        <w:t xml:space="preserve"> </w:t>
      </w:r>
    </w:p>
    <w:p w14:paraId="5FE6298C" w14:textId="44B5156C" w:rsidR="00B15C23" w:rsidRPr="00F57893" w:rsidRDefault="002F6318" w:rsidP="00B15C23">
      <w:r>
        <w:t>Note on hyperparameter tuning: tried but seems that the current values work best. In any case, we concluded that our dataset was too small for the model. So there can’t be a lot of improvement anyway.</w:t>
      </w:r>
    </w:p>
    <w:sectPr w:rsidR="00B15C23" w:rsidRPr="00F5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6BC9"/>
    <w:multiLevelType w:val="hybridMultilevel"/>
    <w:tmpl w:val="B890E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1B36"/>
    <w:multiLevelType w:val="hybridMultilevel"/>
    <w:tmpl w:val="3D542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947A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EFA4A6B"/>
    <w:multiLevelType w:val="hybridMultilevel"/>
    <w:tmpl w:val="21B0C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0291"/>
    <w:multiLevelType w:val="hybridMultilevel"/>
    <w:tmpl w:val="57AAA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2933"/>
    <w:multiLevelType w:val="hybridMultilevel"/>
    <w:tmpl w:val="95D46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31C3"/>
    <w:multiLevelType w:val="hybridMultilevel"/>
    <w:tmpl w:val="89E0F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45A92"/>
    <w:multiLevelType w:val="hybridMultilevel"/>
    <w:tmpl w:val="AA40F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33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643D4A"/>
    <w:multiLevelType w:val="hybridMultilevel"/>
    <w:tmpl w:val="F75E9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80342"/>
    <w:multiLevelType w:val="hybridMultilevel"/>
    <w:tmpl w:val="E3B88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31D27"/>
    <w:multiLevelType w:val="hybridMultilevel"/>
    <w:tmpl w:val="53A67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640F9"/>
    <w:multiLevelType w:val="hybridMultilevel"/>
    <w:tmpl w:val="B37C1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96890"/>
    <w:multiLevelType w:val="hybridMultilevel"/>
    <w:tmpl w:val="6934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96566">
    <w:abstractNumId w:val="1"/>
  </w:num>
  <w:num w:numId="2" w16cid:durableId="608239791">
    <w:abstractNumId w:val="10"/>
  </w:num>
  <w:num w:numId="3" w16cid:durableId="768308264">
    <w:abstractNumId w:val="13"/>
  </w:num>
  <w:num w:numId="4" w16cid:durableId="1490170441">
    <w:abstractNumId w:val="11"/>
  </w:num>
  <w:num w:numId="5" w16cid:durableId="1162046753">
    <w:abstractNumId w:val="9"/>
  </w:num>
  <w:num w:numId="6" w16cid:durableId="763065446">
    <w:abstractNumId w:val="2"/>
  </w:num>
  <w:num w:numId="7" w16cid:durableId="1669097283">
    <w:abstractNumId w:val="3"/>
  </w:num>
  <w:num w:numId="8" w16cid:durableId="2047481945">
    <w:abstractNumId w:val="7"/>
  </w:num>
  <w:num w:numId="9" w16cid:durableId="1272206890">
    <w:abstractNumId w:val="5"/>
  </w:num>
  <w:num w:numId="10" w16cid:durableId="772474922">
    <w:abstractNumId w:val="12"/>
  </w:num>
  <w:num w:numId="11" w16cid:durableId="1994141070">
    <w:abstractNumId w:val="8"/>
  </w:num>
  <w:num w:numId="12" w16cid:durableId="676226231">
    <w:abstractNumId w:val="0"/>
  </w:num>
  <w:num w:numId="13" w16cid:durableId="225648673">
    <w:abstractNumId w:val="4"/>
  </w:num>
  <w:num w:numId="14" w16cid:durableId="59063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5E"/>
    <w:rsid w:val="0003394D"/>
    <w:rsid w:val="000B1F6E"/>
    <w:rsid w:val="000E60BD"/>
    <w:rsid w:val="00106671"/>
    <w:rsid w:val="0013752E"/>
    <w:rsid w:val="00166170"/>
    <w:rsid w:val="00193B13"/>
    <w:rsid w:val="00196475"/>
    <w:rsid w:val="001B3546"/>
    <w:rsid w:val="001D424B"/>
    <w:rsid w:val="002F6318"/>
    <w:rsid w:val="003848F5"/>
    <w:rsid w:val="00500C61"/>
    <w:rsid w:val="0061195E"/>
    <w:rsid w:val="00621A54"/>
    <w:rsid w:val="00626891"/>
    <w:rsid w:val="006517D3"/>
    <w:rsid w:val="006A056B"/>
    <w:rsid w:val="006C2557"/>
    <w:rsid w:val="006D5E4A"/>
    <w:rsid w:val="00774DE2"/>
    <w:rsid w:val="007C1B33"/>
    <w:rsid w:val="008D4F6C"/>
    <w:rsid w:val="00920A4A"/>
    <w:rsid w:val="009E749D"/>
    <w:rsid w:val="009F4BB8"/>
    <w:rsid w:val="00A73614"/>
    <w:rsid w:val="00B15C23"/>
    <w:rsid w:val="00B82C1A"/>
    <w:rsid w:val="00D67FC7"/>
    <w:rsid w:val="00E07B3B"/>
    <w:rsid w:val="00E11D23"/>
    <w:rsid w:val="00E30A42"/>
    <w:rsid w:val="00F404FE"/>
    <w:rsid w:val="00F57893"/>
    <w:rsid w:val="00F809B5"/>
    <w:rsid w:val="00FA7B74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0479"/>
  <w15:chartTrackingRefBased/>
  <w15:docId w15:val="{1EF2E647-0FB2-48D3-90BD-45D10D0A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Smiti Achliya</dc:creator>
  <cp:keywords/>
  <dc:description/>
  <cp:lastModifiedBy>Smiti Achliya</cp:lastModifiedBy>
  <cp:revision>4</cp:revision>
  <dcterms:created xsi:type="dcterms:W3CDTF">2025-04-06T06:23:00Z</dcterms:created>
  <dcterms:modified xsi:type="dcterms:W3CDTF">2025-04-13T19:04:00Z</dcterms:modified>
</cp:coreProperties>
</file>