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1F3864" w:val="clear"/>
            <w:tcMar>
              <w:top w:type="dxa" w:w="200"/>
              <w:left w:type="dxa" w:w="200"/>
              <w:bottom w:type="dxa" w:w="200"/>
              <w:right w:type="dxa" w:w="200"/>
            </w:tcMar>
          </w:tcPr>
          <w:p>
            <w:pPr>
              <w:jc w:val="center"/>
            </w:pPr>
            <w:r>
              <w:rPr>
                <w:rFonts w:ascii="Arial" w:cs="Arial" w:eastAsia="Arial" w:hAnsi="Arial"/>
                <w:b/>
                <w:bCs/>
                <w:color w:val="FFFFFF"/>
                <w:sz w:val="28"/>
                <w:szCs w:val="28"/>
              </w:rPr>
              <w:t xml:space="preserve">FOOD CORPORATION OF INDIA — HRMS PORTAL AUTOMATION</w:t>
            </w:r>
          </w:p>
          <w:p>
            <w:pPr>
              <w:jc w:val="center"/>
            </w:pPr>
            <w:r>
              <w:rPr>
                <w:rFonts w:ascii="Arial" w:cs="Arial" w:eastAsia="Arial" w:hAnsi="Arial"/>
                <w:color w:val="D6DCE4"/>
                <w:sz w:val="24"/>
                <w:szCs w:val="24"/>
              </w:rPr>
              <w:t xml:space="preserve">Chrome Extension Development Project</w:t>
            </w:r>
          </w:p>
        </w:tc>
      </w:tr>
    </w:tbl>
    <w:p>
      <w:pPr>
        <w:spacing w:after="60" w:before="60"/>
      </w:pPr>
      <w:r>
        <w:t xml:space="preserve"/>
      </w:r>
    </w:p>
    <w:p>
      <w:pPr>
        <w:jc w:val="center"/>
      </w:pPr>
      <w:r>
        <w:rPr>
          <w:rFonts w:ascii="Arial" w:cs="Arial" w:eastAsia="Arial" w:hAnsi="Arial"/>
          <w:b/>
          <w:bCs/>
          <w:color w:val="1F3864"/>
          <w:sz w:val="36"/>
          <w:szCs w:val="36"/>
        </w:rPr>
        <w:t xml:space="preserve">Project Context Document</w:t>
      </w:r>
    </w:p>
    <w:p>
      <w:pPr>
        <w:jc w:val="center"/>
      </w:pPr>
      <w:r>
        <w:rPr>
          <w:rFonts w:ascii="Arial" w:cs="Arial" w:eastAsia="Arial" w:hAnsi="Arial"/>
          <w:i/>
          <w:iCs/>
          <w:color w:val="595959"/>
          <w:sz w:val="22"/>
          <w:szCs w:val="22"/>
        </w:rPr>
        <w:t xml:space="preserve">Continuity briefing for new chat sessions — read this first</w:t>
      </w:r>
    </w:p>
    <w:p>
      <w:pPr>
        <w:spacing w:after="60" w:before="60"/>
      </w:pPr>
      <w:r>
        <w:t xml:space="preserve"/>
      </w:r>
    </w:p>
    <w:p>
      <w:pPr>
        <w:spacing w:after="60" w:before="60"/>
      </w:pPr>
      <w:r>
        <w:rPr>
          <w:rFonts w:ascii="Arial" w:cs="Arial" w:eastAsia="Arial" w:hAnsi="Arial"/>
          <w:sz w:val="22"/>
          <w:szCs w:val="22"/>
        </w:rPr>
        <w:t xml:space="preserve">This document is the single source of truth for continuing the FCI HRMS Chrome Extension project in a new chat thread. It contains everything a new Claude instance needs to know to pick up exactly where the previous session left off — with no re-explanation of the portal, the codebase, or the decisions already made.</w:t>
      </w:r>
    </w:p>
    <w:p>
      <w:pPr>
        <w:spacing w:after="60" w:before="60"/>
      </w:pPr>
      <w:r>
        <w:rPr>
          <w:rFonts w:ascii="Arial" w:cs="Arial" w:eastAsia="Arial" w:hAnsi="Arial"/>
          <w:sz w:val="22"/>
          <w:szCs w:val="22"/>
        </w:rPr>
        <w:t xml:space="preserve">Read this document completely before taking any action. Then ask the user what they want to work on next.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thick" w:color="1F3864" w:sz="12"/>
              <w:bottom w:val="single" w:color="1F3864" w:sz="4"/>
              <w:right w:val="single" w:color="1F3864" w:sz="4"/>
            </w:tcBorders>
            <w:shd w:fill="FFF8F0" w:val="clear"/>
            <w:tcMar>
              <w:top w:type="dxa" w:w="80"/>
              <w:left w:type="dxa" w:w="120"/>
              <w:bottom w:type="dxa" w:w="80"/>
              <w:right w:type="dxa" w:w="120"/>
            </w:tcMar>
          </w:tcPr>
          <w:p>
            <w:pPr>
              <w:spacing w:after="30" w:before="30"/>
            </w:pPr>
            <w:r>
              <w:rPr>
                <w:rFonts w:ascii="Arial" w:cs="Arial" w:eastAsia="Arial" w:hAnsi="Arial"/>
                <w:sz w:val="20"/>
                <w:szCs w:val="20"/>
              </w:rPr>
              <w:t xml:space="preserve">Repository: github.com/ropbchd/FCI-HRMS-Extensions   |   Current release: Noc-v4   |   Last updated: May 2026</w:t>
            </w:r>
          </w:p>
        </w:tc>
      </w:tr>
    </w:tbl>
    <w:p>
      <w:pPr>
        <w:spacing w:after="60" w:before="60"/>
      </w:pPr>
      <w:r>
        <w:t xml:space="preserve"/>
      </w:r>
    </w:p>
    <w:p>
      <w:pPr>
        <w:pStyle w:val="Heading1"/>
        <w:spacing w:after="180" w:before="360"/>
      </w:pPr>
      <w:r>
        <w:rPr>
          <w:rFonts w:ascii="Arial" w:cs="Arial" w:eastAsia="Arial" w:hAnsi="Arial"/>
          <w:b/>
          <w:bCs/>
          <w:sz w:val="32"/>
          <w:szCs w:val="32"/>
        </w:rPr>
        <w:t xml:space="preserve">1.  The Opening Prompt</w:t>
      </w:r>
    </w:p>
    <w:p>
      <w:pPr>
        <w:spacing w:after="60" w:before="60"/>
      </w:pPr>
      <w:r>
        <w:rPr>
          <w:rFonts w:ascii="Arial" w:cs="Arial" w:eastAsia="Arial" w:hAnsi="Arial"/>
          <w:sz w:val="22"/>
          <w:szCs w:val="22"/>
        </w:rPr>
        <w:t xml:space="preserve">When this chat thread reaches its limit, start a new thread and paste the following text as the very first message. This loads the complete project context into the new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thick" w:color="833C00" w:sz="12"/>
              <w:bottom w:val="single" w:color="833C00" w:sz="4"/>
              <w:right w:val="single" w:color="833C00" w:sz="4"/>
            </w:tcBorders>
            <w:shd w:fill="FFF8F0" w:val="clear"/>
            <w:tcMar>
              <w:top w:type="dxa" w:w="80"/>
              <w:left w:type="dxa" w:w="120"/>
              <w:bottom w:type="dxa" w:w="80"/>
              <w:right w:type="dxa" w:w="120"/>
            </w:tcMar>
          </w:tcPr>
          <w:p>
            <w:pPr>
              <w:spacing w:after="30" w:before="30"/>
            </w:pPr>
            <w:r>
              <w:rPr>
                <w:rFonts w:ascii="Arial" w:cs="Arial" w:eastAsia="Arial" w:hAnsi="Arial"/>
                <w:sz w:val="20"/>
                <w:szCs w:val="20"/>
              </w:rPr>
              <w:t xml:space="preserve">We are continuing the FCI HRMS Chrome Extension project. The repository is at github.com/ropbchd/FCI-HRMS-Extensions (private). Before we proceed, please read the following two documents from the repository docs/ folder:</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1. FCI_HRMS_Technical_Reference.docx — the full technical guide for the portal and extension framework</w:t>
            </w:r>
          </w:p>
          <w:p>
            <w:pPr>
              <w:spacing w:after="30" w:before="30"/>
            </w:pPr>
            <w:r>
              <w:rPr>
                <w:rFonts w:ascii="Arial" w:cs="Arial" w:eastAsia="Arial" w:hAnsi="Arial"/>
                <w:sz w:val="20"/>
                <w:szCs w:val="20"/>
              </w:rPr>
              <w:t xml:space="preserve">  2. Project_Context_Document.docx — the continuity briefing that tells you where the project stands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I will share the latest extension files as uploads when needed. Once you have read both documents, confirm what you understand about the current state of the project and ask me what I would like to work on next.</w:t>
            </w:r>
          </w:p>
        </w:tc>
      </w:tr>
    </w:tbl>
    <w:p>
      <w:pPr>
        <w:spacing w:after="60" w:before="60"/>
      </w:pPr>
      <w:r>
        <w:t xml:space="preserve"/>
      </w:r>
    </w:p>
    <w:p>
      <w:pPr>
        <w:spacing w:after="60" w:before="60"/>
      </w:pPr>
      <w:r>
        <w:rPr>
          <w:rFonts w:ascii="Arial" w:cs="Arial" w:eastAsia="Arial" w:hAnsi="Arial"/>
          <w:sz w:val="22"/>
          <w:szCs w:val="22"/>
        </w:rPr>
        <w:t xml:space="preserve">After pasting the prompt, upload both documents from your local copy of the repository. The new Claude instance will read them and be fully operational.</w:t>
      </w:r>
    </w:p>
    <w:p>
      <w:pPr>
        <w:spacing w:after="60" w:before="60"/>
      </w:pPr>
      <w:r>
        <w:t xml:space="preserve"/>
      </w:r>
    </w:p>
    <w:p>
      <w:pPr>
        <w:pStyle w:val="Heading1"/>
        <w:spacing w:after="180" w:before="360"/>
      </w:pPr>
      <w:r>
        <w:rPr>
          <w:rFonts w:ascii="Arial" w:cs="Arial" w:eastAsia="Arial" w:hAnsi="Arial"/>
          <w:b/>
          <w:bCs/>
          <w:sz w:val="32"/>
          <w:szCs w:val="32"/>
        </w:rPr>
        <w:t xml:space="preserve">2.  Project Overview</w:t>
      </w:r>
    </w:p>
    <w:p>
      <w:pPr>
        <w:spacing w:after="60" w:before="60"/>
      </w:pPr>
      <w:r>
        <w:rPr>
          <w:rFonts w:ascii="Arial" w:cs="Arial" w:eastAsia="Arial" w:hAnsi="Arial"/>
          <w:sz w:val="22"/>
          <w:szCs w:val="22"/>
        </w:rPr>
        <w:t xml:space="preserve">This project builds private Chrome extensions that automate workflow processing on the FCI HRMS portal at hrmsfci.in. Each extension handles one specific request type and runs only on that request type — it is completely silent on all other pages and request types.</w:t>
      </w:r>
    </w:p>
    <w:p>
      <w:pPr>
        <w:spacing w:after="60" w:before="60"/>
      </w:pPr>
      <w:r>
        <w:rPr>
          <w:rFonts w:ascii="Arial" w:cs="Arial" w:eastAsia="Arial" w:hAnsi="Arial"/>
          <w:sz w:val="22"/>
          <w:szCs w:val="22"/>
        </w:rPr>
        <w:t xml:space="preserve">The project is structured as a single private GitHub repository containing one subfolder per extension, a shared docs folder, and a root README. The NOC For Other Examination extension is the first and currently the only completed extension. It serves as the template and reference implementation for all future extensions.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thick" w:color="833C00" w:sz="12"/>
              <w:bottom w:val="single" w:color="833C00" w:sz="4"/>
              <w:right w:val="single" w:color="833C00" w:sz="4"/>
            </w:tcBorders>
            <w:shd w:fill="FFF8F0" w:val="clear"/>
            <w:tcMar>
              <w:top w:type="dxa" w:w="80"/>
              <w:left w:type="dxa" w:w="120"/>
              <w:bottom w:type="dxa" w:w="80"/>
              <w:right w:type="dxa" w:w="120"/>
            </w:tcMar>
          </w:tcPr>
          <w:p>
            <w:pPr>
              <w:spacing w:after="30" w:before="30"/>
            </w:pPr>
            <w:r>
              <w:rPr>
                <w:rFonts w:ascii="Arial" w:cs="Arial" w:eastAsia="Arial" w:hAnsi="Arial"/>
                <w:sz w:val="20"/>
                <w:szCs w:val="20"/>
              </w:rPr>
              <w:t xml:space="preserve">Core principle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technical layer (portal structure, HTML element IDs, Chrome Extension framework, form filling mechanics) is fully solved and documented. It never needs to be re-explained or re-discovered. The only thing that changes between extensions is the workflow layer: the Request ID prefix, the listing page URL, the people involved, the stage conditions, and the remarks.</w:t>
            </w:r>
          </w:p>
        </w:tc>
      </w:tr>
    </w:tbl>
    <w:p>
      <w:pPr>
        <w:spacing w:after="60" w:before="60"/>
      </w:pPr>
      <w:r>
        <w:t xml:space="preserve"/>
      </w:r>
    </w:p>
    <w:p>
      <w:pPr>
        <w:pStyle w:val="Heading2"/>
        <w:spacing w:after="120" w:before="240"/>
      </w:pPr>
      <w:r>
        <w:rPr>
          <w:rFonts w:ascii="Arial" w:cs="Arial" w:eastAsia="Arial" w:hAnsi="Arial"/>
          <w:b/>
          <w:bCs/>
          <w:sz w:val="28"/>
          <w:szCs w:val="28"/>
        </w:rPr>
        <w:t xml:space="preserve">2.1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Path</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Contents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noc-other-examination/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The NOC For Other Examination extension — all four JS/JSON/HTML files plus CHANGELOG.md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docs/FCI_HRMS_Technical_Reference.docx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Full technical reference: portal structure, HTML IDs, extension framework, form filling patterns, example walkthroughs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docs/Project_Context_Document.docx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This document — continuity briefing for new chat sessions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README.md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Repository overview and Chrome installation instructions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.gitignore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Node.js gitignore (standard)</w:t>
            </w:r>
          </w:p>
        </w:tc>
      </w:tr>
    </w:tbl>
    <w:p>
      <w:pPr>
        <w:spacing w:after="60" w:before="60"/>
      </w:pPr>
      <w:r>
        <w:t xml:space="preserve"/>
      </w:r>
    </w:p>
    <w:p>
      <w:pPr>
        <w:pStyle w:val="Heading2"/>
        <w:spacing w:after="120" w:before="240"/>
      </w:pPr>
      <w:r>
        <w:rPr>
          <w:rFonts w:ascii="Arial" w:cs="Arial" w:eastAsia="Arial" w:hAnsi="Arial"/>
          <w:b/>
          <w:bCs/>
          <w:sz w:val="28"/>
          <w:szCs w:val="28"/>
        </w:rPr>
        <w:t xml:space="preserve">2.2  Extensions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Extension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Request ID Prefix</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GitHub Release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NOC For Other Examination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NOE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Noc-v4</w:t>
            </w:r>
          </w:p>
        </w:tc>
      </w:tr>
    </w:tbl>
    <w:p>
      <w:pPr>
        <w:spacing w:after="60" w:before="60"/>
      </w:pPr>
      <w:r>
        <w:t xml:space="preserve"/>
      </w:r>
    </w:p>
    <w:p>
      <w:pPr>
        <w:pStyle w:val="Heading1"/>
        <w:spacing w:after="180" w:before="360"/>
      </w:pPr>
      <w:r>
        <w:rPr>
          <w:rFonts w:ascii="Arial" w:cs="Arial" w:eastAsia="Arial" w:hAnsi="Arial"/>
          <w:b/>
          <w:bCs/>
          <w:sz w:val="32"/>
          <w:szCs w:val="32"/>
        </w:rPr>
        <w:t xml:space="preserve">3.  NOC For Other Examination — Complete Record</w:t>
      </w:r>
    </w:p>
    <w:p>
      <w:pPr>
        <w:spacing w:after="60" w:before="60"/>
      </w:pPr>
      <w:r>
        <w:rPr>
          <w:rFonts w:ascii="Arial" w:cs="Arial" w:eastAsia="Arial" w:hAnsi="Arial"/>
          <w:sz w:val="22"/>
          <w:szCs w:val="22"/>
        </w:rPr>
        <w:t xml:space="preserve">This section documents everything about the existing NOC extension — the people, the stages, the remarks, the decisions, and the known issues. This is the knowledge that must not be lost between sessions.</w:t>
      </w:r>
    </w:p>
    <w:p>
      <w:pPr>
        <w:spacing w:after="60" w:before="60"/>
      </w:pPr>
      <w:r>
        <w:t xml:space="preserve"/>
      </w:r>
    </w:p>
    <w:p>
      <w:pPr>
        <w:pStyle w:val="Heading2"/>
        <w:spacing w:after="120" w:before="240"/>
      </w:pPr>
      <w:r>
        <w:rPr>
          <w:rFonts w:ascii="Arial" w:cs="Arial" w:eastAsia="Arial" w:hAnsi="Arial"/>
          <w:b/>
          <w:bCs/>
          <w:sz w:val="28"/>
          <w:szCs w:val="28"/>
        </w:rPr>
        <w:t xml:space="preserve">3.1  Key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Name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Emp No.</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Role in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MAYURESH KUMAR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313929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Dispatcher at RO CHANDIGARH — his Dispatched entry triggers Stage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AMIT KUMAR SINGH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276670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Manager — his Pending Review + N/A remark is the confirmation condition in Stages 1, 2, 3, 3B, and 3C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ABHIMANYU SWAMI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276695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Manager — recipient in Stage 1 (vigilance clearance). His Reviewed entry triggers Stage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MADHU DHAKA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313284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Assistant — handles General cadre requests (Stages 1B, 2, and 3C)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DIVYA KORNU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315172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Assistant — handles Depot cadre, Group 1 offices (Stages 1B, 2, and 3C)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VISHALI MARWAHA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308235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Assistant — handles Depot cadre, Group 2 offices (Stages 1B, 2, and 3C)</w:t>
            </w:r>
          </w:p>
        </w:tc>
      </w:tr>
    </w:tbl>
    <w:p>
      <w:pPr>
        <w:spacing w:after="60" w:before="60"/>
      </w:pPr>
      <w:r>
        <w:t xml:space="preserve"/>
      </w:r>
    </w:p>
    <w:p>
      <w:pPr>
        <w:pStyle w:val="Heading2"/>
        <w:spacing w:after="120" w:before="240"/>
      </w:pPr>
      <w:r>
        <w:rPr>
          <w:rFonts w:ascii="Arial" w:cs="Arial" w:eastAsia="Arial" w:hAnsi="Arial"/>
          <w:b/>
          <w:bCs/>
          <w:sz w:val="28"/>
          <w:szCs w:val="28"/>
        </w:rPr>
        <w:t xml:space="preserve">3.2  Office Routing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Cadre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Office Group</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Offices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General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Any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All offices → MADHU DHAKA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Depot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Group 1 → DIVYA KORNU</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RO CHANDIGARH, DO PATIALA, DO LUDHIANA, DO JALANDHAR, DO FARIDKOT, DO HOSHIARPUR, DO AMRITSAR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Depot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Group 2 → VISHALI MARWAHA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DO KAPURTHALA, DO FEROZEPUR, DO CHANDIGARH, DO BHATINDA, DO MOGA, DO GURDASPUR, DO SANGRUR</w:t>
            </w:r>
          </w:p>
        </w:tc>
      </w:tr>
    </w:tbl>
    <w:p>
      <w:pPr>
        <w:spacing w:after="60" w:before="60"/>
      </w:pPr>
      <w:r>
        <w:t xml:space="preserve"/>
      </w:r>
    </w:p>
    <w:p>
      <w:pPr>
        <w:pStyle w:val="Heading2"/>
        <w:spacing w:after="120" w:before="240"/>
      </w:pPr>
      <w:r>
        <w:rPr>
          <w:rFonts w:ascii="Arial" w:cs="Arial" w:eastAsia="Arial" w:hAnsi="Arial"/>
          <w:b/>
          <w:bCs/>
          <w:sz w:val="28"/>
          <w:szCs w:val="28"/>
        </w:rPr>
        <w:t xml:space="preserve">3.3  The Six Stages</w:t>
      </w:r>
    </w:p>
    <w:p>
      <w:pPr>
        <w:pStyle w:val="Heading3"/>
        <w:spacing w:after="100" w:before="200"/>
      </w:pPr>
      <w:r>
        <w:rPr>
          <w:rFonts w:ascii="Arial" w:cs="Arial" w:eastAsia="Arial" w:hAnsi="Arial"/>
          <w:b/>
          <w:bCs/>
          <w:sz w:val="24"/>
          <w:szCs w:val="24"/>
        </w:rPr>
        <w:t xml:space="preserve">Stage 1 — Send to ABHIMANYU SWAMI for vigilance clearance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Condition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Last Dispatched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MAYURESH KUMAR (313929)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Next entry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AMIT KUMAR SINGH (276670) — Action: Pending Review — Remark: 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Office check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Office must NOT be RO CHANDIGARH (if it is, Stage 1B applies instead)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Navigate to Add Reviewer, fill: ABHIMANYU SWAMI (276695)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Remark filled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With respect to the application made by the employee, kindly provide the vigilance clearance for the purpose of NOC for other exam.</w:t>
            </w:r>
          </w:p>
        </w:tc>
      </w:tr>
    </w:tbl>
    <w:p>
      <w:pPr>
        <w:spacing w:after="60" w:before="60"/>
      </w:pPr>
      <w:r>
        <w:t xml:space="preserve"/>
      </w:r>
    </w:p>
    <w:p>
      <w:pPr>
        <w:pStyle w:val="Heading3"/>
        <w:spacing w:after="100" w:before="200"/>
      </w:pPr>
      <w:r>
        <w:rPr>
          <w:rFonts w:ascii="Arial" w:cs="Arial" w:eastAsia="Arial" w:hAnsi="Arial"/>
          <w:b/>
          <w:bCs/>
          <w:sz w:val="24"/>
          <w:szCs w:val="24"/>
        </w:rPr>
        <w:t xml:space="preserve">Stage 1B — RO CHANDIGARH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Condition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Trigger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Same as Stage 1 BUT Office = RO CHANDIGARH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Navigate to Add Reviewer, fill the relevant assistant (cadre/office routing, same as Stage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Remark filled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Kindly provide the details as per the performa provided by the FCI, Zonal Office (N).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Testing 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Code implemented but could not be tested — no suitable live Stage 1B request was available at build time</w:t>
            </w:r>
          </w:p>
        </w:tc>
      </w:tr>
    </w:tbl>
    <w:p>
      <w:pPr>
        <w:spacing w:after="60" w:before="60"/>
      </w:pPr>
      <w:r>
        <w:t xml:space="preserve"/>
      </w:r>
    </w:p>
    <w:p>
      <w:pPr>
        <w:pStyle w:val="Heading3"/>
        <w:spacing w:after="100" w:before="200"/>
      </w:pPr>
      <w:r>
        <w:rPr>
          <w:rFonts w:ascii="Arial" w:cs="Arial" w:eastAsia="Arial" w:hAnsi="Arial"/>
          <w:b/>
          <w:bCs/>
          <w:sz w:val="24"/>
          <w:szCs w:val="24"/>
        </w:rPr>
        <w:t xml:space="preserve">Stage 2 — Send to assistant for admin clearance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Condition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Last Reviewed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ABHIMANYU SWAMI (276695)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Next entry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AMIT KUMAR SINGH (276670) — Action: Pending Review — Remark: 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Action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Navigate to Add Reviewer, fill the relevant assistant based on Cadre + Office routing table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Remark filled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Kindly review for admin. clearance and check for the details.</w:t>
            </w:r>
          </w:p>
        </w:tc>
      </w:tr>
    </w:tbl>
    <w:p>
      <w:pPr>
        <w:spacing w:after="60" w:before="60"/>
      </w:pPr>
      <w:r>
        <w:t xml:space="preserve"/>
      </w:r>
    </w:p>
    <w:p>
      <w:pPr>
        <w:pStyle w:val="Heading3"/>
        <w:spacing w:after="100" w:before="200"/>
      </w:pPr>
      <w:r>
        <w:rPr>
          <w:rFonts w:ascii="Arial" w:cs="Arial" w:eastAsia="Arial" w:hAnsi="Arial"/>
          <w:b/>
          <w:bCs/>
          <w:sz w:val="24"/>
          <w:szCs w:val="24"/>
        </w:rPr>
        <w:t xml:space="preserve">Stage 3 — Fill Reviewer Remarks directly (final approval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Condition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Last Reviewed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One of the three assistants (MADHU DHAKA, DIVYA KORNU, or VISHALI MARWAHA)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Key sentence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The assistant's remark MUST contain (case-insensitive, and must NOT be preceded by "not"): "the said request has been found to be in order and in accordance with the applicable policies, circulars, and advisories presently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Next entry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AMIT KUMAR SINGH (276670) — Action: Pending Review — Remark: N/A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No navigation. Fill the Reviewer Remarks box directly on the Review Page. Officer clicks Review manually.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Remark (non-RO)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With reference to the application for a No Objection Certificate (NOC) to appear in another examination, it is respectfully submitted that the employee is clear from the vigilance perspective at the Divisional Office and Regional Office, and the administrative clearances from the Divisional and Regional Offices are also in place. The request is in compliance with the previously issued advisory on such matters. In view of the above, and considering that all requisite clearances have been duly obtained, if agreed, the NOC for appearing in the said examination may kindly be approved.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Remark (RO CHANDIGARH)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With reference to the application for a No Objection Certificate (NOC) to appear in another examination, it is respectfully submitted that the employee is clear from the vigilance  and administrative perspective at  Regional Office, level. The request is in compliance with the previously issued advisory on such matters. In view of the above, and considering that all requisite clearances have been duly obtained, if agreed, the NOC for appearing in the said examination may kindly be approved.</w:t>
            </w:r>
          </w:p>
        </w:tc>
      </w:tr>
    </w:tbl>
    <w:p>
      <w:pPr>
        <w:spacing w:after="60" w:before="60"/>
      </w:pPr>
      <w:r>
        <w:t xml:space="preserve"/>
      </w:r>
    </w:p>
    <w:p>
      <w:pPr>
        <w:pStyle w:val="Heading3"/>
        <w:spacing w:after="100" w:before="200"/>
      </w:pPr>
      <w:r>
        <w:rPr>
          <w:rFonts w:ascii="Arial" w:cs="Arial" w:eastAsia="Arial" w:hAnsi="Arial"/>
          <w:b/>
          <w:bCs/>
          <w:sz w:val="24"/>
          <w:szCs w:val="24"/>
        </w:rPr>
        <w:t xml:space="preserve">Stage 3B — Assistant found issue, send request back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Condition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Last Reviewed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One of the three assistants (MADHU DHAKA, DIVYA KORNU, or VISHALI MARWAHA)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Key sentence check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The "in order" key sentence is ABSENT from the assistant's remark (or is negated by "not" immediately preceding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Assistant remark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Must be non-empty (assistant did leave a substantive objection remark)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Next entry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AMIT KUMAR SINGH (276670) — Action: Pending Review — Remark: 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Office check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Office must NOT be RO CHANDIGARH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DO Manager identification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Scan action history for the one AGM entry with a non-N/A remark. The DO Manager = the entry immediately before that AGM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Navigate to Add Reviewer. Select Office Type = DO (value "5"), Office = employee's place of posting, Employee = DO Manager (matched by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Remark filled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"Reference may be made to the observations recorded during examination of the request at Sl. No. [X]. Required necessary clarifications and/or supporting documents, as indicated, may kindly be furnished for further processing." where [X] = S.No. of the assistant's entry.</w:t>
            </w:r>
          </w:p>
        </w:tc>
      </w:tr>
    </w:tbl>
    <w:p>
      <w:pPr>
        <w:spacing w:after="60" w:before="60"/>
      </w:pPr>
      <w:r>
        <w:t xml:space="preserve"/>
      </w:r>
    </w:p>
    <w:p>
      <w:pPr>
        <w:pStyle w:val="Heading3"/>
        <w:spacing w:after="100" w:before="200"/>
      </w:pPr>
      <w:r>
        <w:rPr>
          <w:rFonts w:ascii="Arial" w:cs="Arial" w:eastAsia="Arial" w:hAnsi="Arial"/>
          <w:b/>
          <w:bCs/>
          <w:sz w:val="24"/>
          <w:szCs w:val="24"/>
        </w:rPr>
        <w:t xml:space="preserve">Stage 3C — DO has reprocessed, re-send to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Condition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The last substantive entry before AMIT KUMAR SINGH (Pending Review, N/A) is the same DO Manager identified in Stage 3B (entry immediately before the AGM with non-N/A remark)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Guard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Must not already match Stage 2, Stage 3, or Stage 3B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Navigate to Add Reviewer. Select Office Type = RO, Office = RO CHANDIGARH, Employee = the correct assistant per Cadre + Office routing.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Remark filled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Kindly review for admin. clearance and check for the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Loop behaviour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After Stage 3C, the assistant either approves (Stage 3 fires) or finds another issue (Stage 3B fires again). The loop continues until the assistant is satisfied.</w:t>
            </w:r>
          </w:p>
        </w:tc>
      </w:tr>
    </w:tbl>
    <w:p>
      <w:pPr>
        <w:spacing w:after="60" w:before="60"/>
      </w:pPr>
      <w:r>
        <w:t xml:space="preserve"/>
      </w:r>
    </w:p>
    <w:p>
      <w:pPr>
        <w:pStyle w:val="Heading2"/>
        <w:spacing w:after="120" w:before="240"/>
      </w:pPr>
      <w:r>
        <w:rPr>
          <w:rFonts w:ascii="Arial" w:cs="Arial" w:eastAsia="Arial" w:hAnsi="Arial"/>
          <w:b/>
          <w:bCs/>
          <w:sz w:val="28"/>
          <w:szCs w:val="28"/>
        </w:rPr>
        <w:t xml:space="preserve">3.4  Stage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thick" w:color="833C00" w:sz="12"/>
              <w:bottom w:val="single" w:color="833C00" w:sz="4"/>
              <w:right w:val="single" w:color="833C00" w:sz="4"/>
            </w:tcBorders>
            <w:shd w:fill="FFF8F0" w:val="clear"/>
            <w:tcMar>
              <w:top w:type="dxa" w:w="80"/>
              <w:left w:type="dxa" w:w="120"/>
              <w:bottom w:type="dxa" w:w="80"/>
              <w:right w:type="dxa" w:w="120"/>
            </w:tcMar>
          </w:tcPr>
          <w:p>
            <w:pPr>
              <w:spacing w:after="30" w:before="30"/>
            </w:pPr>
            <w:r>
              <w:rPr>
                <w:rFonts w:ascii="Arial" w:cs="Arial" w:eastAsia="Arial" w:hAnsi="Arial"/>
                <w:sz w:val="20"/>
                <w:szCs w:val="20"/>
              </w:rPr>
              <w:t xml:space="preserve">Always checked in this order — first match wins: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1. Stage 3   (fill Reviewer Remarks — assistant confirmed request is in order)</w:t>
            </w:r>
          </w:p>
          <w:p>
            <w:pPr>
              <w:spacing w:after="30" w:before="30"/>
            </w:pPr>
            <w:r>
              <w:rPr>
                <w:rFonts w:ascii="Arial" w:cs="Arial" w:eastAsia="Arial" w:hAnsi="Arial"/>
                <w:sz w:val="20"/>
                <w:szCs w:val="20"/>
              </w:rPr>
              <w:t xml:space="preserve">  2. Stage 3B  (send back to DO — assistant found issue, office ≠ RO CHANDIGARH)</w:t>
            </w:r>
          </w:p>
          <w:p>
            <w:pPr>
              <w:spacing w:after="30" w:before="30"/>
            </w:pPr>
            <w:r>
              <w:rPr>
                <w:rFonts w:ascii="Arial" w:cs="Arial" w:eastAsia="Arial" w:hAnsi="Arial"/>
                <w:sz w:val="20"/>
                <w:szCs w:val="20"/>
              </w:rPr>
              <w:t xml:space="preserve">  3. Stage 3C  (re-send to assistant — DO has reprocessed and sent back)</w:t>
            </w:r>
          </w:p>
          <w:p>
            <w:pPr>
              <w:spacing w:after="30" w:before="30"/>
            </w:pPr>
            <w:r>
              <w:rPr>
                <w:rFonts w:ascii="Arial" w:cs="Arial" w:eastAsia="Arial" w:hAnsi="Arial"/>
                <w:sz w:val="20"/>
                <w:szCs w:val="20"/>
              </w:rPr>
              <w:t xml:space="preserve">  4. Stage 2   (send to assistant for admin clearance)</w:t>
            </w:r>
          </w:p>
          <w:p>
            <w:pPr>
              <w:spacing w:after="30" w:before="30"/>
            </w:pPr>
            <w:r>
              <w:rPr>
                <w:rFonts w:ascii="Arial" w:cs="Arial" w:eastAsia="Arial" w:hAnsi="Arial"/>
                <w:sz w:val="20"/>
                <w:szCs w:val="20"/>
              </w:rPr>
              <w:t xml:space="preserve">  5. Stage 1B  (Stage 1 trigger + RO CHANDIGARH office)</w:t>
            </w:r>
          </w:p>
          <w:p>
            <w:pPr>
              <w:spacing w:after="30" w:before="30"/>
            </w:pPr>
            <w:r>
              <w:rPr>
                <w:rFonts w:ascii="Arial" w:cs="Arial" w:eastAsia="Arial" w:hAnsi="Arial"/>
                <w:sz w:val="20"/>
                <w:szCs w:val="20"/>
              </w:rPr>
              <w:t xml:space="preserve">  6. Stage 1   (send to ABHIMANYU SWAMI for vigilance clearance)</w:t>
            </w:r>
          </w:p>
          <w:p>
            <w:pPr>
              <w:spacing w:after="30" w:before="30"/>
            </w:pPr>
            <w:r>
              <w:rPr>
                <w:rFonts w:ascii="Arial" w:cs="Arial" w:eastAsia="Arial" w:hAnsi="Arial"/>
                <w:sz w:val="20"/>
                <w:szCs w:val="20"/>
              </w:rPr>
              <w:t xml:space="preserve">  7. No match  → extension does nothing, officer handles manually</w:t>
            </w:r>
          </w:p>
        </w:tc>
      </w:tr>
    </w:tbl>
    <w:p>
      <w:pPr>
        <w:spacing w:after="60" w:before="60"/>
      </w:pPr>
      <w:r>
        <w:t xml:space="preserve"/>
      </w:r>
    </w:p>
    <w:p>
      <w:pPr>
        <w:pStyle w:val="Heading2"/>
        <w:spacing w:after="120" w:before="240"/>
      </w:pPr>
      <w:r>
        <w:rPr>
          <w:rFonts w:ascii="Arial" w:cs="Arial" w:eastAsia="Arial" w:hAnsi="Arial"/>
          <w:b/>
          <w:bCs/>
          <w:sz w:val="28"/>
          <w:szCs w:val="28"/>
        </w:rPr>
        <w:t xml:space="preserve">3.5  Office Type Values (Add Reviewer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Office Type Label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Value to set in #filter_office_type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Depot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DO (Divisional Office)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HQ</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IFS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RO (Regional Office)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ZO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3</w:t>
            </w:r>
          </w:p>
        </w:tc>
      </w:tr>
    </w:tbl>
    <w:p>
      <w:pPr>
        <w:spacing w:after="60" w:before="60"/>
      </w:pPr>
      <w:r>
        <w:t xml:space="preserve"/>
      </w:r>
    </w:p>
    <w:p>
      <w:pPr>
        <w:pStyle w:val="Heading2"/>
        <w:spacing w:after="120" w:before="240"/>
      </w:pPr>
      <w:r>
        <w:rPr>
          <w:rFonts w:ascii="Arial" w:cs="Arial" w:eastAsia="Arial" w:hAnsi="Arial"/>
          <w:b/>
          <w:bCs/>
          <w:sz w:val="28"/>
          <w:szCs w:val="28"/>
        </w:rPr>
        <w:t xml:space="preserve">3.6  Bugs Fixed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Version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Fix</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Detail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v2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Request type safety guard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NOE prefix check added to all three content scripts. Without this the extension was activating on other request types that share the same /workflow/review/* URL pattern.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v3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Office name whitespace normalisation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The portal stores "DO  CHANDIGARH" with double spaces. Added .trim().replace(/\s+/g, ' ') at all four office comparison points in content.js. Caused Stage 2 to fail silently for DO CHANDIGARH requests.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v4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Negative-safe Stage 3 key sentence check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Added a 25-character look-behind before the key phrase. If the word "not" immediately precedes it (e.g. "has NOT been found to be in order"), Stage 3 is correctly suppressed and Stage 3B fires instead.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v4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Stage 3B and 3C added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New stages to handle the full loop: assistant raises objection → request goes back to DO → returns to RO → re-sent to assistant. See Section 3.3 for full details.</w:t>
            </w:r>
          </w:p>
        </w:tc>
      </w:tr>
    </w:tbl>
    <w:p>
      <w:pPr>
        <w:spacing w:after="60" w:before="60"/>
      </w:pPr>
      <w:r>
        <w:t xml:space="preserve"/>
      </w:r>
    </w:p>
    <w:p>
      <w:pPr>
        <w:pStyle w:val="Heading2"/>
        <w:spacing w:after="120" w:before="240"/>
      </w:pPr>
      <w:r>
        <w:rPr>
          <w:rFonts w:ascii="Arial" w:cs="Arial" w:eastAsia="Arial" w:hAnsi="Arial"/>
          <w:b/>
          <w:bCs/>
          <w:sz w:val="28"/>
          <w:szCs w:val="28"/>
        </w:rPr>
        <w:t xml:space="preserve">3.7  Known Pending Items</w:t>
      </w:r>
    </w:p>
    <w:p>
      <w:pPr>
        <w:pStyle w:val="ListParagraph"/>
        <w:numPr>
          <w:ilvl w:val="0"/>
          <w:numId w:val="2"/>
        </w:numPr>
        <w:spacing w:after="40" w:before="40"/>
      </w:pPr>
      <w:r>
        <w:rPr>
          <w:rFonts w:ascii="Arial" w:cs="Arial" w:eastAsia="Arial" w:hAnsi="Arial"/>
          <w:sz w:val="22"/>
          <w:szCs w:val="22"/>
        </w:rPr>
        <w:t xml:space="preserve">Stage 1B (RO CHANDIGARH variant): code is complete but has never been tested on a live request. The first time a Stage 1B request is processed, verify it works correctly and update the CHANGELOG.</w:t>
      </w:r>
    </w:p>
    <w:p>
      <w:pPr>
        <w:pStyle w:val="ListParagraph"/>
        <w:numPr>
          <w:ilvl w:val="0"/>
          <w:numId w:val="2"/>
        </w:numPr>
        <w:spacing w:after="40" w:before="40"/>
      </w:pPr>
      <w:r>
        <w:rPr>
          <w:rFonts w:ascii="Arial" w:cs="Arial" w:eastAsia="Arial" w:hAnsi="Arial"/>
          <w:sz w:val="22"/>
          <w:szCs w:val="22"/>
        </w:rPr>
        <w:t xml:space="preserve">The RO CHANDIGARH Stage 3 remark contains two double-spaces in the original text ("vigilance  and" and "at  Regional"). These are preserved exactly as provided — do not correct them unless the user explicitly asks to change them.</w:t>
      </w:r>
    </w:p>
    <w:p>
      <w:pPr>
        <w:pStyle w:val="ListParagraph"/>
        <w:numPr>
          <w:ilvl w:val="0"/>
          <w:numId w:val="2"/>
        </w:numPr>
        <w:spacing w:after="40" w:before="40"/>
      </w:pPr>
      <w:r>
        <w:rPr>
          <w:rFonts w:ascii="Arial" w:cs="Arial" w:eastAsia="Arial" w:hAnsi="Arial"/>
          <w:sz w:val="22"/>
          <w:szCs w:val="22"/>
        </w:rPr>
        <w:t xml:space="preserve">Stage 3C identification of the DO Manager relies on finding the AGM with a non-N/A remark and taking the entry immediately before it. If a better identification method is found in practice, update this logic.</w:t>
      </w:r>
    </w:p>
    <w:p>
      <w:pPr>
        <w:spacing w:after="60" w:before="60"/>
      </w:pPr>
      <w:r>
        <w:t xml:space="preserve"/>
      </w:r>
    </w:p>
    <w:p>
      <w:pPr>
        <w:pStyle w:val="Heading1"/>
        <w:spacing w:after="180" w:before="360"/>
      </w:pPr>
      <w:r>
        <w:rPr>
          <w:rFonts w:ascii="Arial" w:cs="Arial" w:eastAsia="Arial" w:hAnsi="Arial"/>
          <w:b/>
          <w:bCs/>
          <w:sz w:val="32"/>
          <w:szCs w:val="32"/>
        </w:rPr>
        <w:t xml:space="preserve">4.  Established Conventions and Decisions</w:t>
      </w:r>
    </w:p>
    <w:p>
      <w:pPr>
        <w:spacing w:after="60" w:before="60"/>
      </w:pPr>
      <w:r>
        <w:rPr>
          <w:rFonts w:ascii="Arial" w:cs="Arial" w:eastAsia="Arial" w:hAnsi="Arial"/>
          <w:sz w:val="22"/>
          <w:szCs w:val="22"/>
        </w:rPr>
        <w:t xml:space="preserve">These are conventions that were established during development. A new session must follow them consistently — do not re-debate them unless the user explicitly raises them.</w:t>
      </w:r>
    </w:p>
    <w:p>
      <w:pPr>
        <w:spacing w:after="60" w:before="60"/>
      </w:pPr>
      <w:r>
        <w:t xml:space="preserve"/>
      </w:r>
    </w:p>
    <w:p>
      <w:pPr>
        <w:pStyle w:val="Heading2"/>
        <w:spacing w:after="120" w:before="240"/>
      </w:pPr>
      <w:r>
        <w:rPr>
          <w:rFonts w:ascii="Arial" w:cs="Arial" w:eastAsia="Arial" w:hAnsi="Arial"/>
          <w:b/>
          <w:bCs/>
          <w:sz w:val="28"/>
          <w:szCs w:val="28"/>
        </w:rPr>
        <w:t xml:space="preserve">4.1  Code Conventions</w:t>
      </w:r>
    </w:p>
    <w:p>
      <w:pPr>
        <w:pStyle w:val="ListParagraph"/>
        <w:numPr>
          <w:ilvl w:val="0"/>
          <w:numId w:val="2"/>
        </w:numPr>
        <w:spacing w:after="40" w:before="40"/>
      </w:pPr>
      <w:r>
        <w:rPr>
          <w:rFonts w:ascii="Arial" w:cs="Arial" w:eastAsia="Arial" w:hAnsi="Arial"/>
          <w:sz w:val="22"/>
          <w:szCs w:val="22"/>
        </w:rPr>
        <w:t xml:space="preserve">All extension code is wrapped in an IIFE (immediately invoked function expression) for scope isolation.</w:t>
      </w:r>
    </w:p>
    <w:p>
      <w:pPr>
        <w:pStyle w:val="ListParagraph"/>
        <w:numPr>
          <w:ilvl w:val="0"/>
          <w:numId w:val="2"/>
        </w:numPr>
        <w:spacing w:after="40" w:before="40"/>
      </w:pPr>
      <w:r>
        <w:rPr>
          <w:rFonts w:ascii="Arial" w:cs="Arial" w:eastAsia="Arial" w:hAnsi="Arial"/>
          <w:sz w:val="22"/>
          <w:szCs w:val="22"/>
        </w:rPr>
        <w:t xml:space="preserve">All configurable values (names, employee numbers, office lists, remarks) are declared as named constants in a CONFIGURATION block at the top of content.js. Nothing is hardcoded inline.</w:t>
      </w:r>
    </w:p>
    <w:p>
      <w:pPr>
        <w:pStyle w:val="ListParagraph"/>
        <w:numPr>
          <w:ilvl w:val="0"/>
          <w:numId w:val="2"/>
        </w:numPr>
        <w:spacing w:after="40" w:before="40"/>
      </w:pPr>
      <w:r>
        <w:rPr>
          <w:rFonts w:ascii="Arial" w:cs="Arial" w:eastAsia="Arial" w:hAnsi="Arial"/>
          <w:sz w:val="22"/>
          <w:szCs w:val="22"/>
        </w:rPr>
        <w:t xml:space="preserve">sessionStorage keys used: fci_noc_triggered, fci_noc_stage, fci_noc_assistant_emp, fci_noc_assistant_name, fci_noc_assistant_remark, fci_noc_office_type, fci_noc_target_office, fci_noc_target_employee_name.</w:t>
      </w:r>
    </w:p>
    <w:p>
      <w:pPr>
        <w:pStyle w:val="ListParagraph"/>
        <w:numPr>
          <w:ilvl w:val="0"/>
          <w:numId w:val="2"/>
        </w:numPr>
        <w:spacing w:after="40" w:before="40"/>
      </w:pPr>
      <w:r>
        <w:rPr>
          <w:rFonts w:ascii="Arial" w:cs="Arial" w:eastAsia="Arial" w:hAnsi="Arial"/>
          <w:sz w:val="22"/>
          <w:szCs w:val="22"/>
        </w:rPr>
        <w:t xml:space="preserve">All console log lines are prefixed with [FCI NOC Assistant] so they are easy to filter in Chrome DevTools.</w:t>
      </w:r>
    </w:p>
    <w:p>
      <w:pPr>
        <w:pStyle w:val="ListParagraph"/>
        <w:numPr>
          <w:ilvl w:val="0"/>
          <w:numId w:val="2"/>
        </w:numPr>
        <w:spacing w:after="40" w:before="40"/>
      </w:pPr>
      <w:r>
        <w:rPr>
          <w:rFonts w:ascii="Arial" w:cs="Arial" w:eastAsia="Arial" w:hAnsi="Arial"/>
          <w:sz w:val="22"/>
          <w:szCs w:val="22"/>
        </w:rPr>
        <w:t xml:space="preserve">The extension never clicks the final Add, OK, or Submit button. The officer always does this manually.</w:t>
      </w:r>
    </w:p>
    <w:p>
      <w:pPr>
        <w:pStyle w:val="ListParagraph"/>
        <w:numPr>
          <w:ilvl w:val="0"/>
          <w:numId w:val="2"/>
        </w:numPr>
        <w:spacing w:after="40" w:before="40"/>
      </w:pPr>
      <w:r>
        <w:rPr>
          <w:rFonts w:ascii="Arial" w:cs="Arial" w:eastAsia="Arial" w:hAnsi="Arial"/>
          <w:sz w:val="22"/>
          <w:szCs w:val="22"/>
        </w:rPr>
        <w:t xml:space="preserve">world: "MAIN" is set on the add-reviewer content script in manifest.json. This is required for jQuery and Select2 access and must not be removed.</w:t>
      </w:r>
    </w:p>
    <w:p>
      <w:pPr>
        <w:spacing w:after="60" w:before="60"/>
      </w:pPr>
      <w:r>
        <w:t xml:space="preserve"/>
      </w:r>
    </w:p>
    <w:p>
      <w:pPr>
        <w:pStyle w:val="Heading2"/>
        <w:spacing w:after="120" w:before="240"/>
      </w:pPr>
      <w:r>
        <w:rPr>
          <w:rFonts w:ascii="Arial" w:cs="Arial" w:eastAsia="Arial" w:hAnsi="Arial"/>
          <w:b/>
          <w:bCs/>
          <w:sz w:val="28"/>
          <w:szCs w:val="28"/>
        </w:rPr>
        <w:t xml:space="preserve">4.2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Convention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Extension folder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Lowercase with hyphens — e.g. noc-other-examination, noc-deputation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Content script for listing page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content_&lt;short-name&gt;_list.js — e.g. content_noc_list.js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Content script for review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content.js (same name in every extension)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Content script for add reviewer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content_add_reviewer.js (same name in every extension)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GitHub release tag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Short-name + hyphen + version — e.g. Noc-v4, Dep-v1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CHANGELOG entry header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sz w:val="20"/>
                <w:szCs w:val="20"/>
              </w:rPr>
              <w:t xml:space="preserve">## v&lt;N&gt; — Month Year</w:t>
            </w:r>
          </w:p>
        </w:tc>
      </w:tr>
    </w:tbl>
    <w:p>
      <w:pPr>
        <w:spacing w:after="60" w:before="60"/>
      </w:pPr>
      <w:r>
        <w:t xml:space="preserve"/>
      </w:r>
    </w:p>
    <w:p>
      <w:pPr>
        <w:pStyle w:val="Heading2"/>
        <w:spacing w:after="120" w:before="240"/>
      </w:pPr>
      <w:r>
        <w:rPr>
          <w:rFonts w:ascii="Arial" w:cs="Arial" w:eastAsia="Arial" w:hAnsi="Arial"/>
          <w:b/>
          <w:bCs/>
          <w:sz w:val="28"/>
          <w:szCs w:val="28"/>
        </w:rPr>
        <w:t xml:space="preserve">4.3  GitHub Workflow</w:t>
      </w:r>
    </w:p>
    <w:p>
      <w:pPr>
        <w:pStyle w:val="ListParagraph"/>
        <w:numPr>
          <w:ilvl w:val="0"/>
          <w:numId w:val="2"/>
        </w:numPr>
        <w:spacing w:after="40" w:before="40"/>
      </w:pPr>
      <w:r>
        <w:rPr>
          <w:rFonts w:ascii="Arial" w:cs="Arial" w:eastAsia="Arial" w:hAnsi="Arial"/>
          <w:sz w:val="22"/>
          <w:szCs w:val="22"/>
        </w:rPr>
        <w:t xml:space="preserve">There are no version-numbered folders. Git commit history is the version history.</w:t>
      </w:r>
    </w:p>
    <w:p>
      <w:pPr>
        <w:pStyle w:val="ListParagraph"/>
        <w:numPr>
          <w:ilvl w:val="0"/>
          <w:numId w:val="2"/>
        </w:numPr>
        <w:spacing w:after="40" w:before="40"/>
      </w:pPr>
      <w:r>
        <w:rPr>
          <w:rFonts w:ascii="Arial" w:cs="Arial" w:eastAsia="Arial" w:hAnsi="Arial"/>
          <w:sz w:val="22"/>
          <w:szCs w:val="22"/>
        </w:rPr>
        <w:t xml:space="preserve">Releases (tags) are optional — useful for stable snapshots but not required for every commit.</w:t>
      </w:r>
    </w:p>
    <w:p>
      <w:pPr>
        <w:pStyle w:val="ListParagraph"/>
        <w:numPr>
          <w:ilvl w:val="0"/>
          <w:numId w:val="2"/>
        </w:numPr>
        <w:spacing w:after="40" w:before="40"/>
      </w:pPr>
      <w:r>
        <w:rPr>
          <w:rFonts w:ascii="Arial" w:cs="Arial" w:eastAsia="Arial" w:hAnsi="Arial"/>
          <w:sz w:val="22"/>
          <w:szCs w:val="22"/>
        </w:rPr>
        <w:t xml:space="preserve">Every commit message should describe what changed and why, not just "update".</w:t>
      </w:r>
    </w:p>
    <w:p>
      <w:pPr>
        <w:pStyle w:val="ListParagraph"/>
        <w:numPr>
          <w:ilvl w:val="0"/>
          <w:numId w:val="2"/>
        </w:numPr>
        <w:spacing w:after="40" w:before="40"/>
      </w:pPr>
      <w:r>
        <w:rPr>
          <w:rFonts w:ascii="Arial" w:cs="Arial" w:eastAsia="Arial" w:hAnsi="Arial"/>
          <w:sz w:val="22"/>
          <w:szCs w:val="22"/>
        </w:rPr>
        <w:t xml:space="preserve">The repository is and must remain private — it contains employee numbers and internal workflow logic.</w:t>
      </w:r>
    </w:p>
    <w:p>
      <w:pPr>
        <w:pStyle w:val="ListParagraph"/>
        <w:numPr>
          <w:ilvl w:val="0"/>
          <w:numId w:val="2"/>
        </w:numPr>
        <w:spacing w:after="40" w:before="40"/>
      </w:pPr>
      <w:r>
        <w:rPr>
          <w:rFonts w:ascii="Arial" w:cs="Arial" w:eastAsia="Arial" w:hAnsi="Arial"/>
          <w:sz w:val="22"/>
          <w:szCs w:val="22"/>
        </w:rPr>
        <w:t xml:space="preserve">The docs folder contains the two reference documents (Technical Reference and this Context Document). Both must be kept up to date as the project evolves.</w:t>
      </w:r>
    </w:p>
    <w:p>
      <w:pPr>
        <w:spacing w:after="60" w:before="60"/>
      </w:pPr>
      <w:r>
        <w:t xml:space="preserve"/>
      </w:r>
    </w:p>
    <w:p>
      <w:pPr>
        <w:pStyle w:val="Heading1"/>
        <w:spacing w:after="180" w:before="360"/>
      </w:pPr>
      <w:r>
        <w:rPr>
          <w:rFonts w:ascii="Arial" w:cs="Arial" w:eastAsia="Arial" w:hAnsi="Arial"/>
          <w:b/>
          <w:bCs/>
          <w:sz w:val="32"/>
          <w:szCs w:val="32"/>
        </w:rPr>
        <w:t xml:space="preserve">5.  Building a New Extension — The Process</w:t>
      </w:r>
    </w:p>
    <w:p>
      <w:pPr>
        <w:spacing w:after="60" w:before="60"/>
      </w:pPr>
      <w:r>
        <w:rPr>
          <w:rFonts w:ascii="Arial" w:cs="Arial" w:eastAsia="Arial" w:hAnsi="Arial"/>
          <w:sz w:val="22"/>
          <w:szCs w:val="22"/>
        </w:rPr>
        <w:t xml:space="preserve">This is the agreed process for building any new extension. Follow it in order for every new request type.</w:t>
      </w:r>
    </w:p>
    <w:p>
      <w:pPr>
        <w:spacing w:after="60" w:before="60"/>
      </w:pPr>
      <w:r>
        <w:t xml:space="preserve"/>
      </w:r>
    </w:p>
    <w:p>
      <w:pPr>
        <w:pStyle w:val="Heading2"/>
        <w:spacing w:after="120" w:before="240"/>
      </w:pPr>
      <w:r>
        <w:rPr>
          <w:rFonts w:ascii="Arial" w:cs="Arial" w:eastAsia="Arial" w:hAnsi="Arial"/>
          <w:b/>
          <w:bCs/>
          <w:sz w:val="28"/>
          <w:szCs w:val="28"/>
        </w:rPr>
        <w:t xml:space="preserve">5.1  The Interview Protocol</w:t>
      </w:r>
    </w:p>
    <w:p>
      <w:pPr>
        <w:spacing w:after="60" w:before="60"/>
      </w:pPr>
      <w:r>
        <w:rPr>
          <w:rFonts w:ascii="Arial" w:cs="Arial" w:eastAsia="Arial" w:hAnsi="Arial"/>
          <w:sz w:val="22"/>
          <w:szCs w:val="22"/>
        </w:rPr>
        <w:t xml:space="preserve">When the user wants to build a new extension, conduct a structured interview. The interview asks only about the delta — what is different from the NOC extension. Everything technical is already known. Ask one topic at a time and confirm understanding before moving 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thick" w:color="833C00" w:sz="12"/>
              <w:bottom w:val="single" w:color="833C00" w:sz="4"/>
              <w:right w:val="single" w:color="833C00" w:sz="4"/>
            </w:tcBorders>
            <w:shd w:fill="FFF8F0" w:val="clear"/>
            <w:tcMar>
              <w:top w:type="dxa" w:w="80"/>
              <w:left w:type="dxa" w:w="120"/>
              <w:bottom w:type="dxa" w:w="80"/>
              <w:right w:type="dxa" w:w="120"/>
            </w:tcMar>
          </w:tcPr>
          <w:p>
            <w:pPr>
              <w:spacing w:after="30" w:before="30"/>
            </w:pPr>
            <w:r>
              <w:rPr>
                <w:rFonts w:ascii="Arial" w:cs="Arial" w:eastAsia="Arial" w:hAnsi="Arial"/>
                <w:sz w:val="20"/>
                <w:szCs w:val="20"/>
              </w:rPr>
              <w:t xml:space="preserve">Interview question sequence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Q1.  What is the request type name and its listing page URL?</w:t>
            </w:r>
          </w:p>
          <w:p>
            <w:pPr>
              <w:spacing w:after="30" w:before="30"/>
            </w:pPr>
            <w:r>
              <w:rPr>
                <w:rFonts w:ascii="Arial" w:cs="Arial" w:eastAsia="Arial" w:hAnsi="Arial"/>
                <w:sz w:val="20"/>
                <w:szCs w:val="20"/>
              </w:rPr>
              <w:t xml:space="preserve">Q2.  What is the Request ID prefix shown in the table and on the review page?</w:t>
            </w:r>
          </w:p>
          <w:p>
            <w:pPr>
              <w:spacing w:after="30" w:before="30"/>
            </w:pPr>
            <w:r>
              <w:rPr>
                <w:rFonts w:ascii="Arial" w:cs="Arial" w:eastAsia="Arial" w:hAnsi="Arial"/>
                <w:sz w:val="20"/>
                <w:szCs w:val="20"/>
              </w:rPr>
              <w:t xml:space="preserve">Q3.  Who are the key people? (names and employee numbers for dispatcher, manager, and any recipients)</w:t>
            </w:r>
          </w:p>
          <w:p>
            <w:pPr>
              <w:spacing w:after="30" w:before="30"/>
            </w:pPr>
            <w:r>
              <w:rPr>
                <w:rFonts w:ascii="Arial" w:cs="Arial" w:eastAsia="Arial" w:hAnsi="Arial"/>
                <w:sz w:val="20"/>
                <w:szCs w:val="20"/>
              </w:rPr>
              <w:t xml:space="preserve">Q4.  Walk me through the action history of a typical completed request — who acts, in what order, with what statuses and remarks?</w:t>
            </w:r>
          </w:p>
          <w:p>
            <w:pPr>
              <w:spacing w:after="30" w:before="30"/>
            </w:pPr>
            <w:r>
              <w:rPr>
                <w:rFonts w:ascii="Arial" w:cs="Arial" w:eastAsia="Arial" w:hAnsi="Arial"/>
                <w:sz w:val="20"/>
                <w:szCs w:val="20"/>
              </w:rPr>
              <w:t xml:space="preserve">Q5.  What triggers each stage — what combination of entries in the action history signals it is your turn to act?</w:t>
            </w:r>
          </w:p>
          <w:p>
            <w:pPr>
              <w:spacing w:after="30" w:before="30"/>
            </w:pPr>
            <w:r>
              <w:rPr>
                <w:rFonts w:ascii="Arial" w:cs="Arial" w:eastAsia="Arial" w:hAnsi="Arial"/>
                <w:sz w:val="20"/>
                <w:szCs w:val="20"/>
              </w:rPr>
              <w:t xml:space="preserve">Q6.  For each stage — what is the action? Who is added as reviewer, or what remark is filled directly?</w:t>
            </w:r>
          </w:p>
          <w:p>
            <w:pPr>
              <w:spacing w:after="30" w:before="30"/>
            </w:pPr>
            <w:r>
              <w:rPr>
                <w:rFonts w:ascii="Arial" w:cs="Arial" w:eastAsia="Arial" w:hAnsi="Arial"/>
                <w:sz w:val="20"/>
                <w:szCs w:val="20"/>
              </w:rPr>
              <w:t xml:space="preserve">Q7.  Are there conditional variants? (e.g. different routing based on office, cadre, or other fields)</w:t>
            </w:r>
          </w:p>
          <w:p>
            <w:pPr>
              <w:spacing w:after="30" w:before="30"/>
            </w:pPr>
            <w:r>
              <w:rPr>
                <w:rFonts w:ascii="Arial" w:cs="Arial" w:eastAsia="Arial" w:hAnsi="Arial"/>
                <w:sz w:val="20"/>
                <w:szCs w:val="20"/>
              </w:rPr>
              <w:t xml:space="preserve">Q8.  What is the exact text of each remark to be filled?</w:t>
            </w:r>
          </w:p>
          <w:p>
            <w:pPr>
              <w:spacing w:after="30" w:before="30"/>
            </w:pPr>
            <w:r>
              <w:rPr>
                <w:rFonts w:ascii="Arial" w:cs="Arial" w:eastAsia="Arial" w:hAnsi="Arial"/>
                <w:sz w:val="20"/>
                <w:szCs w:val="20"/>
              </w:rPr>
              <w:t xml:space="preserve">Q9.  Any edge cases or requests that look like a match but should be excluded?</w:t>
            </w:r>
          </w:p>
        </w:tc>
      </w:tr>
    </w:tbl>
    <w:p>
      <w:pPr>
        <w:spacing w:after="60" w:before="60"/>
      </w:pPr>
      <w:r>
        <w:t xml:space="preserve"/>
      </w:r>
    </w:p>
    <w:p>
      <w:pPr>
        <w:pStyle w:val="Heading2"/>
        <w:spacing w:after="120" w:before="240"/>
      </w:pPr>
      <w:r>
        <w:rPr>
          <w:rFonts w:ascii="Arial" w:cs="Arial" w:eastAsia="Arial" w:hAnsi="Arial"/>
          <w:b/>
          <w:bCs/>
          <w:sz w:val="28"/>
          <w:szCs w:val="28"/>
        </w:rPr>
        <w:t xml:space="preserve">5.2  What to Produce After the Interview</w:t>
      </w:r>
    </w:p>
    <w:p>
      <w:pPr>
        <w:pStyle w:val="ListParagraph"/>
        <w:numPr>
          <w:ilvl w:val="0"/>
          <w:numId w:val="2"/>
        </w:numPr>
        <w:spacing w:after="40" w:before="40"/>
      </w:pPr>
      <w:r>
        <w:rPr>
          <w:rFonts w:ascii="Arial" w:cs="Arial" w:eastAsia="Arial" w:hAnsi="Arial"/>
          <w:sz w:val="22"/>
          <w:szCs w:val="22"/>
        </w:rPr>
        <w:t xml:space="preserve">A workflow flowchart — drawn as an inline SVG diagram in the chat for the user to confirm before coding begins.</w:t>
      </w:r>
    </w:p>
    <w:p>
      <w:pPr>
        <w:pStyle w:val="ListParagraph"/>
        <w:numPr>
          <w:ilvl w:val="0"/>
          <w:numId w:val="2"/>
        </w:numPr>
        <w:spacing w:after="40" w:before="40"/>
      </w:pPr>
      <w:r>
        <w:rPr>
          <w:rFonts w:ascii="Arial" w:cs="Arial" w:eastAsia="Arial" w:hAnsi="Arial"/>
          <w:sz w:val="22"/>
          <w:szCs w:val="22"/>
        </w:rPr>
        <w:t xml:space="preserve">The extension code — copy the noc-other-examination folder as the template, update the CONFIGURATION block and stage logic.</w:t>
      </w:r>
    </w:p>
    <w:p>
      <w:pPr>
        <w:pStyle w:val="ListParagraph"/>
        <w:numPr>
          <w:ilvl w:val="0"/>
          <w:numId w:val="2"/>
        </w:numPr>
        <w:spacing w:after="40" w:before="40"/>
      </w:pPr>
      <w:r>
        <w:rPr>
          <w:rFonts w:ascii="Arial" w:cs="Arial" w:eastAsia="Arial" w:hAnsi="Arial"/>
          <w:sz w:val="22"/>
          <w:szCs w:val="22"/>
        </w:rPr>
        <w:t xml:space="preserve">A CHANGELOG.md entry — documenting what was built as v1.</w:t>
      </w:r>
    </w:p>
    <w:p>
      <w:pPr>
        <w:pStyle w:val="ListParagraph"/>
        <w:numPr>
          <w:ilvl w:val="0"/>
          <w:numId w:val="2"/>
        </w:numPr>
        <w:spacing w:after="40" w:before="40"/>
      </w:pPr>
      <w:r>
        <w:rPr>
          <w:rFonts w:ascii="Arial" w:cs="Arial" w:eastAsia="Arial" w:hAnsi="Arial"/>
          <w:sz w:val="22"/>
          <w:szCs w:val="22"/>
        </w:rPr>
        <w:t xml:space="preserve">Upload the new files to GitHub in a new subfolder and update the README extensions table.</w:t>
      </w:r>
    </w:p>
    <w:p>
      <w:pPr>
        <w:pStyle w:val="ListParagraph"/>
        <w:numPr>
          <w:ilvl w:val="0"/>
          <w:numId w:val="2"/>
        </w:numPr>
        <w:spacing w:after="40" w:before="40"/>
      </w:pPr>
      <w:r>
        <w:rPr>
          <w:rFonts w:ascii="Arial" w:cs="Arial" w:eastAsia="Arial" w:hAnsi="Arial"/>
          <w:sz w:val="22"/>
          <w:szCs w:val="22"/>
        </w:rPr>
        <w:t xml:space="preserve">Update this Context Document — add a row to the Extensions Inventory (Section 2.2) and a new section documenting the new extension's key people, stages, and remarks.</w:t>
      </w:r>
    </w:p>
    <w:p>
      <w:pPr>
        <w:spacing w:after="60" w:before="60"/>
      </w:pPr>
      <w:r>
        <w:t xml:space="preserve"/>
      </w:r>
    </w:p>
    <w:p>
      <w:pPr>
        <w:pStyle w:val="Heading2"/>
        <w:spacing w:after="120" w:before="240"/>
      </w:pPr>
      <w:r>
        <w:rPr>
          <w:rFonts w:ascii="Arial" w:cs="Arial" w:eastAsia="Arial" w:hAnsi="Arial"/>
          <w:b/>
          <w:bCs/>
          <w:sz w:val="28"/>
          <w:szCs w:val="28"/>
        </w:rPr>
        <w:t xml:space="preserve">5.3  The Template Copy Process</w:t>
      </w:r>
    </w:p>
    <w:p>
      <w:pPr>
        <w:pStyle w:val="ListParagraph"/>
        <w:numPr>
          <w:ilvl w:val="0"/>
          <w:numId w:val="2"/>
        </w:numPr>
        <w:spacing w:after="40" w:before="40"/>
      </w:pPr>
      <w:r>
        <w:rPr>
          <w:rFonts w:ascii="Arial" w:cs="Arial" w:eastAsia="Arial" w:hAnsi="Arial"/>
          <w:sz w:val="22"/>
          <w:szCs w:val="22"/>
        </w:rPr>
        <w:t xml:space="preserve">Copy all files from noc-other-examination/ into the new subfolder.</w:t>
      </w:r>
    </w:p>
    <w:p>
      <w:pPr>
        <w:pStyle w:val="ListParagraph"/>
        <w:numPr>
          <w:ilvl w:val="0"/>
          <w:numId w:val="2"/>
        </w:numPr>
        <w:spacing w:after="40" w:before="40"/>
      </w:pPr>
      <w:r>
        <w:rPr>
          <w:rFonts w:ascii="Arial" w:cs="Arial" w:eastAsia="Arial" w:hAnsi="Arial"/>
          <w:sz w:val="22"/>
          <w:szCs w:val="22"/>
        </w:rPr>
        <w:t xml:space="preserve">In manifest.json: update the name, update the listing page URL matches pattern, update the add-reviewer world:MAIN entry if needed.</w:t>
      </w:r>
    </w:p>
    <w:p>
      <w:pPr>
        <w:pStyle w:val="ListParagraph"/>
        <w:numPr>
          <w:ilvl w:val="0"/>
          <w:numId w:val="2"/>
        </w:numPr>
        <w:spacing w:after="40" w:before="40"/>
      </w:pPr>
      <w:r>
        <w:rPr>
          <w:rFonts w:ascii="Arial" w:cs="Arial" w:eastAsia="Arial" w:hAnsi="Arial"/>
          <w:sz w:val="22"/>
          <w:szCs w:val="22"/>
        </w:rPr>
        <w:t xml:space="preserve">In content.js: update the CONFIGURATION block entirely. The helper functions are reusable — change only if the new SOP requires a different pattern.</w:t>
      </w:r>
    </w:p>
    <w:p>
      <w:pPr>
        <w:pStyle w:val="ListParagraph"/>
        <w:numPr>
          <w:ilvl w:val="0"/>
          <w:numId w:val="2"/>
        </w:numPr>
        <w:spacing w:after="40" w:before="40"/>
      </w:pPr>
      <w:r>
        <w:rPr>
          <w:rFonts w:ascii="Arial" w:cs="Arial" w:eastAsia="Arial" w:hAnsi="Arial"/>
          <w:sz w:val="22"/>
          <w:szCs w:val="22"/>
        </w:rPr>
        <w:t xml:space="preserve">In content_noc_list.js (rename to content_&lt;name&gt;_list.js): update the Request ID prefix check and the table ID selector.</w:t>
      </w:r>
    </w:p>
    <w:p>
      <w:pPr>
        <w:pStyle w:val="ListParagraph"/>
        <w:numPr>
          <w:ilvl w:val="0"/>
          <w:numId w:val="2"/>
        </w:numPr>
        <w:spacing w:after="40" w:before="40"/>
      </w:pPr>
      <w:r>
        <w:rPr>
          <w:rFonts w:ascii="Arial" w:cs="Arial" w:eastAsia="Arial" w:hAnsi="Arial"/>
          <w:sz w:val="22"/>
          <w:szCs w:val="22"/>
        </w:rPr>
        <w:t xml:space="preserve">In content_add_reviewer.js: update the Request ID prefix check only. The form-filling logic is identical for all extensions.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thick" w:color="833C00" w:sz="12"/>
              <w:bottom w:val="single" w:color="833C00" w:sz="4"/>
              <w:right w:val="single" w:color="833C00" w:sz="4"/>
            </w:tcBorders>
            <w:shd w:fill="FFF8F0" w:val="clear"/>
            <w:tcMar>
              <w:top w:type="dxa" w:w="80"/>
              <w:left w:type="dxa" w:w="120"/>
              <w:bottom w:type="dxa" w:w="80"/>
              <w:right w:type="dxa" w:w="120"/>
            </w:tcMar>
          </w:tcPr>
          <w:p>
            <w:pPr>
              <w:spacing w:after="30" w:before="30"/>
            </w:pPr>
            <w:r>
              <w:rPr>
                <w:rFonts w:ascii="Arial" w:cs="Arial" w:eastAsia="Arial" w:hAnsi="Arial"/>
                <w:sz w:val="20"/>
                <w:szCs w:val="20"/>
              </w:rPr>
              <w:t xml:space="preserve">Do not change these — they are the same in every extension:</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 The sessionStorage trigger flag mechanism (fci_noc_triggered)</w:t>
            </w:r>
          </w:p>
          <w:p>
            <w:pPr>
              <w:spacing w:after="30" w:before="30"/>
            </w:pPr>
            <w:r>
              <w:rPr>
                <w:rFonts w:ascii="Arial" w:cs="Arial" w:eastAsia="Arial" w:hAnsi="Arial"/>
                <w:sz w:val="20"/>
                <w:szCs w:val="20"/>
              </w:rPr>
              <w:t xml:space="preserve">  • The world: "MAIN" setting on the add-reviewer script</w:t>
            </w:r>
          </w:p>
          <w:p>
            <w:pPr>
              <w:spacing w:after="30" w:before="30"/>
            </w:pPr>
            <w:r>
              <w:rPr>
                <w:rFonts w:ascii="Arial" w:cs="Arial" w:eastAsia="Arial" w:hAnsi="Arial"/>
                <w:sz w:val="20"/>
                <w:szCs w:val="20"/>
              </w:rPr>
              <w:t xml:space="preserve">  • The waitForDropdownAndSelect() and triggerSelect2() patterns</w:t>
            </w:r>
          </w:p>
          <w:p>
            <w:pPr>
              <w:spacing w:after="30" w:before="30"/>
            </w:pPr>
            <w:r>
              <w:rPr>
                <w:rFonts w:ascii="Arial" w:cs="Arial" w:eastAsia="Arial" w:hAnsi="Arial"/>
                <w:sz w:val="20"/>
                <w:szCs w:val="20"/>
              </w:rPr>
              <w:t xml:space="preserve">  • The waitForDropdownAndSelectByName() helper (for name-based employee selection)</w:t>
            </w:r>
          </w:p>
          <w:p>
            <w:pPr>
              <w:spacing w:after="30" w:before="30"/>
            </w:pPr>
            <w:r>
              <w:rPr>
                <w:rFonts w:ascii="Arial" w:cs="Arial" w:eastAsia="Arial" w:hAnsi="Arial"/>
                <w:sz w:val="20"/>
                <w:szCs w:val="20"/>
              </w:rPr>
              <w:t xml:space="preserve">  • The fillReviewerRemarks() function body</w:t>
            </w:r>
          </w:p>
          <w:p>
            <w:pPr>
              <w:spacing w:after="30" w:before="30"/>
            </w:pPr>
            <w:r>
              <w:rPr>
                <w:rFonts w:ascii="Arial" w:cs="Arial" w:eastAsia="Arial" w:hAnsi="Arial"/>
                <w:sz w:val="20"/>
                <w:szCs w:val="20"/>
              </w:rPr>
              <w:t xml:space="preserve">  • The five safety features (ID check, trigger flag, no auto-submit, no-match = no action, highlight before acting)</w:t>
            </w:r>
          </w:p>
        </w:tc>
      </w:tr>
    </w:tbl>
    <w:p>
      <w:pPr>
        <w:spacing w:after="60" w:before="60"/>
      </w:pPr>
      <w:r>
        <w:t xml:space="preserve"/>
      </w:r>
    </w:p>
    <w:p>
      <w:pPr>
        <w:pStyle w:val="Heading1"/>
        <w:spacing w:after="180" w:before="360"/>
      </w:pPr>
      <w:r>
        <w:rPr>
          <w:rFonts w:ascii="Arial" w:cs="Arial" w:eastAsia="Arial" w:hAnsi="Arial"/>
          <w:b/>
          <w:bCs/>
          <w:sz w:val="32"/>
          <w:szCs w:val="32"/>
        </w:rPr>
        <w:t xml:space="preserve">6.  Current Status and Next Steps</w:t>
      </w:r>
    </w:p>
    <w:p>
      <w:pPr>
        <w:pStyle w:val="Heading2"/>
        <w:spacing w:after="120" w:before="240"/>
      </w:pPr>
      <w:r>
        <w:rPr>
          <w:rFonts w:ascii="Arial" w:cs="Arial" w:eastAsia="Arial" w:hAnsi="Arial"/>
          <w:b/>
          <w:bCs/>
          <w:sz w:val="28"/>
          <w:szCs w:val="28"/>
        </w:rPr>
        <w:t xml:space="preserve">6.1  What Is Complete</w:t>
      </w:r>
    </w:p>
    <w:p>
      <w:pPr>
        <w:pStyle w:val="ListParagraph"/>
        <w:numPr>
          <w:ilvl w:val="0"/>
          <w:numId w:val="2"/>
        </w:numPr>
        <w:spacing w:after="40" w:before="40"/>
      </w:pPr>
      <w:r>
        <w:rPr>
          <w:rFonts w:ascii="Arial" w:cs="Arial" w:eastAsia="Arial" w:hAnsi="Arial"/>
          <w:sz w:val="22"/>
          <w:szCs w:val="22"/>
        </w:rPr>
        <w:t xml:space="preserve">NOC For Other Examination extension — v4 — fully working and committed to GitHub.</w:t>
      </w:r>
    </w:p>
    <w:p>
      <w:pPr>
        <w:pStyle w:val="ListParagraph"/>
        <w:numPr>
          <w:ilvl w:val="0"/>
          <w:numId w:val="2"/>
        </w:numPr>
        <w:spacing w:after="40" w:before="40"/>
      </w:pPr>
      <w:r>
        <w:rPr>
          <w:rFonts w:ascii="Arial" w:cs="Arial" w:eastAsia="Arial" w:hAnsi="Arial"/>
          <w:sz w:val="22"/>
          <w:szCs w:val="22"/>
        </w:rPr>
        <w:t xml:space="preserve">Technical Reference document — complete, in docs/ folder.</w:t>
      </w:r>
    </w:p>
    <w:p>
      <w:pPr>
        <w:pStyle w:val="ListParagraph"/>
        <w:numPr>
          <w:ilvl w:val="0"/>
          <w:numId w:val="2"/>
        </w:numPr>
        <w:spacing w:after="40" w:before="40"/>
      </w:pPr>
      <w:r>
        <w:rPr>
          <w:rFonts w:ascii="Arial" w:cs="Arial" w:eastAsia="Arial" w:hAnsi="Arial"/>
          <w:sz w:val="22"/>
          <w:szCs w:val="22"/>
        </w:rPr>
        <w:t xml:space="preserve">This Context Document — complete, in docs/ folder.</w:t>
      </w:r>
    </w:p>
    <w:p>
      <w:pPr>
        <w:pStyle w:val="ListParagraph"/>
        <w:numPr>
          <w:ilvl w:val="0"/>
          <w:numId w:val="2"/>
        </w:numPr>
        <w:spacing w:after="40" w:before="40"/>
      </w:pPr>
      <w:r>
        <w:rPr>
          <w:rFonts w:ascii="Arial" w:cs="Arial" w:eastAsia="Arial" w:hAnsi="Arial"/>
          <w:sz w:val="22"/>
          <w:szCs w:val="22"/>
        </w:rPr>
        <w:t xml:space="preserve">GitHub repository structure — set up with README, .gitignore, correct folder layout.</w:t>
      </w:r>
    </w:p>
    <w:p>
      <w:pPr>
        <w:pStyle w:val="ListParagraph"/>
        <w:numPr>
          <w:ilvl w:val="0"/>
          <w:numId w:val="2"/>
        </w:numPr>
        <w:spacing w:after="40" w:before="40"/>
      </w:pPr>
      <w:r>
        <w:rPr>
          <w:rFonts w:ascii="Arial" w:cs="Arial" w:eastAsia="Arial" w:hAnsi="Arial"/>
          <w:sz w:val="22"/>
          <w:szCs w:val="22"/>
        </w:rPr>
        <w:t xml:space="preserve">Interview protocol for new extensions — agreed and documented in Section 5 of this document.</w:t>
      </w:r>
    </w:p>
    <w:p>
      <w:pPr>
        <w:spacing w:after="60" w:before="60"/>
      </w:pPr>
      <w:r>
        <w:t xml:space="preserve"/>
      </w:r>
    </w:p>
    <w:p>
      <w:pPr>
        <w:pStyle w:val="Heading2"/>
        <w:spacing w:after="120" w:before="240"/>
      </w:pPr>
      <w:r>
        <w:rPr>
          <w:rFonts w:ascii="Arial" w:cs="Arial" w:eastAsia="Arial" w:hAnsi="Arial"/>
          <w:b/>
          <w:bCs/>
          <w:sz w:val="28"/>
          <w:szCs w:val="28"/>
        </w:rPr>
        <w:t xml:space="preserve">6.2  What Is Pending</w:t>
      </w:r>
    </w:p>
    <w:p>
      <w:pPr>
        <w:pStyle w:val="ListParagraph"/>
        <w:numPr>
          <w:ilvl w:val="0"/>
          <w:numId w:val="2"/>
        </w:numPr>
        <w:spacing w:after="40" w:before="40"/>
      </w:pPr>
      <w:r>
        <w:rPr>
          <w:rFonts w:ascii="Arial" w:cs="Arial" w:eastAsia="Arial" w:hAnsi="Arial"/>
          <w:sz w:val="22"/>
          <w:szCs w:val="22"/>
        </w:rPr>
        <w:t xml:space="preserve">Stage 1B testing: the first RO CHANDIGARH request that reaches Stage 1B should be used to verify the code works. Update the CHANGELOG after successful testing.</w:t>
      </w:r>
    </w:p>
    <w:p>
      <w:pPr>
        <w:pStyle w:val="ListParagraph"/>
        <w:numPr>
          <w:ilvl w:val="0"/>
          <w:numId w:val="2"/>
        </w:numPr>
        <w:spacing w:after="40" w:before="40"/>
      </w:pPr>
      <w:r>
        <w:rPr>
          <w:rFonts w:ascii="Arial" w:cs="Arial" w:eastAsia="Arial" w:hAnsi="Arial"/>
          <w:sz w:val="22"/>
          <w:szCs w:val="22"/>
        </w:rPr>
        <w:t xml:space="preserve">Stage 3C real-world testing: Stage 3C was designed and coded based on the described flow but has not yet been tested on a live request where the DO processes and sends back. Verify on the first such request.</w:t>
      </w:r>
    </w:p>
    <w:p>
      <w:pPr>
        <w:pStyle w:val="ListParagraph"/>
        <w:numPr>
          <w:ilvl w:val="0"/>
          <w:numId w:val="2"/>
        </w:numPr>
        <w:spacing w:after="40" w:before="40"/>
      </w:pPr>
      <w:r>
        <w:rPr>
          <w:rFonts w:ascii="Arial" w:cs="Arial" w:eastAsia="Arial" w:hAnsi="Arial"/>
          <w:sz w:val="22"/>
          <w:szCs w:val="22"/>
        </w:rPr>
        <w:t xml:space="preserve">Future extensions: no new extension has been started yet. The next one begins with the interview protocol in Section 5.1.</w:t>
      </w:r>
    </w:p>
    <w:p>
      <w:pPr>
        <w:spacing w:after="60" w:before="60"/>
      </w:pPr>
      <w:r>
        <w:t xml:space="preserve"/>
      </w:r>
    </w:p>
    <w:p>
      <w:pPr>
        <w:pStyle w:val="Heading2"/>
        <w:spacing w:after="120" w:before="240"/>
      </w:pPr>
      <w:r>
        <w:rPr>
          <w:rFonts w:ascii="Arial" w:cs="Arial" w:eastAsia="Arial" w:hAnsi="Arial"/>
          <w:b/>
          <w:bCs/>
          <w:sz w:val="28"/>
          <w:szCs w:val="28"/>
        </w:rPr>
        <w:t xml:space="preserve">6.3  The Broader Vision</w:t>
      </w:r>
    </w:p>
    <w:p>
      <w:pPr>
        <w:spacing w:after="60" w:before="60"/>
      </w:pPr>
      <w:r>
        <w:rPr>
          <w:rFonts w:ascii="Arial" w:cs="Arial" w:eastAsia="Arial" w:hAnsi="Arial"/>
          <w:sz w:val="22"/>
          <w:szCs w:val="22"/>
        </w:rPr>
        <w:t xml:space="preserve">The long-term goal is to have one extension per HRMS request type, all in the same repository, all following the same technical pattern but with their own SOP-specific workflow logic. The NOC For Other Examination extension is the proof of concept and the template. Each new extension should take significantly less time to build than the first one because the technical layer is fully solved.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thick" w:color="833C00" w:sz="12"/>
              <w:bottom w:val="single" w:color="833C00" w:sz="4"/>
              <w:right w:val="single" w:color="833C00" w:sz="4"/>
            </w:tcBorders>
            <w:shd w:fill="FFF8F0" w:val="clear"/>
            <w:tcMar>
              <w:top w:type="dxa" w:w="80"/>
              <w:left w:type="dxa" w:w="120"/>
              <w:bottom w:type="dxa" w:w="80"/>
              <w:right w:type="dxa" w:w="120"/>
            </w:tcMar>
          </w:tcPr>
          <w:p>
            <w:pPr>
              <w:spacing w:after="30" w:before="30"/>
            </w:pPr>
            <w:r>
              <w:rPr>
                <w:rFonts w:ascii="Arial" w:cs="Arial" w:eastAsia="Arial" w:hAnsi="Arial"/>
                <w:sz w:val="20"/>
                <w:szCs w:val="20"/>
              </w:rPr>
              <w:t xml:space="preserve">The conversation history that built this project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The entire development conversation is preserved in the Claude.ai chat thread. If the full reasoning behind any decision needs to be re-examined, that thread is the primary source. This document captures the outcomes and conventions. The thread captures the reasoning.</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2026-05-27T07:14:29.896Z</dcterms:created>
  <dcterms:modified xsi:type="dcterms:W3CDTF">2026-05-27T07:14:29.896Z</dcterms:modified>
</cp:coreProperties>
</file>

<file path=docProps/custom.xml><?xml version="1.0" encoding="utf-8"?>
<Properties xmlns="http://schemas.openxmlformats.org/officeDocument/2006/custom-properties" xmlns:vt="http://schemas.openxmlformats.org/officeDocument/2006/docPropsVTypes"/>
</file>