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320"/>
              <w:left w:type="dxa" w:w="400"/>
              <w:bottom w:type="dxa" w:w="320"/>
              <w:right w:type="dxa" w:w="400"/>
            </w:tcMar>
          </w:tcPr>
          <w:p>
            <w:pPr>
              <w:spacing w:after="0"/>
              <w:jc w:val="left"/>
            </w:pPr>
            <w:r>
              <w:rPr>
                <w:rFonts w:ascii="Arial" w:cs="Arial" w:eastAsia="Arial" w:hAnsi="Arial"/>
                <w:b/>
                <w:bCs/>
                <w:color w:val="C9A84C"/>
                <w:sz w:val="20"/>
                <w:szCs w:val="20"/>
              </w:rPr>
              <w:t xml:space="preserve">FOOD CORPORATION OF INDIA</w:t>
            </w:r>
          </w:p>
          <w:p>
            <w:pPr>
              <w:spacing w:after="0"/>
              <w:jc w:val="left"/>
            </w:pPr>
            <w:r>
              <w:rPr>
                <w:rFonts w:ascii="Arial" w:cs="Arial" w:eastAsia="Arial" w:hAnsi="Arial"/>
                <w:color w:val="A8C4E0"/>
                <w:sz w:val="18"/>
                <w:szCs w:val="18"/>
              </w:rPr>
              <w:t xml:space="preserve">HRMS Portal — Chrome Extension Development</w:t>
            </w:r>
          </w:p>
        </w:tc>
      </w:tr>
    </w:tbl>
    <w:p>
      <w:pPr>
        <w:spacing w:after="720"/>
      </w:pPr>
    </w:p>
    <w:p>
      <w:pPr>
        <w:spacing w:after="0"/>
        <w:jc w:val="left"/>
      </w:pPr>
      <w:r>
        <w:rPr>
          <w:rFonts w:ascii="Arial" w:cs="Arial" w:eastAsia="Arial" w:hAnsi="Arial"/>
          <w:b/>
          <w:bCs/>
          <w:color w:val="1F3864"/>
          <w:sz w:val="56"/>
          <w:szCs w:val="56"/>
        </w:rPr>
        <w:t xml:space="preserve">Technical Reference Guide</w:t>
      </w:r>
    </w:p>
    <w:p>
      <w:pPr>
        <w:pBdr>
          <w:bottom w:val="single" w:color="C9A84C" w:sz="8" w:space="4"/>
        </w:pBdr>
        <w:spacing w:after="0" w:before="80"/>
      </w:pPr>
      <w:r>
        <w:rPr>
          <w:rFonts w:ascii="Arial" w:cs="Arial" w:eastAsia="Arial" w:hAnsi="Arial"/>
          <w:i/>
          <w:iCs/>
          <w:color w:val="2E5DA3"/>
          <w:sz w:val="28"/>
          <w:szCs w:val="28"/>
        </w:rPr>
        <w:t xml:space="preserve">Building Workflow Automation Extensions for hrmsfci.in</w:t>
      </w:r>
    </w:p>
    <w:p>
      <w:pPr>
        <w:spacing w:after="400"/>
      </w:pPr>
    </w:p>
    <w:p>
      <w:pPr>
        <w:spacing w:after="120"/>
      </w:pPr>
      <w:r>
        <w:rPr>
          <w:rFonts w:ascii="Arial" w:cs="Arial" w:eastAsia="Arial" w:hAnsi="Arial"/>
          <w:b/>
          <w:bCs/>
          <w:color w:val="1F3864"/>
          <w:sz w:val="24"/>
          <w:szCs w:val="24"/>
        </w:rPr>
        <w:t xml:space="preserve">Who This Document Is For</w:t>
      </w:r>
    </w:p>
    <w:p>
      <w:pPr>
        <w:spacing w:after="160" w:before="0"/>
        <w:jc w:val="left"/>
      </w:pPr>
      <w:r>
        <w:rPr>
          <w:rFonts w:ascii="Arial" w:cs="Arial" w:eastAsia="Arial" w:hAnsi="Arial"/>
          <w:b w:val="false"/>
          <w:bCs w:val="false"/>
          <w:i w:val="false"/>
          <w:iCs w:val="false"/>
          <w:color w:val="404040"/>
          <w:sz w:val="22"/>
          <w:szCs w:val="22"/>
        </w:rPr>
        <w:t xml:space="preserve">This document captures everything learned about the technical structure of the FCI HRMS portal (hrmsfci.in) while building the NOC For Other Examination Chrome Extension. It is written as a reusable starting point so that any future extension for any other HRMS request type can be built without re-discovering the portal's structure from scratch.</w:t>
      </w:r>
    </w:p>
    <w:p>
      <w:pPr>
        <w:spacing w:after="160" w:before="0"/>
        <w:jc w:val="left"/>
      </w:pPr>
      <w:r>
        <w:rPr>
          <w:rFonts w:ascii="Arial" w:cs="Arial" w:eastAsia="Arial" w:hAnsi="Arial"/>
          <w:b w:val="false"/>
          <w:bCs w:val="false"/>
          <w:i w:val="false"/>
          <w:iCs w:val="false"/>
          <w:color w:val="404040"/>
          <w:sz w:val="22"/>
          <w:szCs w:val="22"/>
        </w:rPr>
        <w:t xml:space="preserve">The document covers only the technical layer — page structure, HTML element IDs, navigation mechanics, form filling, and the Chrome Extension framework. The workflow logic (who to route to, what remarks to fill, under what conditions) is specific to each request type and is intentionally left out of this document.</w:t>
      </w:r>
    </w:p>
    <w:p>
      <w:pPr>
        <w:spacing w:after="240"/>
      </w:pPr>
    </w:p>
    <w:p>
      <w:pPr>
        <w:spacing w:after="120"/>
      </w:pPr>
      <w:r>
        <w:rPr>
          <w:rFonts w:ascii="Arial" w:cs="Arial" w:eastAsia="Arial" w:hAnsi="Arial"/>
          <w:b/>
          <w:bCs/>
          <w:color w:val="1F3864"/>
          <w:sz w:val="24"/>
          <w:szCs w:val="24"/>
        </w:rPr>
        <w:t xml:space="preserve">How to Use This Document</w:t>
      </w:r>
    </w:p>
    <w:p>
      <w:pPr>
        <w:pStyle w:val="ListParagraph"/>
        <w:numPr>
          <w:ilvl w:val="0"/>
          <w:numId w:val="2"/>
        </w:numPr>
        <w:spacing w:after="100"/>
      </w:pPr>
      <w:r>
        <w:rPr>
          <w:rFonts w:ascii="Arial" w:cs="Arial" w:eastAsia="Arial" w:hAnsi="Arial"/>
          <w:color w:val="404040"/>
          <w:sz w:val="22"/>
          <w:szCs w:val="22"/>
        </w:rPr>
        <w:t xml:space="preserve">Read Sections 1–3 once to understand the portal structure and Chrome Extension framework.</w:t>
      </w:r>
    </w:p>
    <w:p>
      <w:pPr>
        <w:pStyle w:val="ListParagraph"/>
        <w:numPr>
          <w:ilvl w:val="0"/>
          <w:numId w:val="2"/>
        </w:numPr>
        <w:spacing w:after="100"/>
      </w:pPr>
      <w:r>
        <w:rPr>
          <w:rFonts w:ascii="Arial" w:cs="Arial" w:eastAsia="Arial" w:hAnsi="Arial"/>
          <w:color w:val="404040"/>
          <w:sz w:val="22"/>
          <w:szCs w:val="22"/>
        </w:rPr>
        <w:t xml:space="preserve">When building a new extension, copy the example extension (Section 6) as your starting template.</w:t>
      </w:r>
    </w:p>
    <w:p>
      <w:pPr>
        <w:pStyle w:val="ListParagraph"/>
        <w:numPr>
          <w:ilvl w:val="0"/>
          <w:numId w:val="2"/>
        </w:numPr>
        <w:spacing w:after="100"/>
      </w:pPr>
      <w:r>
        <w:rPr>
          <w:rFonts w:ascii="Arial" w:cs="Arial" w:eastAsia="Arial" w:hAnsi="Arial"/>
          <w:color w:val="404040"/>
          <w:sz w:val="22"/>
          <w:szCs w:val="22"/>
        </w:rPr>
        <w:t xml:space="preserve">Replace only the workflow logic (stage conditions, employee numbers, remarks) with the SOP for the new request type.</w:t>
      </w:r>
    </w:p>
    <w:p>
      <w:pPr>
        <w:pStyle w:val="ListParagraph"/>
        <w:numPr>
          <w:ilvl w:val="0"/>
          <w:numId w:val="2"/>
        </w:numPr>
        <w:spacing w:after="100"/>
      </w:pPr>
      <w:r>
        <w:rPr>
          <w:rFonts w:ascii="Arial" w:cs="Arial" w:eastAsia="Arial" w:hAnsi="Arial"/>
          <w:color w:val="404040"/>
          <w:sz w:val="22"/>
          <w:szCs w:val="22"/>
        </w:rPr>
        <w:t xml:space="preserve">The page structure, HTML element IDs, navigation mechanics, and form-filling patterns remain the same across all request types.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4"/>
              <w:left w:val="thick" w:color="C9A84C" w:sz="12"/>
              <w:bottom w:val="single" w:color="CCCCCC" w:sz="1"/>
              <w:right w:val="single" w:color="CCCCCC" w:sz="1"/>
            </w:tcBorders>
            <w:shd w:fill="FEF9EC" w:val="clear"/>
            <w:tcMar>
              <w:top w:type="dxa" w:w="120"/>
              <w:left w:type="dxa" w:w="200"/>
              <w:bottom w:type="dxa" w:w="120"/>
              <w:right w:type="dxa" w:w="120"/>
            </w:tcMar>
          </w:tcPr>
          <w:p>
            <w:pPr>
              <w:spacing w:after="0"/>
            </w:pPr>
            <w:r>
              <w:rPr>
                <w:rFonts w:ascii="Arial" w:cs="Arial" w:eastAsia="Arial" w:hAnsi="Arial"/>
                <w:color w:val="666666"/>
                <w:sz w:val="19"/>
                <w:szCs w:val="19"/>
              </w:rPr>
              <w:t xml:space="preserve">Version: 1.0  |  Based on: NOC For Other Examination Extension (May 2026)  |  Portal: hrmsfci.in</w:t>
            </w:r>
          </w:p>
        </w:tc>
      </w:tr>
    </w:tbl>
    <w:p>
      <w:pPr>
        <w:sectPr>
          <w:pgSz w:w="11906" w:h="16838" w:orient="portrait"/>
          <w:pgMar w:top="1440" w:right="1440" w:bottom="1440" w:left="1440" w:header="708" w:footer="708" w:gutter="0"/>
          <w:pgNumType/>
          <w:docGrid w:linePitch="360"/>
        </w:sectPr>
      </w:pPr>
    </w:p>
    <w:p>
      <w:pPr>
        <w:pStyle w:val="Heading1"/>
        <w:pBdr>
          <w:bottom w:val="single" w:color="2E5DA3" w:sz="8" w:space="4"/>
        </w:pBdr>
        <w:spacing w:after="160" w:before="360"/>
      </w:pPr>
      <w:r>
        <w:rPr>
          <w:rFonts w:ascii="Arial" w:cs="Arial" w:eastAsia="Arial" w:hAnsi="Arial"/>
          <w:b/>
          <w:bCs/>
          <w:color w:val="1F3864"/>
          <w:sz w:val="32"/>
          <w:szCs w:val="32"/>
        </w:rPr>
        <w:t xml:space="preserve">1. Portal Structure and Page Types</w:t>
      </w:r>
    </w:p>
    <w:p>
      <w:pPr>
        <w:spacing w:after="160" w:before="0"/>
        <w:jc w:val="left"/>
      </w:pPr>
      <w:r>
        <w:rPr>
          <w:rFonts w:ascii="Arial" w:cs="Arial" w:eastAsia="Arial" w:hAnsi="Arial"/>
          <w:b w:val="false"/>
          <w:bCs w:val="false"/>
          <w:i w:val="false"/>
          <w:iCs w:val="false"/>
          <w:color w:val="404040"/>
          <w:sz w:val="22"/>
          <w:szCs w:val="22"/>
        </w:rPr>
        <w:t xml:space="preserve">Every HRMS workflow on hrmsfci.in follows the same three-page sequence regardless of request type. Understanding this structure is the foundation for all extension development.</w:t>
      </w:r>
    </w:p>
    <w:p>
      <w:pPr>
        <w:spacing w:after="120"/>
      </w:pPr>
    </w:p>
    <w:p>
      <w:pPr>
        <w:pStyle w:val="Heading2"/>
        <w:spacing w:after="120" w:before="280"/>
      </w:pPr>
      <w:r>
        <w:rPr>
          <w:rFonts w:ascii="Arial" w:cs="Arial" w:eastAsia="Arial" w:hAnsi="Arial"/>
          <w:b/>
          <w:bCs/>
          <w:color w:val="2E5DA3"/>
          <w:sz w:val="26"/>
          <w:szCs w:val="26"/>
        </w:rPr>
        <w:t xml:space="preserve">1.1  The Three-Page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Page</w:t>
            </w:r>
          </w:p>
        </w:tc>
        <w:tc>
          <w:tcPr>
            <w:tcW w:type="dxa" w:w="34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URL Pattern</w:t>
            </w:r>
          </w:p>
        </w:tc>
        <w:tc>
          <w:tcPr>
            <w:tcW w:type="dxa" w:w="32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Request Listing 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/er/&lt;module&gt;/&lt;request-type&gt;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Shows all pending requests in a DataTables grid. One row per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Review 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/workflow/review/&lt;encoded-id&gt;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Shows full request details for a single request. Contains the View Action History and Add Reviewer buttons.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Add Reviewer Page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/workflow/add-reviewer/&lt;encoded-id&gt;/&lt;version&gt;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 form to assign the next reviewer. Contains action history table (read-only) plus the Office Type, Office, Employee, and Reason fields.</w:t>
            </w:r>
          </w:p>
        </w:tc>
      </w:tr>
    </w:tbl>
    <w:p>
      <w:pPr>
        <w:spacing w:after="120"/>
      </w:pPr>
    </w:p>
    <w:p>
      <w:pPr>
        <w:pStyle w:val="Heading2"/>
        <w:spacing w:after="120" w:before="280"/>
      </w:pPr>
      <w:r>
        <w:rPr>
          <w:rFonts w:ascii="Arial" w:cs="Arial" w:eastAsia="Arial" w:hAnsi="Arial"/>
          <w:b/>
          <w:bCs/>
          <w:color w:val="2E5DA3"/>
          <w:sz w:val="26"/>
          <w:szCs w:val="26"/>
        </w:rPr>
        <w:t xml:space="preserve">1.2  Request ID as the Identity Token</w:t>
      </w:r>
    </w:p>
    <w:p>
      <w:pPr>
        <w:spacing w:after="160" w:before="0"/>
        <w:jc w:val="left"/>
      </w:pPr>
      <w:r>
        <w:rPr>
          <w:rFonts w:ascii="Arial" w:cs="Arial" w:eastAsia="Arial" w:hAnsi="Arial"/>
          <w:b w:val="false"/>
          <w:bCs w:val="false"/>
          <w:i w:val="false"/>
          <w:iCs w:val="false"/>
          <w:color w:val="404040"/>
          <w:sz w:val="22"/>
          <w:szCs w:val="22"/>
        </w:rPr>
        <w:t xml:space="preserve">Every request on the portal has a unique Request ID. This ID is visible on all three pages and is the most reliable way to identify which request type is being processed and to verify that the extension is operating on the right page.</w:t>
      </w:r>
    </w:p>
    <w:p>
      <w:pPr>
        <w:spacing w:after="80"/>
      </w:pPr>
    </w:p>
    <w:p>
      <w:pPr>
        <w:pStyle w:val="ListParagraph"/>
        <w:numPr>
          <w:ilvl w:val="0"/>
          <w:numId w:val="2"/>
        </w:numPr>
        <w:spacing w:after="100"/>
      </w:pPr>
      <w:r>
        <w:rPr>
          <w:rFonts w:ascii="Arial" w:cs="Arial" w:eastAsia="Arial" w:hAnsi="Arial"/>
          <w:color w:val="404040"/>
          <w:sz w:val="22"/>
          <w:szCs w:val="22"/>
        </w:rPr>
        <w:t xml:space="preserve">The Request ID always appears near the top of the page — as a standalone text element on the Review Page and as prefixed text ("ID NOE131595") on the Add Reviewer Page.</w:t>
      </w:r>
    </w:p>
    <w:p>
      <w:pPr>
        <w:pStyle w:val="ListParagraph"/>
        <w:numPr>
          <w:ilvl w:val="0"/>
          <w:numId w:val="2"/>
        </w:numPr>
        <w:spacing w:after="100"/>
      </w:pPr>
      <w:r>
        <w:rPr>
          <w:rFonts w:ascii="Arial" w:cs="Arial" w:eastAsia="Arial" w:hAnsi="Arial"/>
          <w:color w:val="404040"/>
          <w:sz w:val="22"/>
          <w:szCs w:val="22"/>
        </w:rPr>
        <w:t xml:space="preserve">Each request type has its own ID prefix. For NOC For Other Examination the prefix is NOE. Other request types will have different prefixes (which you must identify when building a new extension).</w:t>
      </w:r>
    </w:p>
    <w:p>
      <w:pPr>
        <w:pStyle w:val="ListParagraph"/>
        <w:numPr>
          <w:ilvl w:val="0"/>
          <w:numId w:val="2"/>
        </w:numPr>
        <w:spacing w:after="100"/>
      </w:pPr>
      <w:r>
        <w:rPr>
          <w:rFonts w:ascii="Arial" w:cs="Arial" w:eastAsia="Arial" w:hAnsi="Arial"/>
          <w:color w:val="404040"/>
          <w:sz w:val="22"/>
          <w:szCs w:val="22"/>
        </w:rPr>
        <w:t xml:space="preserve">Always check the Request ID before doing anything. This is the primary safety guard that prevents an extension from activating on the wrong request type.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Important Safety Rule</w:t>
            </w:r>
          </w:p>
          <w:p>
            <w:pPr>
              <w:spacing w:after="80"/>
            </w:pPr>
            <w:r>
              <w:rPr>
                <w:rFonts w:ascii="Arial" w:cs="Arial" w:eastAsia="Arial" w:hAnsi="Arial"/>
                <w:color w:val="404040"/>
                <w:sz w:val="21"/>
                <w:szCs w:val="21"/>
              </w:rPr>
              <w:t xml:space="preserve">Always use the Request ID prefix as a guard condition at the very start of every content script.</w:t>
            </w:r>
          </w:p>
          <w:p>
            <w:pPr>
              <w:spacing w:after="80"/>
            </w:pPr>
            <w:r>
              <w:rPr>
                <w:rFonts w:ascii="Arial" w:cs="Arial" w:eastAsia="Arial" w:hAnsi="Arial"/>
                <w:color w:val="404040"/>
                <w:sz w:val="21"/>
                <w:szCs w:val="21"/>
              </w:rPr>
              <w:t xml:space="preserve">If the ID does not match the expected prefix → the script must return immediately and do nothing.</w:t>
            </w:r>
          </w:p>
          <w:p>
            <w:pPr>
              <w:spacing w:after="80"/>
            </w:pPr>
            <w:r>
              <w:rPr>
                <w:rFonts w:ascii="Arial" w:cs="Arial" w:eastAsia="Arial" w:hAnsi="Arial"/>
                <w:color w:val="404040"/>
                <w:sz w:val="21"/>
                <w:szCs w:val="21"/>
              </w:rPr>
              <w:t xml:space="preserve">This ensures the extension stays silent on all other request types, even if those pages share the same URL pattern.</w:t>
            </w:r>
          </w:p>
        </w:tc>
      </w:tr>
    </w:tbl>
    <w:p>
      <w:pPr>
        <w:spacing w:after="120"/>
      </w:pPr>
    </w:p>
    <w:p>
      <w:pPr>
        <w:pStyle w:val="Heading2"/>
        <w:spacing w:after="120" w:before="280"/>
      </w:pPr>
      <w:r>
        <w:rPr>
          <w:rFonts w:ascii="Arial" w:cs="Arial" w:eastAsia="Arial" w:hAnsi="Arial"/>
          <w:b/>
          <w:bCs/>
          <w:color w:val="2E5DA3"/>
          <w:sz w:val="26"/>
          <w:szCs w:val="26"/>
        </w:rPr>
        <w:t xml:space="preserve">1.3  How Pages Transition</w:t>
      </w:r>
    </w:p>
    <w:p>
      <w:pPr>
        <w:spacing w:after="160" w:before="0"/>
        <w:jc w:val="left"/>
      </w:pPr>
      <w:r>
        <w:rPr>
          <w:rFonts w:ascii="Arial" w:cs="Arial" w:eastAsia="Arial" w:hAnsi="Arial"/>
          <w:b w:val="false"/>
          <w:bCs w:val="false"/>
          <w:i w:val="false"/>
          <w:iCs w:val="false"/>
          <w:color w:val="404040"/>
          <w:sz w:val="22"/>
          <w:szCs w:val="22"/>
        </w:rPr>
        <w:t xml:space="preserve">The three pages connect to each other as follows:</w:t>
      </w:r>
    </w:p>
    <w:p>
      <w:pPr>
        <w:spacing w:after="80"/>
      </w:pPr>
    </w:p>
    <w:p>
      <w:pPr>
        <w:pStyle w:val="ListParagraph"/>
        <w:numPr>
          <w:ilvl w:val="0"/>
          <w:numId w:val="3"/>
        </w:numPr>
        <w:spacing w:after="120"/>
      </w:pPr>
      <w:r>
        <w:rPr>
          <w:rFonts w:ascii="Arial" w:cs="Arial" w:eastAsia="Arial" w:hAnsi="Arial"/>
          <w:color w:val="404040"/>
          <w:sz w:val="22"/>
          <w:szCs w:val="22"/>
        </w:rPr>
        <w:t xml:space="preserve">From the Request Listing Page: clicking the Review button (the recycle/arrows icon in the action column of each row) navigates to the Review Page via window.location.href.</w:t>
      </w:r>
    </w:p>
    <w:p>
      <w:pPr>
        <w:pStyle w:val="ListParagraph"/>
        <w:numPr>
          <w:ilvl w:val="0"/>
          <w:numId w:val="3"/>
        </w:numPr>
        <w:spacing w:after="120"/>
      </w:pPr>
      <w:r>
        <w:rPr>
          <w:rFonts w:ascii="Arial" w:cs="Arial" w:eastAsia="Arial" w:hAnsi="Arial"/>
          <w:color w:val="404040"/>
          <w:sz w:val="22"/>
          <w:szCs w:val="22"/>
        </w:rPr>
        <w:t xml:space="preserve">From the Review Page: clicking "View Action History" loads the action history table dynamically on the same page via an AJAX call — there is no page navigation. Clicking "Add Reviewer" navigates to the Add Reviewer Page.</w:t>
      </w:r>
    </w:p>
    <w:p>
      <w:pPr>
        <w:pStyle w:val="ListParagraph"/>
        <w:numPr>
          <w:ilvl w:val="0"/>
          <w:numId w:val="3"/>
        </w:numPr>
        <w:spacing w:after="120"/>
      </w:pPr>
      <w:r>
        <w:rPr>
          <w:rFonts w:ascii="Arial" w:cs="Arial" w:eastAsia="Arial" w:hAnsi="Arial"/>
          <w:color w:val="404040"/>
          <w:sz w:val="22"/>
          <w:szCs w:val="22"/>
        </w:rPr>
        <w:t xml:space="preserve">From the Add Reviewer Page: after the form is filled and the user clicks Add → OK, the portal returns to the Review Page.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No Page Reload on View Action History</w:t>
            </w:r>
          </w:p>
          <w:p>
            <w:pPr>
              <w:spacing w:after="80"/>
            </w:pPr>
            <w:r>
              <w:rPr>
                <w:rFonts w:ascii="Arial" w:cs="Arial" w:eastAsia="Arial" w:hAnsi="Arial"/>
                <w:color w:val="404040"/>
                <w:sz w:val="21"/>
                <w:szCs w:val="21"/>
              </w:rPr>
              <w:t xml:space="preserve">This is the most important technical detail to understand. When "View Action History" is clicked, the table appears on the same page without any navigation.</w:t>
            </w:r>
          </w:p>
          <w:p>
            <w:pPr>
              <w:spacing w:after="80"/>
            </w:pPr>
            <w:r>
              <w:rPr>
                <w:rFonts w:ascii="Arial" w:cs="Arial" w:eastAsia="Arial" w:hAnsi="Arial"/>
                <w:color w:val="404040"/>
                <w:sz w:val="21"/>
                <w:szCs w:val="21"/>
              </w:rPr>
              <w:t xml:space="preserve">This means the script running on the Review Page can click the button and then watch for the table to appear using setInterval polling — no need to wait for a new page to load.</w:t>
            </w:r>
          </w:p>
        </w:tc>
      </w:tr>
    </w:tbl>
    <w:p>
      <w:pPr>
        <w:pStyle w:val="Heading1"/>
        <w:pBdr>
          <w:bottom w:val="single" w:color="2E5DA3" w:sz="8" w:space="4"/>
        </w:pBdr>
        <w:spacing w:after="160" w:before="360"/>
      </w:pPr>
      <w:r>
        <w:rPr>
          <w:rFonts w:ascii="Arial" w:cs="Arial" w:eastAsia="Arial" w:hAnsi="Arial"/>
          <w:b/>
          <w:bCs/>
          <w:color w:val="1F3864"/>
          <w:sz w:val="32"/>
          <w:szCs w:val="32"/>
        </w:rPr>
        <w:t xml:space="preserve">2. HTML Element Reference</w:t>
      </w:r>
    </w:p>
    <w:p>
      <w:pPr>
        <w:spacing w:after="160" w:before="0"/>
        <w:jc w:val="left"/>
      </w:pPr>
      <w:r>
        <w:rPr>
          <w:rFonts w:ascii="Arial" w:cs="Arial" w:eastAsia="Arial" w:hAnsi="Arial"/>
          <w:b w:val="false"/>
          <w:bCs w:val="false"/>
          <w:i w:val="false"/>
          <w:iCs w:val="false"/>
          <w:color w:val="404040"/>
          <w:sz w:val="22"/>
          <w:szCs w:val="22"/>
        </w:rPr>
        <w:t xml:space="preserve">These are the element IDs, class names, and selectors that have been confirmed to work on the portal. They are stable across different request types because they belong to the shared workflow framework, not the request-specific content.</w:t>
      </w:r>
    </w:p>
    <w:p>
      <w:pPr>
        <w:spacing w:after="120"/>
      </w:pPr>
    </w:p>
    <w:p>
      <w:pPr>
        <w:pStyle w:val="Heading2"/>
        <w:spacing w:after="120" w:before="280"/>
      </w:pPr>
      <w:r>
        <w:rPr>
          <w:rFonts w:ascii="Arial" w:cs="Arial" w:eastAsia="Arial" w:hAnsi="Arial"/>
          <w:b/>
          <w:bCs/>
          <w:color w:val="2E5DA3"/>
          <w:sz w:val="26"/>
          <w:szCs w:val="26"/>
        </w:rPr>
        <w:t xml:space="preserve">2.1  Request Listing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Element / Selector</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Description &amp;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#otherExamTable tbody tr:first-child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first row of the requests table. The table ID changes per request type — this one is for NOC For Other Examination. You must identify the correct table ID for each new extension by inspecting the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td.sorting_1</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first cell of each row, which contains the action buttons.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td.sorting_1 a:first-child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Review button (shows a recycle/arrows icon). Clicking it (or following its href) opens the Review Page for that request.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td (index 1)</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second cell of each row contains the Request ID text (e.g. "NOE131595"). Read this before clicking Review to confirm it is the right request type.</w:t>
            </w:r>
          </w:p>
        </w:tc>
      </w:tr>
    </w:tbl>
    <w:p>
      <w:pPr>
        <w:spacing w:after="120"/>
      </w:pPr>
    </w:p>
    <w:p>
      <w:pPr>
        <w:pStyle w:val="Heading2"/>
        <w:spacing w:after="120" w:before="280"/>
      </w:pPr>
      <w:r>
        <w:rPr>
          <w:rFonts w:ascii="Arial" w:cs="Arial" w:eastAsia="Arial" w:hAnsi="Arial"/>
          <w:b/>
          <w:bCs/>
          <w:color w:val="2E5DA3"/>
          <w:sz w:val="26"/>
          <w:szCs w:val="26"/>
        </w:rPr>
        <w:t xml:space="preserve">2.2  Review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Element / Selector</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Description &amp;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a.view-action-history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"View Action History" button. Can also be found by iterating all links and matching textContent === "View Action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#action-history-details-div</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container div that holds the action history table. It is hidden initially and becomes visible after the button is clicked.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#custom-action-history-tbl tbody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tbody of the action history DataTable. Poll this until rows appear after clicking View Action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li &gt; label[for="cadre"] + span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Holds the Cadre value of the employee (e.g. "Depot", "General"). Read via getFieldValue("cadre").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li &gt; label[for="office"] + span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Holds the Office value (e.g. "DO SANGRUR"). Read via getFieldValue("office").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a[text="Add Reviewer"]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"Add Reviewer" button. Found by iterating all links matching textContent === "Add Reviewer".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#editor  (contenteditable div)</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Reviewer Remarks text box. Setting .innerText fills it. Fire an "input" event after to trigger validation and the character counter.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#dop_member_comment  (hidden textarea)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hidden textarea that syncs with #editor and is what actually gets submitted. Always set its .value to match #editor.innerText.</w:t>
            </w:r>
          </w:p>
        </w:tc>
      </w:tr>
    </w:tbl>
    <w:p>
      <w:pPr>
        <w:spacing w:after="120"/>
      </w:pPr>
    </w:p>
    <w:p>
      <w:pPr>
        <w:pStyle w:val="Heading2"/>
        <w:spacing w:after="120" w:before="280"/>
      </w:pPr>
      <w:r>
        <w:rPr>
          <w:rFonts w:ascii="Arial" w:cs="Arial" w:eastAsia="Arial" w:hAnsi="Arial"/>
          <w:b/>
          <w:bCs/>
          <w:color w:val="2E5DA3"/>
          <w:sz w:val="26"/>
          <w:szCs w:val="26"/>
        </w:rPr>
        <w:t xml:space="preserve">2.3  Action History Table Row Structure</w:t>
      </w:r>
    </w:p>
    <w:p>
      <w:pPr>
        <w:spacing w:after="160" w:before="0"/>
        <w:jc w:val="left"/>
      </w:pPr>
      <w:r>
        <w:rPr>
          <w:rFonts w:ascii="Arial" w:cs="Arial" w:eastAsia="Arial" w:hAnsi="Arial"/>
          <w:b w:val="false"/>
          <w:bCs w:val="false"/>
          <w:i w:val="false"/>
          <w:iCs w:val="false"/>
          <w:color w:val="404040"/>
          <w:sz w:val="22"/>
          <w:szCs w:val="22"/>
        </w:rPr>
        <w:t xml:space="preserve">Each entry in the action history table is rendered as two consecutive table rows. Reading them correctly requires parsing in pairs:</w:t>
      </w:r>
    </w:p>
    <w:p>
      <w:pPr>
        <w:spacing w:after="80"/>
      </w:pPr>
    </w:p>
    <w:p>
      <w:pPr>
        <w:pStyle w:val="ListParagraph"/>
        <w:numPr>
          <w:ilvl w:val="0"/>
          <w:numId w:val="2"/>
        </w:numPr>
        <w:spacing w:after="100"/>
      </w:pPr>
      <w:r>
        <w:rPr>
          <w:rFonts w:ascii="Arial" w:cs="Arial" w:eastAsia="Arial" w:hAnsi="Arial"/>
          <w:color w:val="404040"/>
          <w:sz w:val="22"/>
          <w:szCs w:val="22"/>
        </w:rPr>
        <w:t xml:space="preserve">Row type A (8 cells): Contains S.No., Date of Action, Version, Status/Action, Employee Name, Designation, Division, Authority.</w:t>
      </w:r>
    </w:p>
    <w:p>
      <w:pPr>
        <w:pStyle w:val="ListParagraph"/>
        <w:numPr>
          <w:ilvl w:val="0"/>
          <w:numId w:val="2"/>
        </w:numPr>
        <w:spacing w:after="100"/>
      </w:pPr>
      <w:r>
        <w:rPr>
          <w:rFonts w:ascii="Arial" w:cs="Arial" w:eastAsia="Arial" w:hAnsi="Arial"/>
          <w:color w:val="404040"/>
          <w:sz w:val="22"/>
          <w:szCs w:val="22"/>
        </w:rPr>
        <w:t xml:space="preserve">Row type B (1 cell spanning 8 columns): Contains the remark text, prefixed with "REMARKS: ". Attachment links may also appear in a separate spanning row.</w:t>
      </w:r>
    </w:p>
    <w:p>
      <w:pPr>
        <w:spacing w:after="80"/>
      </w:pPr>
    </w:p>
    <w:p>
      <w:pPr>
        <w:spacing w:after="160" w:before="0"/>
        <w:jc w:val="left"/>
      </w:pPr>
      <w:r>
        <w:rPr>
          <w:rFonts w:ascii="Arial" w:cs="Arial" w:eastAsia="Arial" w:hAnsi="Arial"/>
          <w:b w:val="false"/>
          <w:bCs w:val="false"/>
          <w:i w:val="false"/>
          <w:iCs w:val="false"/>
          <w:color w:val="404040"/>
          <w:sz w:val="22"/>
          <w:szCs w:val="22"/>
        </w:rPr>
        <w:t xml:space="preserve">Cell indices for Row type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cells[3].textContent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Action/Status field: "Initiated", "Reviewed", "Dispatched", "New Reviewer Added", "Pending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cells[4].textContent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Employee Name (may include non-breaking spaces — always .trim() and .toUpperCase() before comparing)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cells[7].textContent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Authority: "Initiator", "Reviewer", "Approver"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Parsing Tip: Build a Structured List</w:t>
            </w:r>
          </w:p>
          <w:p>
            <w:pPr>
              <w:spacing w:after="80"/>
            </w:pPr>
            <w:r>
              <w:rPr>
                <w:rFonts w:ascii="Arial" w:cs="Arial" w:eastAsia="Arial" w:hAnsi="Arial"/>
                <w:color w:val="404040"/>
                <w:sz w:val="21"/>
                <w:szCs w:val="21"/>
              </w:rPr>
              <w:t xml:space="preserve">The cleanest way to read the action history is to loop all rows once and build an array of entry objects: { actionTaken, employeeName, remark }.</w:t>
            </w:r>
          </w:p>
          <w:p>
            <w:pPr>
              <w:spacing w:after="80"/>
            </w:pPr>
            <w:r>
              <w:rPr>
                <w:rFonts w:ascii="Arial" w:cs="Arial" w:eastAsia="Arial" w:hAnsi="Arial"/>
                <w:color w:val="404040"/>
                <w:sz w:val="21"/>
                <w:szCs w:val="21"/>
              </w:rPr>
              <w:t xml:space="preserve">When you see a row with 8 cells → start a new entry object.</w:t>
            </w:r>
          </w:p>
          <w:p>
            <w:pPr>
              <w:spacing w:after="80"/>
            </w:pPr>
            <w:r>
              <w:rPr>
                <w:rFonts w:ascii="Arial" w:cs="Arial" w:eastAsia="Arial" w:hAnsi="Arial"/>
                <w:color w:val="404040"/>
                <w:sz w:val="21"/>
                <w:szCs w:val="21"/>
              </w:rPr>
              <w:t xml:space="preserve">When you see a row with 1 cell (colSpan 8) starting with "REMARKS:" → attach it to the last entry object.</w:t>
            </w:r>
          </w:p>
          <w:p>
            <w:pPr>
              <w:spacing w:after="80"/>
            </w:pPr>
            <w:r>
              <w:rPr>
                <w:rFonts w:ascii="Arial" w:cs="Arial" w:eastAsia="Arial" w:hAnsi="Arial"/>
                <w:color w:val="404040"/>
                <w:sz w:val="21"/>
                <w:szCs w:val="21"/>
              </w:rPr>
              <w:t xml:space="preserve">Then run your stage-detection logic against the clean array — not against raw DOM rows.</w:t>
            </w:r>
          </w:p>
        </w:tc>
      </w:tr>
    </w:tbl>
    <w:p>
      <w:pPr>
        <w:spacing w:after="120"/>
      </w:pPr>
    </w:p>
    <w:p>
      <w:pPr>
        <w:pStyle w:val="Heading2"/>
        <w:spacing w:after="120" w:before="280"/>
      </w:pPr>
      <w:r>
        <w:rPr>
          <w:rFonts w:ascii="Arial" w:cs="Arial" w:eastAsia="Arial" w:hAnsi="Arial"/>
          <w:b/>
          <w:bCs/>
          <w:color w:val="2E5DA3"/>
          <w:sz w:val="26"/>
          <w:szCs w:val="26"/>
        </w:rPr>
        <w:t xml:space="preserve">2.4  Add Reviewer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Element / Selector</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Description &amp;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#filter_office_type  (select)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Office Type dropdown. Uses Select2. Set .value to the numeric option value (e.g. "4" for RO), then dispatch "change" event AND call the Select2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#filter_office  (select)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Office dropdown. Populates asynchronously after Office Type is selected. Must poll with setInterval until the target option appears.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#filter_employee  (select)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Employee List dropdown. Populates asynchronously after Office is selected. Match by option text containing the employee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Division field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Auto-fills after employee is selected. Read-only — no 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Section field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Auto-fills after employee is selected. Read-only — no 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Designation field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Auto-fills after employee is selected. Read-only — no action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#editor  (same as Review Page)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Reason / Reviewer Remarks contenteditable div. Same fill technique as the Review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[id$="_paginate"]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Pagination controls for the action history table on this page. Use this selector to find the last-page link and navigate to it before filling the form.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Select2 Dropdowns Require Special Handling</w:t>
            </w:r>
          </w:p>
          <w:p>
            <w:pPr>
              <w:spacing w:after="80"/>
            </w:pPr>
            <w:r>
              <w:rPr>
                <w:rFonts w:ascii="Arial" w:cs="Arial" w:eastAsia="Arial" w:hAnsi="Arial"/>
                <w:color w:val="404040"/>
                <w:sz w:val="21"/>
                <w:szCs w:val="21"/>
              </w:rPr>
              <w:t xml:space="preserve">All three dropdowns on the Add Reviewer page use the Select2 library, not plain HTML selects.</w:t>
            </w:r>
          </w:p>
          <w:p>
            <w:pPr>
              <w:spacing w:after="80"/>
            </w:pPr>
            <w:r>
              <w:rPr>
                <w:rFonts w:ascii="Arial" w:cs="Arial" w:eastAsia="Arial" w:hAnsi="Arial"/>
                <w:color w:val="404040"/>
                <w:sz w:val="21"/>
                <w:szCs w:val="21"/>
              </w:rPr>
              <w:t xml:space="preserve">Setting .value and dispatching a "change" event alone is not always enough.</w:t>
            </w:r>
          </w:p>
          <w:p>
            <w:pPr>
              <w:spacing w:after="80"/>
            </w:pPr>
            <w:r>
              <w:rPr>
                <w:rFonts w:ascii="Arial" w:cs="Arial" w:eastAsia="Arial" w:hAnsi="Arial"/>
                <w:color w:val="404040"/>
                <w:sz w:val="21"/>
                <w:szCs w:val="21"/>
              </w:rPr>
              <w:t xml:space="preserve">You must also inject a script tag into the page's MAIN world to trigger jQuery's Select2 event:</w:t>
            </w:r>
          </w:p>
          <w:p>
            <w:pPr>
              <w:spacing w:after="80"/>
            </w:pPr>
            <w:r>
              <w:rPr>
                <w:rFonts w:ascii="Arial" w:cs="Arial" w:eastAsia="Arial" w:hAnsi="Arial"/>
                <w:color w:val="404040"/>
                <w:sz w:val="21"/>
                <w:szCs w:val="21"/>
              </w:rPr>
              <w:t xml:space="preserve">    $(el).trigger({ type: "select2:select", params: { data: { id: "&lt;value&gt;" } } });</w:t>
            </w:r>
          </w:p>
          <w:p>
            <w:pPr>
              <w:spacing w:after="80"/>
            </w:pPr>
            <w:r>
              <w:rPr>
                <w:rFonts w:ascii="Arial" w:cs="Arial" w:eastAsia="Arial" w:hAnsi="Arial"/>
                <w:color w:val="404040"/>
                <w:sz w:val="21"/>
                <w:szCs w:val="21"/>
              </w:rPr>
              <w:t xml:space="preserve">The content script runs in an isolated world — jQuery ($) is not accessible directly. Inject a &lt;script&gt; tag into document.head, execute the jQuery call, then immediately remove the script tag.</w:t>
            </w:r>
          </w:p>
          <w:p>
            <w:pPr>
              <w:spacing w:after="80"/>
            </w:pPr>
            <w:r>
              <w:rPr>
                <w:rFonts w:ascii="Arial" w:cs="Arial" w:eastAsia="Arial" w:hAnsi="Arial"/>
                <w:color w:val="404040"/>
                <w:sz w:val="21"/>
                <w:szCs w:val="21"/>
              </w:rPr>
              <w:t xml:space="preserve">This is why the Add Reviewer script must run in world: "MAIN" (set in manifest.json).</w:t>
            </w:r>
          </w:p>
        </w:tc>
      </w:tr>
    </w:tbl>
    <w:p>
      <w:pPr>
        <w:pStyle w:val="Heading1"/>
        <w:pBdr>
          <w:bottom w:val="single" w:color="2E5DA3" w:sz="8" w:space="4"/>
        </w:pBdr>
        <w:spacing w:after="160" w:before="360"/>
      </w:pPr>
      <w:r>
        <w:rPr>
          <w:rFonts w:ascii="Arial" w:cs="Arial" w:eastAsia="Arial" w:hAnsi="Arial"/>
          <w:b/>
          <w:bCs/>
          <w:color w:val="1F3864"/>
          <w:sz w:val="32"/>
          <w:szCs w:val="32"/>
        </w:rPr>
        <w:t xml:space="preserve">3. Chrome Extension Framework</w:t>
      </w:r>
    </w:p>
    <w:p>
      <w:pPr>
        <w:spacing w:after="120"/>
      </w:pPr>
    </w:p>
    <w:p>
      <w:pPr>
        <w:pStyle w:val="Heading2"/>
        <w:spacing w:after="120" w:before="280"/>
      </w:pPr>
      <w:r>
        <w:rPr>
          <w:rFonts w:ascii="Arial" w:cs="Arial" w:eastAsia="Arial" w:hAnsi="Arial"/>
          <w:b/>
          <w:bCs/>
          <w:color w:val="2E5DA3"/>
          <w:sz w:val="26"/>
          <w:szCs w:val="26"/>
        </w:rPr>
        <w:t xml:space="preserve">3.1  File Structure</w:t>
      </w:r>
    </w:p>
    <w:p>
      <w:pPr>
        <w:spacing w:after="160" w:before="0"/>
        <w:jc w:val="left"/>
      </w:pPr>
      <w:r>
        <w:rPr>
          <w:rFonts w:ascii="Arial" w:cs="Arial" w:eastAsia="Arial" w:hAnsi="Arial"/>
          <w:b w:val="false"/>
          <w:bCs w:val="false"/>
          <w:i w:val="false"/>
          <w:iCs w:val="false"/>
          <w:color w:val="404040"/>
          <w:sz w:val="22"/>
          <w:szCs w:val="22"/>
        </w:rPr>
        <w:t xml:space="preserve">Every HRMS extension follows this four-file structure: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File</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manifest.json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Declares the extension identity, permissions, and which script runs on which page URL. This is the entry point Chrome reads.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content_list.js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Runs on the Request Listing Page. Checks the Request ID of the first row and auto-clicks the Review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content.js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Runs on the Review Page. Clicks View Action History, reads the table, detects the current stage, and either clicks Add Reviewer or fills the Reviewer Remarks box.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content_add_reviewer.js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Runs on the Add Reviewer Page. Reads the routing decision from sessionStorage and fills the Office Type, Office, Employee, and Reason form fields.</w:t>
            </w:r>
          </w:p>
        </w:tc>
      </w:tr>
    </w:tbl>
    <w:p>
      <w:pPr>
        <w:spacing w:after="120"/>
      </w:pPr>
    </w:p>
    <w:p>
      <w:pPr>
        <w:pStyle w:val="Heading2"/>
        <w:spacing w:after="120" w:before="280"/>
      </w:pPr>
      <w:r>
        <w:rPr>
          <w:rFonts w:ascii="Arial" w:cs="Arial" w:eastAsia="Arial" w:hAnsi="Arial"/>
          <w:b/>
          <w:bCs/>
          <w:color w:val="2E5DA3"/>
          <w:sz w:val="26"/>
          <w:szCs w:val="26"/>
        </w:rPr>
        <w:t xml:space="preserve">3.2  manifest.json — Key Fields</w:t>
      </w:r>
    </w:p>
    <w:p>
      <w:pPr>
        <w:spacing w:after="160" w:before="0"/>
        <w:jc w:val="left"/>
      </w:pPr>
      <w:r>
        <w:rPr>
          <w:rFonts w:ascii="Arial" w:cs="Arial" w:eastAsia="Arial" w:hAnsi="Arial"/>
          <w:b w:val="false"/>
          <w:bCs w:val="false"/>
          <w:i w:val="false"/>
          <w:iCs w:val="false"/>
          <w:color w:val="404040"/>
          <w:sz w:val="22"/>
          <w:szCs w:val="22"/>
        </w:rPr>
        <w:t xml:space="preserve">The manifest tells Chrome which pages each script should run 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"manifest_version": 3,</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"name": "FCI &lt;RequestType&gt; Assistant",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"version": "1.0",</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"permissions": ["activeTab", "scripting"],</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"host_permissions": ["https://www.hrmsfci.in/*"],</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"content_scripts":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"matches": ["https://www.hrmsfci.in/er/&lt;module&gt;/&lt;request-type&gt;"],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"js": ["content_list.js"],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"run_at": "document_idle"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"matches": ["https://www.hrmsfci.in/workflow/review/*"],</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"js": ["content.js"],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"run_at": "document_idle"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"matches": ["https://www.hrmsfci.in/workflow/add-reviewer/*"],</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"js": ["content_add_reviewer.js"],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"run_at": "document_idle",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"world": "MAIN"    ← Required for jQuery / Select2 access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bl>
    <w:p>
      <w:pPr>
        <w:spacing w:after="120"/>
      </w:pPr>
    </w:p>
    <w:p>
      <w:pPr>
        <w:pStyle w:val="ListParagraph"/>
        <w:numPr>
          <w:ilvl w:val="0"/>
          <w:numId w:val="2"/>
        </w:numPr>
        <w:spacing w:after="100"/>
      </w:pPr>
      <w:r>
        <w:rPr>
          <w:rFonts w:ascii="Arial" w:cs="Arial" w:eastAsia="Arial" w:hAnsi="Arial"/>
          <w:color w:val="404040"/>
          <w:sz w:val="22"/>
          <w:szCs w:val="22"/>
        </w:rPr>
        <w:t xml:space="preserve">The matches pattern for the listing page must be the exact URL — it is not a wildcard. Find this URL by navigating to the request list and copying the address bar.</w:t>
      </w:r>
    </w:p>
    <w:p>
      <w:pPr>
        <w:pStyle w:val="ListParagraph"/>
        <w:numPr>
          <w:ilvl w:val="0"/>
          <w:numId w:val="2"/>
        </w:numPr>
        <w:spacing w:after="100"/>
      </w:pPr>
      <w:r>
        <w:rPr>
          <w:rFonts w:ascii="Arial" w:cs="Arial" w:eastAsia="Arial" w:hAnsi="Arial"/>
          <w:color w:val="404040"/>
          <w:sz w:val="22"/>
          <w:szCs w:val="22"/>
        </w:rPr>
        <w:t xml:space="preserve">The review and add-reviewer patterns use /* wildcards because the encoded IDs after the base path change per request.</w:t>
      </w:r>
    </w:p>
    <w:p>
      <w:pPr>
        <w:pStyle w:val="ListParagraph"/>
        <w:numPr>
          <w:ilvl w:val="0"/>
          <w:numId w:val="2"/>
        </w:numPr>
        <w:spacing w:after="100"/>
      </w:pPr>
      <w:r>
        <w:rPr>
          <w:rFonts w:ascii="Arial" w:cs="Arial" w:eastAsia="Arial" w:hAnsi="Arial"/>
          <w:color w:val="404040"/>
          <w:sz w:val="22"/>
          <w:szCs w:val="22"/>
        </w:rPr>
        <w:t xml:space="preserve">world: "MAIN" on the add-reviewer script is required because Select2 and jQuery only exist in the page's main JavaScript context. Without it the script runs in an isolated context where $ is undefined.</w:t>
      </w:r>
    </w:p>
    <w:p>
      <w:pPr>
        <w:spacing w:after="120"/>
      </w:pPr>
    </w:p>
    <w:p>
      <w:pPr>
        <w:pStyle w:val="Heading2"/>
        <w:spacing w:after="120" w:before="280"/>
      </w:pPr>
      <w:r>
        <w:rPr>
          <w:rFonts w:ascii="Arial" w:cs="Arial" w:eastAsia="Arial" w:hAnsi="Arial"/>
          <w:b/>
          <w:bCs/>
          <w:color w:val="2E5DA3"/>
          <w:sz w:val="26"/>
          <w:szCs w:val="26"/>
        </w:rPr>
        <w:t xml:space="preserve">3.3  The sessionStorage Handoff</w:t>
      </w:r>
    </w:p>
    <w:p>
      <w:pPr>
        <w:spacing w:after="160" w:before="0"/>
        <w:jc w:val="left"/>
      </w:pPr>
      <w:r>
        <w:rPr>
          <w:rFonts w:ascii="Arial" w:cs="Arial" w:eastAsia="Arial" w:hAnsi="Arial"/>
          <w:b w:val="false"/>
          <w:bCs w:val="false"/>
          <w:i w:val="false"/>
          <w:iCs w:val="false"/>
          <w:color w:val="404040"/>
          <w:sz w:val="22"/>
          <w:szCs w:val="22"/>
        </w:rPr>
        <w:t xml:space="preserve">When content.js decides to route to a specific person and clicks Add Reviewer, the browser navigates to a new page. Since JavaScript variables do not survive page navigation, the routing decision (which employee to select, what remark to fill) must be passed to the new page. sessionStorage is used for this: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In content.js — before navigating to Add Reviewer page: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sessionStorage.setItem("fci_noc_triggered", "yes");   // safety flag</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sessionStorage.setItem("fci_noc_stage", "2");</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sessionStorage.setItem("fci_noc_assistant_emp", "313284");</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sessionStorage.setItem("fci_noc_assistant_name", "MADHU DHAKA");</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sessionStorage.setItem("fci_noc_assistant_remark", "Kindly review...");</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In content_add_reviewer.js — after page loads: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triggered = sessionStorage.getItem("fci_noc_triggered");</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if (triggered !== "yes") return;  // opened manually — do nothing</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sessionStorage.removeItem("fci_noc_triggered");  // clear immediately</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empNumber = sessionStorage.getItem("fci_noc_assistant_emp");</w:t>
            </w:r>
          </w:p>
        </w:tc>
      </w:tr>
    </w:tbl>
    <w:p>
      <w:pPr>
        <w:spacing w:after="120"/>
      </w:pPr>
    </w:p>
    <w:p>
      <w:pPr>
        <w:pStyle w:val="ListParagraph"/>
        <w:numPr>
          <w:ilvl w:val="0"/>
          <w:numId w:val="2"/>
        </w:numPr>
        <w:spacing w:after="100"/>
      </w:pPr>
      <w:r>
        <w:rPr>
          <w:rFonts w:ascii="Arial" w:cs="Arial" w:eastAsia="Arial" w:hAnsi="Arial"/>
          <w:color w:val="404040"/>
          <w:sz w:val="22"/>
          <w:szCs w:val="22"/>
        </w:rPr>
        <w:t xml:space="preserve">The "fci_noc_triggered" flag is the critical safety guard. It ensures the Add Reviewer script only auto-fills when the extension itself clicked Add Reviewer — not when you open the page manually.</w:t>
      </w:r>
    </w:p>
    <w:p>
      <w:pPr>
        <w:pStyle w:val="ListParagraph"/>
        <w:numPr>
          <w:ilvl w:val="0"/>
          <w:numId w:val="2"/>
        </w:numPr>
        <w:spacing w:after="100"/>
      </w:pPr>
      <w:r>
        <w:rPr>
          <w:rFonts w:ascii="Arial" w:cs="Arial" w:eastAsia="Arial" w:hAnsi="Arial"/>
          <w:color w:val="404040"/>
          <w:sz w:val="22"/>
          <w:szCs w:val="22"/>
        </w:rPr>
        <w:t xml:space="preserve">Always clear the flag immediately after reading it, so it cannot accidentally carry over to a future manual visit.</w:t>
      </w:r>
    </w:p>
    <w:p>
      <w:pPr>
        <w:pStyle w:val="ListParagraph"/>
        <w:numPr>
          <w:ilvl w:val="0"/>
          <w:numId w:val="2"/>
        </w:numPr>
        <w:spacing w:after="100"/>
      </w:pPr>
      <w:r>
        <w:rPr>
          <w:rFonts w:ascii="Arial" w:cs="Arial" w:eastAsia="Arial" w:hAnsi="Arial"/>
          <w:color w:val="404040"/>
          <w:sz w:val="22"/>
          <w:szCs w:val="22"/>
        </w:rPr>
        <w:t xml:space="preserve">sessionStorage persists across page navigations within the same tab but is cleared when the tab is closed.</w:t>
      </w:r>
    </w:p>
    <w:p>
      <w:pPr>
        <w:spacing w:after="120"/>
      </w:pPr>
    </w:p>
    <w:p>
      <w:pPr>
        <w:pStyle w:val="Heading2"/>
        <w:spacing w:after="120" w:before="280"/>
      </w:pPr>
      <w:r>
        <w:rPr>
          <w:rFonts w:ascii="Arial" w:cs="Arial" w:eastAsia="Arial" w:hAnsi="Arial"/>
          <w:b/>
          <w:bCs/>
          <w:color w:val="2E5DA3"/>
          <w:sz w:val="26"/>
          <w:szCs w:val="26"/>
        </w:rPr>
        <w:t xml:space="preserve">3.4  Timing and Polling</w:t>
      </w:r>
    </w:p>
    <w:p>
      <w:pPr>
        <w:spacing w:after="160" w:before="0"/>
        <w:jc w:val="left"/>
      </w:pPr>
      <w:r>
        <w:rPr>
          <w:rFonts w:ascii="Arial" w:cs="Arial" w:eastAsia="Arial" w:hAnsi="Arial"/>
          <w:b w:val="false"/>
          <w:bCs w:val="false"/>
          <w:i w:val="false"/>
          <w:iCs w:val="false"/>
          <w:color w:val="404040"/>
          <w:sz w:val="22"/>
          <w:szCs w:val="22"/>
        </w:rPr>
        <w:t xml:space="preserve">The portal uses dynamic loading (AJAX and JavaScript rendering) extensively. Elements do not appear instantly when a page loads. Two timing strategies are used:</w:t>
      </w:r>
    </w:p>
    <w:p>
      <w:pPr>
        <w:spacing w:after="80"/>
      </w:pPr>
    </w:p>
    <w:p>
      <w:pPr>
        <w:pStyle w:val="ListParagraph"/>
        <w:numPr>
          <w:ilvl w:val="0"/>
          <w:numId w:val="2"/>
        </w:numPr>
        <w:spacing w:after="100"/>
      </w:pPr>
      <w:r>
        <w:rPr>
          <w:rFonts w:ascii="Arial" w:cs="Arial" w:eastAsia="Arial" w:hAnsi="Arial"/>
          <w:b/>
          <w:bCs/>
          <w:color w:val="404040"/>
          <w:sz w:val="22"/>
          <w:szCs w:val="22"/>
        </w:rPr>
        <w:t xml:space="preserve">Strategy 1:</w:t>
      </w:r>
      <w:r>
        <w:rPr>
          <w:rFonts w:ascii="Arial" w:cs="Arial" w:eastAsia="Arial" w:hAnsi="Arial"/>
          <w:sz w:val="22"/>
          <w:szCs w:val="22"/>
        </w:rPr>
        <w:t xml:space="preserve"> </w:t>
      </w:r>
      <w:r>
        <w:rPr>
          <w:rFonts w:ascii="Arial" w:cs="Arial" w:eastAsia="Arial" w:hAnsi="Arial"/>
          <w:color w:val="404040"/>
          <w:sz w:val="22"/>
          <w:szCs w:val="22"/>
        </w:rPr>
        <w:t xml:space="preserve">Initial delay (setTimeout): Wait 2 seconds after the page loads before starting any automation. This gives the page time to render its initial content.</w:t>
      </w:r>
    </w:p>
    <w:p>
      <w:pPr>
        <w:pStyle w:val="ListParagraph"/>
        <w:numPr>
          <w:ilvl w:val="0"/>
          <w:numId w:val="2"/>
        </w:numPr>
        <w:spacing w:after="100"/>
      </w:pPr>
      <w:r>
        <w:rPr>
          <w:rFonts w:ascii="Arial" w:cs="Arial" w:eastAsia="Arial" w:hAnsi="Arial"/>
          <w:b/>
          <w:bCs/>
          <w:color w:val="404040"/>
          <w:sz w:val="22"/>
          <w:szCs w:val="22"/>
        </w:rPr>
        <w:t xml:space="preserve">Strategy 2:</w:t>
      </w:r>
      <w:r>
        <w:rPr>
          <w:rFonts w:ascii="Arial" w:cs="Arial" w:eastAsia="Arial" w:hAnsi="Arial"/>
          <w:sz w:val="22"/>
          <w:szCs w:val="22"/>
        </w:rPr>
        <w:t xml:space="preserve"> </w:t>
      </w:r>
      <w:r>
        <w:rPr>
          <w:rFonts w:ascii="Arial" w:cs="Arial" w:eastAsia="Arial" w:hAnsi="Arial"/>
          <w:color w:val="404040"/>
          <w:sz w:val="22"/>
          <w:szCs w:val="22"/>
        </w:rPr>
        <w:t xml:space="preserve">Active polling (setInterval every 500ms): After clicking a button that causes dynamic content to appear (e.g. View Action History, or selecting a dropdown that loads another dropdown), poll for the expected element every 500ms. Stop polling when it appears, or after a timeout (typically 10–15 seconds / 20–30 attempts).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Pattern: wait for element, then act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function waitForElement(selector, callback, maxAttempts = 20)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let attempts = 0;</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interval = setInterval(function()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attempts++;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el = document.querySelector(selector);</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if (el &amp;&amp; el.querySelectorAll("tr").length &gt; 0)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clearInterval(interval);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callback(el);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 else if (attempts &gt;= maxAttempts)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clearInterval(interval);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console.warn("Element not found: " + selector);</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 500);</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bl>
    <w:p>
      <w:pPr>
        <w:spacing w:after="120"/>
      </w:pPr>
    </w:p>
    <w:p>
      <w:pPr>
        <w:pStyle w:val="Heading2"/>
        <w:spacing w:after="120" w:before="280"/>
      </w:pPr>
      <w:r>
        <w:rPr>
          <w:rFonts w:ascii="Arial" w:cs="Arial" w:eastAsia="Arial" w:hAnsi="Arial"/>
          <w:b/>
          <w:bCs/>
          <w:color w:val="2E5DA3"/>
          <w:sz w:val="26"/>
          <w:szCs w:val="26"/>
        </w:rPr>
        <w:t xml:space="preserve">3.5  Safety Features That Must Be in Every Extension</w:t>
      </w:r>
    </w:p>
    <w:p>
      <w:pPr>
        <w:spacing w:after="160" w:before="0"/>
        <w:jc w:val="left"/>
      </w:pPr>
      <w:r>
        <w:rPr>
          <w:rFonts w:ascii="Arial" w:cs="Arial" w:eastAsia="Arial" w:hAnsi="Arial"/>
          <w:b w:val="false"/>
          <w:bCs w:val="false"/>
          <w:i w:val="false"/>
          <w:iCs w:val="false"/>
          <w:color w:val="404040"/>
          <w:sz w:val="22"/>
          <w:szCs w:val="22"/>
        </w:rPr>
        <w:t xml:space="preserve">These are non-negotiable. Every extension built for the HRMS portal must implement all of them:</w:t>
      </w:r>
    </w:p>
    <w:p>
      <w:pPr>
        <w:spacing w:after="80"/>
      </w:pPr>
    </w:p>
    <w:p>
      <w:pPr>
        <w:pStyle w:val="ListParagraph"/>
        <w:numPr>
          <w:ilvl w:val="0"/>
          <w:numId w:val="2"/>
        </w:numPr>
        <w:spacing w:after="100"/>
      </w:pPr>
      <w:r>
        <w:rPr>
          <w:rFonts w:ascii="Arial" w:cs="Arial" w:eastAsia="Arial" w:hAnsi="Arial"/>
          <w:b/>
          <w:bCs/>
          <w:color w:val="404040"/>
          <w:sz w:val="22"/>
          <w:szCs w:val="22"/>
        </w:rPr>
        <w:t xml:space="preserve">Guard 1:</w:t>
      </w:r>
      <w:r>
        <w:rPr>
          <w:rFonts w:ascii="Arial" w:cs="Arial" w:eastAsia="Arial" w:hAnsi="Arial"/>
          <w:sz w:val="22"/>
          <w:szCs w:val="22"/>
        </w:rPr>
        <w:t xml:space="preserve"> </w:t>
      </w:r>
      <w:r>
        <w:rPr>
          <w:rFonts w:ascii="Arial" w:cs="Arial" w:eastAsia="Arial" w:hAnsi="Arial"/>
          <w:color w:val="404040"/>
          <w:sz w:val="22"/>
          <w:szCs w:val="22"/>
        </w:rPr>
        <w:t xml:space="preserve">Request ID prefix check: At the very start of every content script, read the Request ID from the page and verify it matches the expected prefix. If not → return immediately.</w:t>
      </w:r>
    </w:p>
    <w:p>
      <w:pPr>
        <w:pStyle w:val="ListParagraph"/>
        <w:numPr>
          <w:ilvl w:val="0"/>
          <w:numId w:val="2"/>
        </w:numPr>
        <w:spacing w:after="100"/>
      </w:pPr>
      <w:r>
        <w:rPr>
          <w:rFonts w:ascii="Arial" w:cs="Arial" w:eastAsia="Arial" w:hAnsi="Arial"/>
          <w:b/>
          <w:bCs/>
          <w:color w:val="404040"/>
          <w:sz w:val="22"/>
          <w:szCs w:val="22"/>
        </w:rPr>
        <w:t xml:space="preserve">Guard 2:</w:t>
      </w:r>
      <w:r>
        <w:rPr>
          <w:rFonts w:ascii="Arial" w:cs="Arial" w:eastAsia="Arial" w:hAnsi="Arial"/>
          <w:sz w:val="22"/>
          <w:szCs w:val="22"/>
        </w:rPr>
        <w:t xml:space="preserve"> </w:t>
      </w:r>
      <w:r>
        <w:rPr>
          <w:rFonts w:ascii="Arial" w:cs="Arial" w:eastAsia="Arial" w:hAnsi="Arial"/>
          <w:color w:val="404040"/>
          <w:sz w:val="22"/>
          <w:szCs w:val="22"/>
        </w:rPr>
        <w:t xml:space="preserve">Trigger flag check: The Add Reviewer script must only auto-fill if it finds the sessionStorage trigger flag set to "yes". If absent → return immediately.</w:t>
      </w:r>
    </w:p>
    <w:p>
      <w:pPr>
        <w:pStyle w:val="ListParagraph"/>
        <w:numPr>
          <w:ilvl w:val="0"/>
          <w:numId w:val="2"/>
        </w:numPr>
        <w:spacing w:after="100"/>
      </w:pPr>
      <w:r>
        <w:rPr>
          <w:rFonts w:ascii="Arial" w:cs="Arial" w:eastAsia="Arial" w:hAnsi="Arial"/>
          <w:b/>
          <w:bCs/>
          <w:color w:val="404040"/>
          <w:sz w:val="22"/>
          <w:szCs w:val="22"/>
        </w:rPr>
        <w:t xml:space="preserve">Guard 3:</w:t>
      </w:r>
      <w:r>
        <w:rPr>
          <w:rFonts w:ascii="Arial" w:cs="Arial" w:eastAsia="Arial" w:hAnsi="Arial"/>
          <w:sz w:val="22"/>
          <w:szCs w:val="22"/>
        </w:rPr>
        <w:t xml:space="preserve"> </w:t>
      </w:r>
      <w:r>
        <w:rPr>
          <w:rFonts w:ascii="Arial" w:cs="Arial" w:eastAsia="Arial" w:hAnsi="Arial"/>
          <w:color w:val="404040"/>
          <w:sz w:val="22"/>
          <w:szCs w:val="22"/>
        </w:rPr>
        <w:t xml:space="preserve">No auto-submission: The extension must never click the final Add or OK or Submit button. It fills fields and then stops. The officer always clicks the final button manually after reviewing.</w:t>
      </w:r>
    </w:p>
    <w:p>
      <w:pPr>
        <w:pStyle w:val="ListParagraph"/>
        <w:numPr>
          <w:ilvl w:val="0"/>
          <w:numId w:val="2"/>
        </w:numPr>
        <w:spacing w:after="100"/>
      </w:pPr>
      <w:r>
        <w:rPr>
          <w:rFonts w:ascii="Arial" w:cs="Arial" w:eastAsia="Arial" w:hAnsi="Arial"/>
          <w:b/>
          <w:bCs/>
          <w:color w:val="404040"/>
          <w:sz w:val="22"/>
          <w:szCs w:val="22"/>
        </w:rPr>
        <w:t xml:space="preserve">Guard 4:</w:t>
      </w:r>
      <w:r>
        <w:rPr>
          <w:rFonts w:ascii="Arial" w:cs="Arial" w:eastAsia="Arial" w:hAnsi="Arial"/>
          <w:sz w:val="22"/>
          <w:szCs w:val="22"/>
        </w:rPr>
        <w:t xml:space="preserve"> </w:t>
      </w:r>
      <w:r>
        <w:rPr>
          <w:rFonts w:ascii="Arial" w:cs="Arial" w:eastAsia="Arial" w:hAnsi="Arial"/>
          <w:color w:val="404040"/>
          <w:sz w:val="22"/>
          <w:szCs w:val="22"/>
        </w:rPr>
        <w:t xml:space="preserve">No match = no action: If none of the configured stage conditions match the current action history, the extension does nothing and lets the officer handle the request manually.</w:t>
      </w:r>
    </w:p>
    <w:p>
      <w:pPr>
        <w:pStyle w:val="ListParagraph"/>
        <w:numPr>
          <w:ilvl w:val="0"/>
          <w:numId w:val="2"/>
        </w:numPr>
        <w:spacing w:after="100"/>
      </w:pPr>
      <w:r>
        <w:rPr>
          <w:rFonts w:ascii="Arial" w:cs="Arial" w:eastAsia="Arial" w:hAnsi="Arial"/>
          <w:b/>
          <w:bCs/>
          <w:color w:val="404040"/>
          <w:sz w:val="22"/>
          <w:szCs w:val="22"/>
        </w:rPr>
        <w:t xml:space="preserve">Guard 5:</w:t>
      </w:r>
      <w:r>
        <w:rPr>
          <w:rFonts w:ascii="Arial" w:cs="Arial" w:eastAsia="Arial" w:hAnsi="Arial"/>
          <w:sz w:val="22"/>
          <w:szCs w:val="22"/>
        </w:rPr>
        <w:t xml:space="preserve"> </w:t>
      </w:r>
      <w:r>
        <w:rPr>
          <w:rFonts w:ascii="Arial" w:cs="Arial" w:eastAsia="Arial" w:hAnsi="Arial"/>
          <w:color w:val="404040"/>
          <w:sz w:val="22"/>
          <w:szCs w:val="22"/>
        </w:rPr>
        <w:t xml:space="preserve">Highlight before acting: Before navigating or filling, highlight the trigger row in the action history table with a brief flashing yellow effect. This lets the officer see exactly what the extension detected as the trigger condition.</w:t>
      </w:r>
    </w:p>
    <w:p>
      <w:pPr>
        <w:pStyle w:val="Heading1"/>
        <w:pBdr>
          <w:bottom w:val="single" w:color="2E5DA3" w:sz="8" w:space="4"/>
        </w:pBdr>
        <w:spacing w:after="160" w:before="360"/>
      </w:pPr>
      <w:r>
        <w:rPr>
          <w:rFonts w:ascii="Arial" w:cs="Arial" w:eastAsia="Arial" w:hAnsi="Arial"/>
          <w:b/>
          <w:bCs/>
          <w:color w:val="1F3864"/>
          <w:sz w:val="32"/>
          <w:szCs w:val="32"/>
        </w:rPr>
        <w:t xml:space="preserve">4. Stage Detection — The Core Logic Pattern</w:t>
      </w:r>
    </w:p>
    <w:p>
      <w:pPr>
        <w:spacing w:after="160" w:before="0"/>
        <w:jc w:val="left"/>
      </w:pPr>
      <w:r>
        <w:rPr>
          <w:rFonts w:ascii="Arial" w:cs="Arial" w:eastAsia="Arial" w:hAnsi="Arial"/>
          <w:b w:val="false"/>
          <w:bCs w:val="false"/>
          <w:i w:val="false"/>
          <w:iCs w:val="false"/>
          <w:color w:val="404040"/>
          <w:sz w:val="22"/>
          <w:szCs w:val="22"/>
        </w:rPr>
        <w:t xml:space="preserve">The concept of "stages" is the core of every extension. A stage is a specific condition in the action history that signals what the next step in the workflow should be. The extension reads the action history, identifies which stage has been reached, and takes the appropriate action.</w:t>
      </w:r>
    </w:p>
    <w:p>
      <w:pPr>
        <w:spacing w:after="120"/>
      </w:pPr>
    </w:p>
    <w:p>
      <w:pPr>
        <w:pStyle w:val="Heading2"/>
        <w:spacing w:after="120" w:before="280"/>
      </w:pPr>
      <w:r>
        <w:rPr>
          <w:rFonts w:ascii="Arial" w:cs="Arial" w:eastAsia="Arial" w:hAnsi="Arial"/>
          <w:b/>
          <w:bCs/>
          <w:color w:val="2E5DA3"/>
          <w:sz w:val="26"/>
          <w:szCs w:val="26"/>
        </w:rPr>
        <w:t xml:space="preserve">4.1  What a Stage Is</w:t>
      </w:r>
    </w:p>
    <w:p>
      <w:pPr>
        <w:spacing w:after="160" w:before="0"/>
        <w:jc w:val="left"/>
      </w:pPr>
      <w:r>
        <w:rPr>
          <w:rFonts w:ascii="Arial" w:cs="Arial" w:eastAsia="Arial" w:hAnsi="Arial"/>
          <w:b w:val="false"/>
          <w:bCs w:val="false"/>
          <w:i w:val="false"/>
          <w:iCs w:val="false"/>
          <w:color w:val="404040"/>
          <w:sz w:val="22"/>
          <w:szCs w:val="22"/>
        </w:rPr>
        <w:t xml:space="preserve">A stage is defined by two things:</w:t>
      </w:r>
    </w:p>
    <w:p>
      <w:pPr>
        <w:spacing w:after="80"/>
      </w:pPr>
    </w:p>
    <w:p>
      <w:pPr>
        <w:pStyle w:val="ListParagraph"/>
        <w:numPr>
          <w:ilvl w:val="0"/>
          <w:numId w:val="2"/>
        </w:numPr>
        <w:spacing w:after="100"/>
      </w:pPr>
      <w:r>
        <w:rPr>
          <w:rFonts w:ascii="Arial" w:cs="Arial" w:eastAsia="Arial" w:hAnsi="Arial"/>
          <w:color w:val="404040"/>
          <w:sz w:val="22"/>
          <w:szCs w:val="22"/>
        </w:rPr>
        <w:t xml:space="preserve">A trigger condition: a specific pattern in the action history rows (e.g., last "Dispatched" entry is person X, followed by person Y with status "Pending Review" and remark "N/A").</w:t>
      </w:r>
    </w:p>
    <w:p>
      <w:pPr>
        <w:pStyle w:val="ListParagraph"/>
        <w:numPr>
          <w:ilvl w:val="0"/>
          <w:numId w:val="2"/>
        </w:numPr>
        <w:spacing w:after="100"/>
      </w:pPr>
      <w:r>
        <w:rPr>
          <w:rFonts w:ascii="Arial" w:cs="Arial" w:eastAsia="Arial" w:hAnsi="Arial"/>
          <w:color w:val="404040"/>
          <w:sz w:val="22"/>
          <w:szCs w:val="22"/>
        </w:rPr>
        <w:t xml:space="preserve">An action: what the extension does when that condition is met (e.g., navigate to Add Reviewer and fill in the form with a specific employee and remark).</w:t>
      </w:r>
    </w:p>
    <w:p>
      <w:pPr>
        <w:spacing w:after="120"/>
      </w:pPr>
    </w:p>
    <w:p>
      <w:pPr>
        <w:pStyle w:val="Heading2"/>
        <w:spacing w:after="120" w:before="280"/>
      </w:pPr>
      <w:r>
        <w:rPr>
          <w:rFonts w:ascii="Arial" w:cs="Arial" w:eastAsia="Arial" w:hAnsi="Arial"/>
          <w:b/>
          <w:bCs/>
          <w:color w:val="2E5DA3"/>
          <w:sz w:val="26"/>
          <w:szCs w:val="26"/>
        </w:rPr>
        <w:t xml:space="preserve">4.2  The General Detection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1. Click "View Action History".</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2. Poll every 500ms until the table appears.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3. Parse all rows into a structured array of entry objects.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4. Check stage conditions in order from most specific to least specific.</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5. Read Cadre and Office from the page (for routing decisions).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6. If a stage matches → highlight trigger row → wait 2s → take action.</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7. If no stage matches → log "no match" → do nothing.</w:t>
            </w:r>
          </w:p>
        </w:tc>
      </w:tr>
    </w:tbl>
    <w:p>
      <w:pPr>
        <w:spacing w:after="120"/>
      </w:pPr>
    </w:p>
    <w:p>
      <w:pPr>
        <w:pStyle w:val="Heading2"/>
        <w:spacing w:after="120" w:before="280"/>
      </w:pPr>
      <w:r>
        <w:rPr>
          <w:rFonts w:ascii="Arial" w:cs="Arial" w:eastAsia="Arial" w:hAnsi="Arial"/>
          <w:b/>
          <w:bCs/>
          <w:color w:val="2E5DA3"/>
          <w:sz w:val="26"/>
          <w:szCs w:val="26"/>
        </w:rPr>
        <w:t xml:space="preserve">4.3  Common Action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Action Type</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What Happens Technically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Navigate to Add Reviewer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Write routing data to sessionStorage → click "Add Reviewer" button → browser navigates to /workflow/add-reviewer/* → content_add_reviewer.js picks up the data and fills the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Fill Reviewer Remarks in place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No navigation. Scroll to the #editor div at the bottom of the Review Page → set innerText → sync to #dop_member_comment textarea → fire "input" and "blur" events → stop and wait for officer to click Review.</w:t>
            </w:r>
          </w:p>
        </w:tc>
      </w:tr>
    </w:tbl>
    <w:p>
      <w:pPr>
        <w:spacing w:after="120"/>
      </w:pPr>
    </w:p>
    <w:p>
      <w:pPr>
        <w:pStyle w:val="Heading2"/>
        <w:spacing w:after="120" w:before="280"/>
      </w:pPr>
      <w:r>
        <w:rPr>
          <w:rFonts w:ascii="Arial" w:cs="Arial" w:eastAsia="Arial" w:hAnsi="Arial"/>
          <w:b/>
          <w:bCs/>
          <w:color w:val="2E5DA3"/>
          <w:sz w:val="26"/>
          <w:szCs w:val="26"/>
        </w:rPr>
        <w:t xml:space="preserve">4.4  Stage Checking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Always Check More Specific Stages First</w:t>
            </w:r>
          </w:p>
          <w:p>
            <w:pPr>
              <w:spacing w:after="80"/>
            </w:pPr>
            <w:r>
              <w:rPr>
                <w:rFonts w:ascii="Arial" w:cs="Arial" w:eastAsia="Arial" w:hAnsi="Arial"/>
                <w:color w:val="404040"/>
                <w:sz w:val="21"/>
                <w:szCs w:val="21"/>
              </w:rPr>
              <w:t xml:space="preserve">If you have multiple stages, always check the most specific (narrowest conditions) first and the most general last.</w:t>
            </w:r>
          </w:p>
          <w:p>
            <w:pPr>
              <w:spacing w:after="80"/>
            </w:pPr>
            <w:r>
              <w:rPr>
                <w:rFonts w:ascii="Arial" w:cs="Arial" w:eastAsia="Arial" w:hAnsi="Arial"/>
                <w:color w:val="404040"/>
                <w:sz w:val="21"/>
                <w:szCs w:val="21"/>
              </w:rPr>
              <w:t xml:space="preserve">Example: If Stage 3 conditions are a superset of Stage 2 conditions, checking Stage 2 first could incorrectly match a Stage 3 case.</w:t>
            </w:r>
          </w:p>
          <w:p>
            <w:pPr>
              <w:spacing w:after="80"/>
            </w:pPr>
            <w:r>
              <w:rPr>
                <w:rFonts w:ascii="Arial" w:cs="Arial" w:eastAsia="Arial" w:hAnsi="Arial"/>
                <w:color w:val="404040"/>
                <w:sz w:val="21"/>
                <w:szCs w:val="21"/>
              </w:rPr>
              <w:t xml:space="preserve">The order in the if/else chain is the priority order. Design it carefully for your specific SOP.</w:t>
            </w:r>
          </w:p>
        </w:tc>
      </w:tr>
    </w:tbl>
    <w:p>
      <w:pPr>
        <w:pStyle w:val="Heading1"/>
        <w:pBdr>
          <w:bottom w:val="single" w:color="2E5DA3" w:sz="8" w:space="4"/>
        </w:pBdr>
        <w:spacing w:after="160" w:before="360"/>
      </w:pPr>
      <w:r>
        <w:rPr>
          <w:rFonts w:ascii="Arial" w:cs="Arial" w:eastAsia="Arial" w:hAnsi="Arial"/>
          <w:b/>
          <w:bCs/>
          <w:color w:val="1F3864"/>
          <w:sz w:val="32"/>
          <w:szCs w:val="32"/>
        </w:rPr>
        <w:t xml:space="preserve">5. Filling the Add Reviewer Form</w:t>
      </w:r>
    </w:p>
    <w:p>
      <w:pPr>
        <w:spacing w:after="160" w:before="0"/>
        <w:jc w:val="left"/>
      </w:pPr>
      <w:r>
        <w:rPr>
          <w:rFonts w:ascii="Arial" w:cs="Arial" w:eastAsia="Arial" w:hAnsi="Arial"/>
          <w:b w:val="false"/>
          <w:bCs w:val="false"/>
          <w:i w:val="false"/>
          <w:iCs w:val="false"/>
          <w:color w:val="404040"/>
          <w:sz w:val="22"/>
          <w:szCs w:val="22"/>
        </w:rPr>
        <w:t xml:space="preserve">This section documents the exact sequence of operations required to fill the Add Reviewer form reliably. The form has cascading dropdowns (each one must be fully selected before the next one loads) and uses the Select2 library throughout.</w:t>
      </w:r>
    </w:p>
    <w:p>
      <w:pPr>
        <w:spacing w:after="120"/>
      </w:pPr>
    </w:p>
    <w:p>
      <w:pPr>
        <w:pStyle w:val="Heading2"/>
        <w:spacing w:after="120" w:before="280"/>
      </w:pPr>
      <w:r>
        <w:rPr>
          <w:rFonts w:ascii="Arial" w:cs="Arial" w:eastAsia="Arial" w:hAnsi="Arial"/>
          <w:b/>
          <w:bCs/>
          <w:color w:val="2E5DA3"/>
          <w:sz w:val="26"/>
          <w:szCs w:val="26"/>
        </w:rPr>
        <w:t xml:space="preserve">5.1  The Correct Fill Sequence</w:t>
      </w:r>
    </w:p>
    <w:p>
      <w:pPr>
        <w:spacing w:after="160" w:before="0"/>
        <w:jc w:val="left"/>
      </w:pPr>
      <w:r>
        <w:rPr>
          <w:rFonts w:ascii="Arial" w:cs="Arial" w:eastAsia="Arial" w:hAnsi="Arial"/>
          <w:b w:val="false"/>
          <w:bCs w:val="false"/>
          <w:i w:val="false"/>
          <w:iCs w:val="false"/>
          <w:color w:val="404040"/>
          <w:sz w:val="22"/>
          <w:szCs w:val="22"/>
        </w:rPr>
        <w:t xml:space="preserve">The three dropdowns are cascading — each one's options depend on the selection in the previous one. The sequence must be strictly followed:</w:t>
      </w:r>
    </w:p>
    <w:p>
      <w:pPr>
        <w:spacing w:after="80"/>
      </w:pPr>
    </w:p>
    <w:p>
      <w:pPr>
        <w:pStyle w:val="ListParagraph"/>
        <w:numPr>
          <w:ilvl w:val="0"/>
          <w:numId w:val="3"/>
        </w:numPr>
        <w:spacing w:after="120"/>
      </w:pPr>
      <w:r>
        <w:rPr>
          <w:rFonts w:ascii="Arial" w:cs="Arial" w:eastAsia="Arial" w:hAnsi="Arial"/>
          <w:color w:val="404040"/>
          <w:sz w:val="22"/>
          <w:szCs w:val="22"/>
        </w:rPr>
        <w:t xml:space="preserve">Navigate to the last page of the action history table (so the officer can see the most recent entries).</w:t>
      </w:r>
    </w:p>
    <w:p>
      <w:pPr>
        <w:pStyle w:val="ListParagraph"/>
        <w:numPr>
          <w:ilvl w:val="0"/>
          <w:numId w:val="3"/>
        </w:numPr>
        <w:spacing w:after="120"/>
      </w:pPr>
      <w:r>
        <w:rPr>
          <w:rFonts w:ascii="Arial" w:cs="Arial" w:eastAsia="Arial" w:hAnsi="Arial"/>
          <w:color w:val="404040"/>
          <w:sz w:val="22"/>
          <w:szCs w:val="22"/>
        </w:rPr>
        <w:t xml:space="preserve">Select Office Type → wait for Office dropdown to populate.</w:t>
      </w:r>
    </w:p>
    <w:p>
      <w:pPr>
        <w:pStyle w:val="ListParagraph"/>
        <w:numPr>
          <w:ilvl w:val="0"/>
          <w:numId w:val="3"/>
        </w:numPr>
        <w:spacing w:after="120"/>
      </w:pPr>
      <w:r>
        <w:rPr>
          <w:rFonts w:ascii="Arial" w:cs="Arial" w:eastAsia="Arial" w:hAnsi="Arial"/>
          <w:color w:val="404040"/>
          <w:sz w:val="22"/>
          <w:szCs w:val="22"/>
        </w:rPr>
        <w:t xml:space="preserve">Select Office → wait for Employee List dropdown to populate.</w:t>
      </w:r>
    </w:p>
    <w:p>
      <w:pPr>
        <w:pStyle w:val="ListParagraph"/>
        <w:numPr>
          <w:ilvl w:val="0"/>
          <w:numId w:val="3"/>
        </w:numPr>
        <w:spacing w:after="120"/>
      </w:pPr>
      <w:r>
        <w:rPr>
          <w:rFonts w:ascii="Arial" w:cs="Arial" w:eastAsia="Arial" w:hAnsi="Arial"/>
          <w:color w:val="404040"/>
          <w:sz w:val="22"/>
          <w:szCs w:val="22"/>
        </w:rPr>
        <w:t xml:space="preserve">Select Employee by matching option text containing the employee number.</w:t>
      </w:r>
    </w:p>
    <w:p>
      <w:pPr>
        <w:pStyle w:val="ListParagraph"/>
        <w:numPr>
          <w:ilvl w:val="0"/>
          <w:numId w:val="3"/>
        </w:numPr>
        <w:spacing w:after="120"/>
      </w:pPr>
      <w:r>
        <w:rPr>
          <w:rFonts w:ascii="Arial" w:cs="Arial" w:eastAsia="Arial" w:hAnsi="Arial"/>
          <w:color w:val="404040"/>
          <w:sz w:val="22"/>
          <w:szCs w:val="22"/>
        </w:rPr>
        <w:t xml:space="preserve">Fill the Reason field (#editor and #dop_member_comment).</w:t>
      </w:r>
    </w:p>
    <w:p>
      <w:pPr>
        <w:pStyle w:val="ListParagraph"/>
        <w:numPr>
          <w:ilvl w:val="0"/>
          <w:numId w:val="3"/>
        </w:numPr>
        <w:spacing w:after="120"/>
      </w:pPr>
      <w:r>
        <w:rPr>
          <w:rFonts w:ascii="Arial" w:cs="Arial" w:eastAsia="Arial" w:hAnsi="Arial"/>
          <w:color w:val="404040"/>
          <w:sz w:val="22"/>
          <w:szCs w:val="22"/>
        </w:rPr>
        <w:t xml:space="preserve">Stop. The officer reviews and clicks Add → OK manually.</w:t>
      </w:r>
    </w:p>
    <w:p>
      <w:pPr>
        <w:spacing w:after="120"/>
      </w:pPr>
    </w:p>
    <w:p>
      <w:pPr>
        <w:pStyle w:val="Heading2"/>
        <w:spacing w:after="120" w:before="280"/>
      </w:pPr>
      <w:r>
        <w:rPr>
          <w:rFonts w:ascii="Arial" w:cs="Arial" w:eastAsia="Arial" w:hAnsi="Arial"/>
          <w:b/>
          <w:bCs/>
          <w:color w:val="2E5DA3"/>
          <w:sz w:val="26"/>
          <w:szCs w:val="26"/>
        </w:rPr>
        <w:t xml:space="preserve">5.2  Selecting from a Select2 Dropdown</w:t>
      </w:r>
    </w:p>
    <w:p>
      <w:pPr>
        <w:spacing w:after="160" w:before="0"/>
        <w:jc w:val="left"/>
      </w:pPr>
      <w:r>
        <w:rPr>
          <w:rFonts w:ascii="Arial" w:cs="Arial" w:eastAsia="Arial" w:hAnsi="Arial"/>
          <w:b w:val="false"/>
          <w:bCs w:val="false"/>
          <w:i w:val="false"/>
          <w:iCs w:val="false"/>
          <w:color w:val="404040"/>
          <w:sz w:val="22"/>
          <w:szCs w:val="22"/>
        </w:rPr>
        <w:t xml:space="preserve">For each dropdown, the reliable fill pattern 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function waitForDropdownAndSelect(selectId, targetValue, callback)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let attempts = 0;</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interval = setInterval(function()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attempts++;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selectEl = document.getElementById(selectId);</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options = selectEl ? selectEl.querySelectorAll("option") :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let matchedOption = null;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for (let opt of options)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if (opt.textContent.trim().includes(targetValue))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matchedOption = opt; break;</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if (matchedOption)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clearInterval(interval);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selectEl.value = matchedOption.value;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triggerSelect2(selectEl, matchedOption.value);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selectEl.dispatchEvent(new Event("change", { bubbles: true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callback(matchedOption.value);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 else if (attempts &gt;= 30)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clearInterval(interval);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console.warn("Option not found: " + targetValue);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 500);</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function triggerSelect2(selectEl, value)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id = selectEl.id;</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script = document.createElement("script");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script.textContent = `(function()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var el = document.getElementById("${id}");</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if (el &amp;&amp; typeof $ !== "undefined")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$(el).trigger({ type: "select2:select",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params: { data: { id: "${value}" } }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document.head.appendChild(script);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script.remove();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bl>
    <w:p>
      <w:pPr>
        <w:spacing w:after="120"/>
      </w:pPr>
    </w:p>
    <w:p>
      <w:pPr>
        <w:pStyle w:val="Heading2"/>
        <w:spacing w:after="120" w:before="280"/>
      </w:pPr>
      <w:r>
        <w:rPr>
          <w:rFonts w:ascii="Arial" w:cs="Arial" w:eastAsia="Arial" w:hAnsi="Arial"/>
          <w:b/>
          <w:bCs/>
          <w:color w:val="2E5DA3"/>
          <w:sz w:val="26"/>
          <w:szCs w:val="26"/>
        </w:rPr>
        <w:t xml:space="preserve">5.3  Filling the Reviewer Remarks Field</w:t>
      </w:r>
    </w:p>
    <w:p>
      <w:pPr>
        <w:spacing w:after="160" w:before="0"/>
        <w:jc w:val="left"/>
      </w:pPr>
      <w:r>
        <w:rPr>
          <w:rFonts w:ascii="Arial" w:cs="Arial" w:eastAsia="Arial" w:hAnsi="Arial"/>
          <w:b w:val="false"/>
          <w:bCs w:val="false"/>
          <w:i w:val="false"/>
          <w:iCs w:val="false"/>
          <w:color w:val="404040"/>
          <w:sz w:val="22"/>
          <w:szCs w:val="22"/>
        </w:rPr>
        <w:t xml:space="preserve">The Reviewer Remarks field is a contenteditable div, not a standard input. Setting .value does not work. The correct pattern 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editor   = document.getElementById("editor");</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textarea = document.getElementById("dop_member_comment");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Set the visible text in the contenteditable div</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editor.innerText = remarkText;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Sync to the hidden textarea (what the form actually submits)</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if (textarea) textarea.value = remarkText;</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Trigger page validation and character counter</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editor.dispatchEvent(new Event("input", { bubbles: true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editor.dispatchEvent(new Event("blur",  { bubbles: true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D6E4F0"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Note on the textarea ID</w:t>
            </w:r>
          </w:p>
          <w:p>
            <w:pPr>
              <w:spacing w:after="80"/>
            </w:pPr>
            <w:r>
              <w:rPr>
                <w:rFonts w:ascii="Arial" w:cs="Arial" w:eastAsia="Arial" w:hAnsi="Arial"/>
                <w:color w:val="404040"/>
                <w:sz w:val="21"/>
                <w:szCs w:val="21"/>
              </w:rPr>
              <w:t xml:space="preserve">On the Review Page (when filling Reviewer Remarks in place, without navigation), the hidden textarea has id="dop_member_comment".</w:t>
            </w:r>
          </w:p>
          <w:p>
            <w:pPr>
              <w:spacing w:after="80"/>
            </w:pPr>
            <w:r>
              <w:rPr>
                <w:rFonts w:ascii="Arial" w:cs="Arial" w:eastAsia="Arial" w:hAnsi="Arial"/>
                <w:color w:val="404040"/>
                <w:sz w:val="21"/>
                <w:szCs w:val="21"/>
              </w:rPr>
              <w:t xml:space="preserve">Always verify the actual ID by inspecting the page, as it could differ on other request types.</w:t>
            </w:r>
          </w:p>
        </w:tc>
      </w:tr>
    </w:tbl>
    <w:p>
      <w:pPr>
        <w:spacing w:after="120"/>
      </w:pPr>
    </w:p>
    <w:p>
      <w:pPr>
        <w:pStyle w:val="Heading2"/>
        <w:spacing w:after="120" w:before="280"/>
      </w:pPr>
      <w:r>
        <w:rPr>
          <w:rFonts w:ascii="Arial" w:cs="Arial" w:eastAsia="Arial" w:hAnsi="Arial"/>
          <w:b/>
          <w:bCs/>
          <w:color w:val="2E5DA3"/>
          <w:sz w:val="26"/>
          <w:szCs w:val="26"/>
        </w:rPr>
        <w:t xml:space="preserve">5.4  Going to the Last Page of Action History</w:t>
      </w:r>
    </w:p>
    <w:p>
      <w:pPr>
        <w:spacing w:after="160" w:before="0"/>
        <w:jc w:val="left"/>
      </w:pPr>
      <w:r>
        <w:rPr>
          <w:rFonts w:ascii="Arial" w:cs="Arial" w:eastAsia="Arial" w:hAnsi="Arial"/>
          <w:b w:val="false"/>
          <w:bCs w:val="false"/>
          <w:i w:val="false"/>
          <w:iCs w:val="false"/>
          <w:color w:val="404040"/>
          <w:sz w:val="22"/>
          <w:szCs w:val="22"/>
        </w:rPr>
        <w:t xml:space="preserve">On the Add Reviewer page, the action history is also shown in a paginated DataTable. It is good practice to navigate to the last page so the officer can see the most recent entries: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paginateDivs = document.querySelectorAll('[id$="_paginate"], .dataTables_paginate');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Find all numbered page links and click the highest-numbered one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const pageLinks = paginateDiv.querySelectorAll("a, span");</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let highestNum = 0, highestLink = null;</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for (let link of pageLinks)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const num = parseInt(link.textContent.trim());</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  if (!isNaN(num) &amp;&amp; num &gt; highestNum) { highestNum = num; highestLink = link; }</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w:t>
            </w:r>
          </w:p>
        </w:tc>
      </w:tr>
      <w:tr>
        <w:tc>
          <w:tcPr>
            <w:tcW w:type="dxa" w:w="902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rPr>
                <w:rFonts w:ascii="Courier New" w:cs="Courier New" w:eastAsia="Courier New" w:hAnsi="Courier New"/>
                <w:color w:val="1F3864"/>
                <w:sz w:val="18"/>
                <w:szCs w:val="18"/>
              </w:rPr>
              <w:t xml:space="preserve">if (highestLink &amp;&amp; highestNum &gt; 1) highestLink.click();</w:t>
            </w:r>
          </w:p>
        </w:tc>
      </w:tr>
    </w:tbl>
    <w:p>
      <w:pPr>
        <w:pStyle w:val="Heading1"/>
        <w:pBdr>
          <w:bottom w:val="single" w:color="2E5DA3" w:sz="8" w:space="4"/>
        </w:pBdr>
        <w:spacing w:after="160" w:before="360"/>
      </w:pPr>
      <w:r>
        <w:rPr>
          <w:rFonts w:ascii="Arial" w:cs="Arial" w:eastAsia="Arial" w:hAnsi="Arial"/>
          <w:b/>
          <w:bCs/>
          <w:color w:val="1F3864"/>
          <w:sz w:val="32"/>
          <w:szCs w:val="32"/>
        </w:rPr>
        <w:t xml:space="preserve">6. The Example Extension (NOC For Other Examination)</w:t>
      </w:r>
    </w:p>
    <w:p>
      <w:pPr>
        <w:spacing w:after="160" w:before="0"/>
        <w:jc w:val="left"/>
      </w:pPr>
      <w:r>
        <w:rPr>
          <w:rFonts w:ascii="Arial" w:cs="Arial" w:eastAsia="Arial" w:hAnsi="Arial"/>
          <w:b w:val="false"/>
          <w:bCs w:val="false"/>
          <w:i w:val="false"/>
          <w:iCs w:val="false"/>
          <w:color w:val="404040"/>
          <w:sz w:val="22"/>
          <w:szCs w:val="22"/>
        </w:rPr>
        <w:t xml:space="preserve">The complete, working source code for the NOC For Other Examination extension is provided as a companion ZIP file alongside this document. It is the canonical reference implementation for all future extensions.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DA3" w:sz="4"/>
              <w:left w:val="thick" w:color="2E5DA3" w:sz="12"/>
              <w:bottom w:val="single" w:color="A8C4E0" w:sz="1"/>
              <w:right w:val="none" w:color="FFFFFF" w:sz="0"/>
            </w:tcBorders>
            <w:shd w:fill="FEF9EC" w:val="clear"/>
            <w:tcMar>
              <w:top w:type="dxa" w:w="120"/>
              <w:left w:type="dxa" w:w="200"/>
              <w:bottom w:type="dxa" w:w="120"/>
              <w:right w:type="dxa" w:w="120"/>
            </w:tcMar>
          </w:tcPr>
          <w:p>
            <w:pPr>
              <w:spacing w:after="80"/>
            </w:pPr>
            <w:r>
              <w:rPr>
                <w:rFonts w:ascii="Arial" w:cs="Arial" w:eastAsia="Arial" w:hAnsi="Arial"/>
                <w:b/>
                <w:bCs/>
                <w:color w:val="1F3864"/>
                <w:sz w:val="22"/>
                <w:szCs w:val="22"/>
              </w:rPr>
              <w:t xml:space="preserve">Study the Technical Patterns, Not the Workflow Logic</w:t>
            </w:r>
          </w:p>
          <w:p>
            <w:pPr>
              <w:spacing w:after="80"/>
            </w:pPr>
            <w:r>
              <w:rPr>
                <w:rFonts w:ascii="Arial" w:cs="Arial" w:eastAsia="Arial" w:hAnsi="Arial"/>
                <w:color w:val="404040"/>
                <w:sz w:val="21"/>
                <w:szCs w:val="21"/>
              </w:rPr>
              <w:t xml:space="preserve">The example extension is provided to show HOW the code is structured and how the technical patterns described in Sections 1–5 are implemented in practice.</w:t>
            </w:r>
          </w:p>
          <w:p>
            <w:pPr>
              <w:spacing w:after="80"/>
            </w:pPr>
            <w:r>
              <w:rPr>
                <w:rFonts w:ascii="Arial" w:cs="Arial" w:eastAsia="Arial" w:hAnsi="Arial"/>
                <w:color w:val="404040"/>
                <w:sz w:val="21"/>
                <w:szCs w:val="21"/>
              </w:rPr>
              <w:t xml:space="preserve">Do not use the stage conditions, employee numbers, remarks, or routing logic from this extension for any other request type. Those are specific to the NOC For Other Examination SOP.</w:t>
            </w:r>
          </w:p>
          <w:p>
            <w:pPr>
              <w:spacing w:after="80"/>
            </w:pPr>
            <w:r>
              <w:rPr>
                <w:rFonts w:ascii="Arial" w:cs="Arial" w:eastAsia="Arial" w:hAnsi="Arial"/>
                <w:color w:val="404040"/>
                <w:sz w:val="21"/>
                <w:szCs w:val="21"/>
              </w:rPr>
              <w:t xml:space="preserve">When building a new extension: copy the file structure, copy the helper functions, copy the safety guards — then replace the CONFIGURATION block at the top of content.js with the values for the new request type.</w:t>
            </w:r>
          </w:p>
        </w:tc>
      </w:tr>
    </w:tbl>
    <w:p>
      <w:pPr>
        <w:spacing w:after="120"/>
      </w:pPr>
    </w:p>
    <w:p>
      <w:pPr>
        <w:pStyle w:val="Heading2"/>
        <w:spacing w:after="120" w:before="280"/>
      </w:pPr>
      <w:r>
        <w:rPr>
          <w:rFonts w:ascii="Arial" w:cs="Arial" w:eastAsia="Arial" w:hAnsi="Arial"/>
          <w:b/>
          <w:bCs/>
          <w:color w:val="2E5DA3"/>
          <w:sz w:val="26"/>
          <w:szCs w:val="26"/>
        </w:rPr>
        <w:t xml:space="preserve">6.1  File-by-File Technical Summary</w:t>
      </w:r>
    </w:p>
    <w:p>
      <w:pPr>
        <w:spacing w:after="80"/>
      </w:pPr>
    </w:p>
    <w:p>
      <w:pPr>
        <w:pStyle w:val="Heading3"/>
        <w:spacing w:after="100" w:before="200"/>
      </w:pPr>
      <w:r>
        <w:rPr>
          <w:rFonts w:ascii="Arial" w:cs="Arial" w:eastAsia="Arial" w:hAnsi="Arial"/>
          <w:b/>
          <w:bCs/>
          <w:color w:val="1F3864"/>
          <w:sz w:val="23"/>
          <w:szCs w:val="23"/>
        </w:rPr>
        <w:t xml:space="preserve">manifest.json</w:t>
      </w:r>
    </w:p>
    <w:p>
      <w:pPr>
        <w:pStyle w:val="ListParagraph"/>
        <w:numPr>
          <w:ilvl w:val="0"/>
          <w:numId w:val="2"/>
        </w:numPr>
        <w:spacing w:after="100"/>
      </w:pPr>
      <w:r>
        <w:rPr>
          <w:rFonts w:ascii="Arial" w:cs="Arial" w:eastAsia="Arial" w:hAnsi="Arial"/>
          <w:color w:val="404040"/>
          <w:sz w:val="22"/>
          <w:szCs w:val="22"/>
        </w:rPr>
        <w:t xml:space="preserve">Sets host_permissions to https://www.hrmsfci.in/*.</w:t>
      </w:r>
    </w:p>
    <w:p>
      <w:pPr>
        <w:pStyle w:val="ListParagraph"/>
        <w:numPr>
          <w:ilvl w:val="0"/>
          <w:numId w:val="2"/>
        </w:numPr>
        <w:spacing w:after="100"/>
      </w:pPr>
      <w:r>
        <w:rPr>
          <w:rFonts w:ascii="Arial" w:cs="Arial" w:eastAsia="Arial" w:hAnsi="Arial"/>
          <w:color w:val="404040"/>
          <w:sz w:val="22"/>
          <w:szCs w:val="22"/>
        </w:rPr>
        <w:t xml:space="preserve">Three content_scripts entries: one for the listing page (exact URL), one for /workflow/review/*, one for /workflow/add-reviewer/*.</w:t>
      </w:r>
    </w:p>
    <w:p>
      <w:pPr>
        <w:pStyle w:val="ListParagraph"/>
        <w:numPr>
          <w:ilvl w:val="0"/>
          <w:numId w:val="2"/>
        </w:numPr>
        <w:spacing w:after="100"/>
      </w:pPr>
      <w:r>
        <w:rPr>
          <w:rFonts w:ascii="Arial" w:cs="Arial" w:eastAsia="Arial" w:hAnsi="Arial"/>
          <w:color w:val="404040"/>
          <w:sz w:val="22"/>
          <w:szCs w:val="22"/>
        </w:rPr>
        <w:t xml:space="preserve">The add-reviewer entry has world: "MAIN" — this is required for Select2 to work and must be included in every extension that uses the Add Reviewer page.</w:t>
      </w:r>
    </w:p>
    <w:p>
      <w:pPr>
        <w:spacing w:after="120"/>
      </w:pPr>
    </w:p>
    <w:p>
      <w:pPr>
        <w:pStyle w:val="Heading3"/>
        <w:spacing w:after="100" w:before="200"/>
      </w:pPr>
      <w:r>
        <w:rPr>
          <w:rFonts w:ascii="Arial" w:cs="Arial" w:eastAsia="Arial" w:hAnsi="Arial"/>
          <w:b/>
          <w:bCs/>
          <w:color w:val="1F3864"/>
          <w:sz w:val="23"/>
          <w:szCs w:val="23"/>
        </w:rPr>
        <w:t xml:space="preserve">content_noc_list.js (the Listing Page script)</w:t>
      </w:r>
    </w:p>
    <w:p>
      <w:pPr>
        <w:pStyle w:val="ListParagraph"/>
        <w:numPr>
          <w:ilvl w:val="0"/>
          <w:numId w:val="2"/>
        </w:numPr>
        <w:spacing w:after="100"/>
      </w:pPr>
      <w:r>
        <w:rPr>
          <w:rFonts w:ascii="Arial" w:cs="Arial" w:eastAsia="Arial" w:hAnsi="Arial"/>
          <w:color w:val="404040"/>
          <w:sz w:val="22"/>
          <w:szCs w:val="22"/>
        </w:rPr>
        <w:t xml:space="preserve">Wraps everything in an IIFE (immediately invoked function expression) for scope isolation.</w:t>
      </w:r>
    </w:p>
    <w:p>
      <w:pPr>
        <w:pStyle w:val="ListParagraph"/>
        <w:numPr>
          <w:ilvl w:val="0"/>
          <w:numId w:val="2"/>
        </w:numPr>
        <w:spacing w:after="100"/>
      </w:pPr>
      <w:r>
        <w:rPr>
          <w:rFonts w:ascii="Arial" w:cs="Arial" w:eastAsia="Arial" w:hAnsi="Arial"/>
          <w:color w:val="404040"/>
          <w:sz w:val="22"/>
          <w:szCs w:val="22"/>
        </w:rPr>
        <w:t xml:space="preserve">Uses a 2-second setTimeout before starting — to allow the DataTable to render.</w:t>
      </w:r>
    </w:p>
    <w:p>
      <w:pPr>
        <w:pStyle w:val="ListParagraph"/>
        <w:numPr>
          <w:ilvl w:val="0"/>
          <w:numId w:val="2"/>
        </w:numPr>
        <w:spacing w:after="100"/>
      </w:pPr>
      <w:r>
        <w:rPr>
          <w:rFonts w:ascii="Arial" w:cs="Arial" w:eastAsia="Arial" w:hAnsi="Arial"/>
          <w:color w:val="404040"/>
          <w:sz w:val="22"/>
          <w:szCs w:val="22"/>
        </w:rPr>
        <w:t xml:space="preserve">Reads the Request ID from the second cell of the first row.</w:t>
      </w:r>
    </w:p>
    <w:p>
      <w:pPr>
        <w:pStyle w:val="ListParagraph"/>
        <w:numPr>
          <w:ilvl w:val="0"/>
          <w:numId w:val="2"/>
        </w:numPr>
        <w:spacing w:after="100"/>
      </w:pPr>
      <w:r>
        <w:rPr>
          <w:rFonts w:ascii="Arial" w:cs="Arial" w:eastAsia="Arial" w:hAnsi="Arial"/>
          <w:color w:val="404040"/>
          <w:sz w:val="22"/>
          <w:szCs w:val="22"/>
        </w:rPr>
        <w:t xml:space="preserve">Checks that the ID starts with "NOE" — if not, returns immediately.</w:t>
      </w:r>
    </w:p>
    <w:p>
      <w:pPr>
        <w:pStyle w:val="ListParagraph"/>
        <w:numPr>
          <w:ilvl w:val="0"/>
          <w:numId w:val="2"/>
        </w:numPr>
        <w:spacing w:after="100"/>
      </w:pPr>
      <w:r>
        <w:rPr>
          <w:rFonts w:ascii="Arial" w:cs="Arial" w:eastAsia="Arial" w:hAnsi="Arial"/>
          <w:color w:val="404040"/>
          <w:sz w:val="22"/>
          <w:szCs w:val="22"/>
        </w:rPr>
        <w:t xml:space="preserve">Navigates to the Review Page using window.location.href = reviewLink.href.</w:t>
      </w:r>
    </w:p>
    <w:p>
      <w:pPr>
        <w:spacing w:after="120"/>
      </w:pPr>
    </w:p>
    <w:p>
      <w:pPr>
        <w:pStyle w:val="Heading3"/>
        <w:spacing w:after="100" w:before="200"/>
      </w:pPr>
      <w:r>
        <w:rPr>
          <w:rFonts w:ascii="Arial" w:cs="Arial" w:eastAsia="Arial" w:hAnsi="Arial"/>
          <w:b/>
          <w:bCs/>
          <w:color w:val="1F3864"/>
          <w:sz w:val="23"/>
          <w:szCs w:val="23"/>
        </w:rPr>
        <w:t xml:space="preserve">content.js (the Review Page script)</w:t>
      </w:r>
    </w:p>
    <w:p>
      <w:pPr>
        <w:pStyle w:val="ListParagraph"/>
        <w:numPr>
          <w:ilvl w:val="0"/>
          <w:numId w:val="2"/>
        </w:numPr>
        <w:spacing w:after="100"/>
      </w:pPr>
      <w:r>
        <w:rPr>
          <w:rFonts w:ascii="Arial" w:cs="Arial" w:eastAsia="Arial" w:hAnsi="Arial"/>
          <w:color w:val="404040"/>
          <w:sz w:val="22"/>
          <w:szCs w:val="22"/>
        </w:rPr>
        <w:t xml:space="preserve">CONFIGURATION block at the top: all names, employee numbers, office lists, and remarks are defined here as constants. When building a new extension, this is the only section that needs to be changed for the workflow logic.</w:t>
      </w:r>
    </w:p>
    <w:p>
      <w:pPr>
        <w:pStyle w:val="ListParagraph"/>
        <w:numPr>
          <w:ilvl w:val="0"/>
          <w:numId w:val="2"/>
        </w:numPr>
        <w:spacing w:after="100"/>
      </w:pPr>
      <w:r>
        <w:rPr>
          <w:rFonts w:ascii="Arial" w:cs="Arial" w:eastAsia="Arial" w:hAnsi="Arial"/>
          <w:color w:val="404040"/>
          <w:sz w:val="22"/>
          <w:szCs w:val="22"/>
        </w:rPr>
        <w:t xml:space="preserve">getRequestId() function: scans the page for the Request ID using element text matching, with a body text fallback.</w:t>
      </w:r>
    </w:p>
    <w:p>
      <w:pPr>
        <w:pStyle w:val="ListParagraph"/>
        <w:numPr>
          <w:ilvl w:val="0"/>
          <w:numId w:val="2"/>
        </w:numPr>
        <w:spacing w:after="100"/>
      </w:pPr>
      <w:r>
        <w:rPr>
          <w:rFonts w:ascii="Arial" w:cs="Arial" w:eastAsia="Arial" w:hAnsi="Arial"/>
          <w:color w:val="404040"/>
          <w:sz w:val="22"/>
          <w:szCs w:val="22"/>
        </w:rPr>
        <w:t xml:space="preserve">clickViewActionHistory(): finds the button by CSS class first, then falls back to textContent matching.</w:t>
      </w:r>
    </w:p>
    <w:p>
      <w:pPr>
        <w:pStyle w:val="ListParagraph"/>
        <w:numPr>
          <w:ilvl w:val="0"/>
          <w:numId w:val="2"/>
        </w:numPr>
        <w:spacing w:after="100"/>
      </w:pPr>
      <w:r>
        <w:rPr>
          <w:rFonts w:ascii="Arial" w:cs="Arial" w:eastAsia="Arial" w:hAnsi="Arial"/>
          <w:color w:val="404040"/>
          <w:sz w:val="22"/>
          <w:szCs w:val="22"/>
        </w:rPr>
        <w:t xml:space="preserve">waitForTableAndCheck(): polls #custom-action-history-tbl tbody every 500ms until rows appear.</w:t>
      </w:r>
    </w:p>
    <w:p>
      <w:pPr>
        <w:pStyle w:val="ListParagraph"/>
        <w:numPr>
          <w:ilvl w:val="0"/>
          <w:numId w:val="2"/>
        </w:numPr>
        <w:spacing w:after="100"/>
      </w:pPr>
      <w:r>
        <w:rPr>
          <w:rFonts w:ascii="Arial" w:cs="Arial" w:eastAsia="Arial" w:hAnsi="Arial"/>
          <w:color w:val="404040"/>
          <w:sz w:val="22"/>
          <w:szCs w:val="22"/>
        </w:rPr>
        <w:t xml:space="preserve">checkConditionsAndAct(): parses the table into a structured array, runs stage detection, reads Cadre and Office from the page, and dispatches to the correct action.</w:t>
      </w:r>
    </w:p>
    <w:p>
      <w:pPr>
        <w:pStyle w:val="ListParagraph"/>
        <w:numPr>
          <w:ilvl w:val="0"/>
          <w:numId w:val="2"/>
        </w:numPr>
        <w:spacing w:after="100"/>
      </w:pPr>
      <w:r>
        <w:rPr>
          <w:rFonts w:ascii="Arial" w:cs="Arial" w:eastAsia="Arial" w:hAnsi="Arial"/>
          <w:color w:val="404040"/>
          <w:sz w:val="22"/>
          <w:szCs w:val="22"/>
        </w:rPr>
        <w:t xml:space="preserve">highlightTriggerRow(): flashes the trigger row yellow three times, then removes the highlight just before navigation.</w:t>
      </w:r>
    </w:p>
    <w:p>
      <w:pPr>
        <w:pStyle w:val="ListParagraph"/>
        <w:numPr>
          <w:ilvl w:val="0"/>
          <w:numId w:val="2"/>
        </w:numPr>
        <w:spacing w:after="100"/>
      </w:pPr>
      <w:r>
        <w:rPr>
          <w:rFonts w:ascii="Arial" w:cs="Arial" w:eastAsia="Arial" w:hAnsi="Arial"/>
          <w:color w:val="404040"/>
          <w:sz w:val="22"/>
          <w:szCs w:val="22"/>
        </w:rPr>
        <w:t xml:space="preserve">getFieldValue(): reads field values from the request details panel by looking for a &lt;label for="fieldname"&gt; element and returning the sibling &lt;span&gt;'s text.</w:t>
      </w:r>
    </w:p>
    <w:p>
      <w:pPr>
        <w:pStyle w:val="ListParagraph"/>
        <w:numPr>
          <w:ilvl w:val="0"/>
          <w:numId w:val="2"/>
        </w:numPr>
        <w:spacing w:after="100"/>
      </w:pPr>
      <w:r>
        <w:rPr>
          <w:rFonts w:ascii="Arial" w:cs="Arial" w:eastAsia="Arial" w:hAnsi="Arial"/>
          <w:color w:val="404040"/>
          <w:sz w:val="22"/>
          <w:szCs w:val="22"/>
        </w:rPr>
        <w:t xml:space="preserve">fillReviewerRemarks(): fills the #editor contenteditable div in place — used for stages that do not need to navigate away.</w:t>
      </w:r>
    </w:p>
    <w:p>
      <w:pPr>
        <w:pStyle w:val="ListParagraph"/>
        <w:numPr>
          <w:ilvl w:val="0"/>
          <w:numId w:val="2"/>
        </w:numPr>
        <w:spacing w:after="100"/>
      </w:pPr>
      <w:r>
        <w:rPr>
          <w:rFonts w:ascii="Arial" w:cs="Arial" w:eastAsia="Arial" w:hAnsi="Arial"/>
          <w:color w:val="404040"/>
          <w:sz w:val="22"/>
          <w:szCs w:val="22"/>
        </w:rPr>
        <w:t xml:space="preserve">clickAddReviewer(): sets the sessionStorage trigger flag, then clicks the Add Reviewer button.</w:t>
      </w:r>
    </w:p>
    <w:p>
      <w:pPr>
        <w:spacing w:after="120"/>
      </w:pPr>
    </w:p>
    <w:p>
      <w:pPr>
        <w:pStyle w:val="Heading3"/>
        <w:spacing w:after="100" w:before="200"/>
      </w:pPr>
      <w:r>
        <w:rPr>
          <w:rFonts w:ascii="Arial" w:cs="Arial" w:eastAsia="Arial" w:hAnsi="Arial"/>
          <w:b/>
          <w:bCs/>
          <w:color w:val="1F3864"/>
          <w:sz w:val="23"/>
          <w:szCs w:val="23"/>
        </w:rPr>
        <w:t xml:space="preserve">content_add_reviewer.js (the Add Reviewer Page script)</w:t>
      </w:r>
    </w:p>
    <w:p>
      <w:pPr>
        <w:pStyle w:val="ListParagraph"/>
        <w:numPr>
          <w:ilvl w:val="0"/>
          <w:numId w:val="2"/>
        </w:numPr>
        <w:spacing w:after="100"/>
      </w:pPr>
      <w:r>
        <w:rPr>
          <w:rFonts w:ascii="Arial" w:cs="Arial" w:eastAsia="Arial" w:hAnsi="Arial"/>
          <w:color w:val="404040"/>
          <w:sz w:val="22"/>
          <w:szCs w:val="22"/>
        </w:rPr>
        <w:t xml:space="preserve">Checks Request ID at the very start using a body text search for the NOE prefix.</w:t>
      </w:r>
    </w:p>
    <w:p>
      <w:pPr>
        <w:pStyle w:val="ListParagraph"/>
        <w:numPr>
          <w:ilvl w:val="0"/>
          <w:numId w:val="2"/>
        </w:numPr>
        <w:spacing w:after="100"/>
      </w:pPr>
      <w:r>
        <w:rPr>
          <w:rFonts w:ascii="Arial" w:cs="Arial" w:eastAsia="Arial" w:hAnsi="Arial"/>
          <w:color w:val="404040"/>
          <w:sz w:val="22"/>
          <w:szCs w:val="22"/>
        </w:rPr>
        <w:t xml:space="preserve">Checks for the "fci_noc_triggered" sessionStorage flag — returns immediately if absent.</w:t>
      </w:r>
    </w:p>
    <w:p>
      <w:pPr>
        <w:pStyle w:val="ListParagraph"/>
        <w:numPr>
          <w:ilvl w:val="0"/>
          <w:numId w:val="2"/>
        </w:numPr>
        <w:spacing w:after="100"/>
      </w:pPr>
      <w:r>
        <w:rPr>
          <w:rFonts w:ascii="Arial" w:cs="Arial" w:eastAsia="Arial" w:hAnsi="Arial"/>
          <w:color w:val="404040"/>
          <w:sz w:val="22"/>
          <w:szCs w:val="22"/>
        </w:rPr>
        <w:t xml:space="preserve">Clears the flag immediately after reading it.</w:t>
      </w:r>
    </w:p>
    <w:p>
      <w:pPr>
        <w:pStyle w:val="ListParagraph"/>
        <w:numPr>
          <w:ilvl w:val="0"/>
          <w:numId w:val="2"/>
        </w:numPr>
        <w:spacing w:after="100"/>
      </w:pPr>
      <w:r>
        <w:rPr>
          <w:rFonts w:ascii="Arial" w:cs="Arial" w:eastAsia="Arial" w:hAnsi="Arial"/>
          <w:color w:val="404040"/>
          <w:sz w:val="22"/>
          <w:szCs w:val="22"/>
        </w:rPr>
        <w:t xml:space="preserve">Reads stage, employee number, employee name, and remark from sessionStorage.</w:t>
      </w:r>
    </w:p>
    <w:p>
      <w:pPr>
        <w:pStyle w:val="ListParagraph"/>
        <w:numPr>
          <w:ilvl w:val="0"/>
          <w:numId w:val="2"/>
        </w:numPr>
        <w:spacing w:after="100"/>
      </w:pPr>
      <w:r>
        <w:rPr>
          <w:rFonts w:ascii="Arial" w:cs="Arial" w:eastAsia="Arial" w:hAnsi="Arial"/>
          <w:color w:val="404040"/>
          <w:sz w:val="22"/>
          <w:szCs w:val="22"/>
        </w:rPr>
        <w:t xml:space="preserve">Calls goToLastPage() and startAutomation() with separate delays (2.5s and 4s respectively).</w:t>
      </w:r>
    </w:p>
    <w:p>
      <w:pPr>
        <w:pStyle w:val="ListParagraph"/>
        <w:numPr>
          <w:ilvl w:val="0"/>
          <w:numId w:val="2"/>
        </w:numPr>
        <w:spacing w:after="100"/>
      </w:pPr>
      <w:r>
        <w:rPr>
          <w:rFonts w:ascii="Arial" w:cs="Arial" w:eastAsia="Arial" w:hAnsi="Arial"/>
          <w:color w:val="404040"/>
          <w:sz w:val="22"/>
          <w:szCs w:val="22"/>
        </w:rPr>
        <w:t xml:space="preserve">Uses waitForDropdownAndSelect() for each of the three cascading dropdowns.</w:t>
      </w:r>
    </w:p>
    <w:p>
      <w:pPr>
        <w:pStyle w:val="ListParagraph"/>
        <w:numPr>
          <w:ilvl w:val="0"/>
          <w:numId w:val="2"/>
        </w:numPr>
        <w:spacing w:after="100"/>
      </w:pPr>
      <w:r>
        <w:rPr>
          <w:rFonts w:ascii="Arial" w:cs="Arial" w:eastAsia="Arial" w:hAnsi="Arial"/>
          <w:color w:val="404040"/>
          <w:sz w:val="22"/>
          <w:szCs w:val="22"/>
        </w:rPr>
        <w:t xml:space="preserve">Uses triggerSelect2() via script tag injection for jQuery compatibility.</w:t>
      </w:r>
    </w:p>
    <w:p>
      <w:pPr>
        <w:pStyle w:val="ListParagraph"/>
        <w:numPr>
          <w:ilvl w:val="0"/>
          <w:numId w:val="2"/>
        </w:numPr>
        <w:spacing w:after="100"/>
      </w:pPr>
      <w:r>
        <w:rPr>
          <w:rFonts w:ascii="Arial" w:cs="Arial" w:eastAsia="Arial" w:hAnsi="Arial"/>
          <w:color w:val="404040"/>
          <w:sz w:val="22"/>
          <w:szCs w:val="22"/>
        </w:rPr>
        <w:t xml:space="preserve">Ends with fillReason() which fills #editor and logs the "Please click Add yourself" message.</w:t>
      </w:r>
    </w:p>
    <w:p>
      <w:pPr>
        <w:spacing w:after="120"/>
      </w:pPr>
    </w:p>
    <w:p>
      <w:pPr>
        <w:pStyle w:val="Heading2"/>
        <w:spacing w:after="120" w:before="280"/>
      </w:pPr>
      <w:r>
        <w:rPr>
          <w:rFonts w:ascii="Arial" w:cs="Arial" w:eastAsia="Arial" w:hAnsi="Arial"/>
          <w:b/>
          <w:bCs/>
          <w:color w:val="2E5DA3"/>
          <w:sz w:val="26"/>
          <w:szCs w:val="26"/>
        </w:rPr>
        <w:t xml:space="preserve">6.2  Adapting the Example for a New Extension</w:t>
      </w:r>
    </w:p>
    <w:p>
      <w:pPr>
        <w:spacing w:after="160" w:before="0"/>
        <w:jc w:val="left"/>
      </w:pPr>
      <w:r>
        <w:rPr>
          <w:rFonts w:ascii="Arial" w:cs="Arial" w:eastAsia="Arial" w:hAnsi="Arial"/>
          <w:b w:val="false"/>
          <w:bCs w:val="false"/>
          <w:i w:val="false"/>
          <w:iCs w:val="false"/>
          <w:color w:val="404040"/>
          <w:sz w:val="22"/>
          <w:szCs w:val="22"/>
        </w:rPr>
        <w:t xml:space="preserve">Follow these steps in order when starting a new extension:</w:t>
      </w:r>
    </w:p>
    <w:p>
      <w:pPr>
        <w:spacing w:after="80"/>
      </w:pPr>
    </w:p>
    <w:p>
      <w:pPr>
        <w:pStyle w:val="ListParagraph"/>
        <w:numPr>
          <w:ilvl w:val="0"/>
          <w:numId w:val="3"/>
        </w:numPr>
        <w:spacing w:after="120"/>
      </w:pPr>
      <w:r>
        <w:rPr>
          <w:rFonts w:ascii="Arial" w:cs="Arial" w:eastAsia="Arial" w:hAnsi="Arial"/>
          <w:color w:val="404040"/>
          <w:sz w:val="22"/>
          <w:szCs w:val="22"/>
        </w:rPr>
        <w:t xml:space="preserve">Copy the entire example extension folder and rename it.</w:t>
      </w:r>
    </w:p>
    <w:p>
      <w:pPr>
        <w:pStyle w:val="ListParagraph"/>
        <w:numPr>
          <w:ilvl w:val="0"/>
          <w:numId w:val="3"/>
        </w:numPr>
        <w:spacing w:after="120"/>
      </w:pPr>
      <w:r>
        <w:rPr>
          <w:rFonts w:ascii="Arial" w:cs="Arial" w:eastAsia="Arial" w:hAnsi="Arial"/>
          <w:color w:val="404040"/>
          <w:sz w:val="22"/>
          <w:szCs w:val="22"/>
        </w:rPr>
        <w:t xml:space="preserve">Find the exact URL of the new request type's listing page and update the first matches entry in manifest.json.</w:t>
      </w:r>
    </w:p>
    <w:p>
      <w:pPr>
        <w:pStyle w:val="ListParagraph"/>
        <w:numPr>
          <w:ilvl w:val="0"/>
          <w:numId w:val="3"/>
        </w:numPr>
        <w:spacing w:after="120"/>
      </w:pPr>
      <w:r>
        <w:rPr>
          <w:rFonts w:ascii="Arial" w:cs="Arial" w:eastAsia="Arial" w:hAnsi="Arial"/>
          <w:color w:val="404040"/>
          <w:sz w:val="22"/>
          <w:szCs w:val="22"/>
        </w:rPr>
        <w:t xml:space="preserve">Identify the Request ID prefix for the new request type (inspect the page or the request IDs in the table) and update the prefix check in all three scripts.</w:t>
      </w:r>
    </w:p>
    <w:p>
      <w:pPr>
        <w:pStyle w:val="ListParagraph"/>
        <w:numPr>
          <w:ilvl w:val="0"/>
          <w:numId w:val="3"/>
        </w:numPr>
        <w:spacing w:after="120"/>
      </w:pPr>
      <w:r>
        <w:rPr>
          <w:rFonts w:ascii="Arial" w:cs="Arial" w:eastAsia="Arial" w:hAnsi="Arial"/>
          <w:color w:val="404040"/>
          <w:sz w:val="22"/>
          <w:szCs w:val="22"/>
        </w:rPr>
        <w:t xml:space="preserve">Identify the table ID of the listing page (e.g. #otherExamTable) — it will be different for each request type. Update content_list.js.</w:t>
      </w:r>
    </w:p>
    <w:p>
      <w:pPr>
        <w:pStyle w:val="ListParagraph"/>
        <w:numPr>
          <w:ilvl w:val="0"/>
          <w:numId w:val="3"/>
        </w:numPr>
        <w:spacing w:after="120"/>
      </w:pPr>
      <w:r>
        <w:rPr>
          <w:rFonts w:ascii="Arial" w:cs="Arial" w:eastAsia="Arial" w:hAnsi="Arial"/>
          <w:color w:val="404040"/>
          <w:sz w:val="22"/>
          <w:szCs w:val="22"/>
        </w:rPr>
        <w:t xml:space="preserve">Study the workflow SOP for the new request type and define the stages: what condition triggers each stage, and what action should be taken.</w:t>
      </w:r>
    </w:p>
    <w:p>
      <w:pPr>
        <w:pStyle w:val="ListParagraph"/>
        <w:numPr>
          <w:ilvl w:val="0"/>
          <w:numId w:val="3"/>
        </w:numPr>
        <w:spacing w:after="120"/>
      </w:pPr>
      <w:r>
        <w:rPr>
          <w:rFonts w:ascii="Arial" w:cs="Arial" w:eastAsia="Arial" w:hAnsi="Arial"/>
          <w:color w:val="404040"/>
          <w:sz w:val="22"/>
          <w:szCs w:val="22"/>
        </w:rPr>
        <w:t xml:space="preserve">Update the CONFIGURATION block in content.js with the new names, employee numbers, and remarks.</w:t>
      </w:r>
    </w:p>
    <w:p>
      <w:pPr>
        <w:pStyle w:val="ListParagraph"/>
        <w:numPr>
          <w:ilvl w:val="0"/>
          <w:numId w:val="3"/>
        </w:numPr>
        <w:spacing w:after="120"/>
      </w:pPr>
      <w:r>
        <w:rPr>
          <w:rFonts w:ascii="Arial" w:cs="Arial" w:eastAsia="Arial" w:hAnsi="Arial"/>
          <w:color w:val="404040"/>
          <w:sz w:val="22"/>
          <w:szCs w:val="22"/>
        </w:rPr>
        <w:t xml:space="preserve">Update the stage detection conditions in checkConditionsAndAct() to match the new SOP.</w:t>
      </w:r>
    </w:p>
    <w:p>
      <w:pPr>
        <w:pStyle w:val="ListParagraph"/>
        <w:numPr>
          <w:ilvl w:val="0"/>
          <w:numId w:val="3"/>
        </w:numPr>
        <w:spacing w:after="120"/>
      </w:pPr>
      <w:r>
        <w:rPr>
          <w:rFonts w:ascii="Arial" w:cs="Arial" w:eastAsia="Arial" w:hAnsi="Arial"/>
          <w:color w:val="404040"/>
          <w:sz w:val="22"/>
          <w:szCs w:val="22"/>
        </w:rPr>
        <w:t xml:space="preserve">Test on a live pending request before relying on it for production.</w:t>
      </w:r>
    </w:p>
    <w:p>
      <w:pPr>
        <w:pStyle w:val="Heading1"/>
        <w:pBdr>
          <w:bottom w:val="single" w:color="2E5DA3" w:sz="8" w:space="4"/>
        </w:pBdr>
        <w:spacing w:after="160" w:before="360"/>
      </w:pPr>
      <w:r>
        <w:rPr>
          <w:rFonts w:ascii="Arial" w:cs="Arial" w:eastAsia="Arial" w:hAnsi="Arial"/>
          <w:b/>
          <w:bCs/>
          <w:color w:val="1F3864"/>
          <w:sz w:val="32"/>
          <w:szCs w:val="32"/>
        </w:rPr>
        <w:t xml:space="preserve">7. Quick Reference Card</w:t>
      </w:r>
    </w:p>
    <w:p>
      <w:pPr>
        <w:spacing w:after="160" w:before="0"/>
        <w:jc w:val="left"/>
      </w:pPr>
      <w:r>
        <w:rPr>
          <w:rFonts w:ascii="Arial" w:cs="Arial" w:eastAsia="Arial" w:hAnsi="Arial"/>
          <w:b w:val="false"/>
          <w:bCs w:val="false"/>
          <w:i w:val="false"/>
          <w:iCs w:val="false"/>
          <w:color w:val="404040"/>
          <w:sz w:val="22"/>
          <w:szCs w:val="22"/>
        </w:rPr>
        <w:t xml:space="preserve">Print or bookmark this section as a one-page checklist when starting a new extension.</w:t>
      </w:r>
    </w:p>
    <w:p>
      <w:pPr>
        <w:spacing w:after="120"/>
      </w:pPr>
    </w:p>
    <w:p>
      <w:pPr>
        <w:pStyle w:val="Heading2"/>
        <w:spacing w:after="120" w:before="280"/>
      </w:pPr>
      <w:r>
        <w:rPr>
          <w:rFonts w:ascii="Arial" w:cs="Arial" w:eastAsia="Arial" w:hAnsi="Arial"/>
          <w:b/>
          <w:bCs/>
          <w:color w:val="2E5DA3"/>
          <w:sz w:val="26"/>
          <w:szCs w:val="26"/>
        </w:rPr>
        <w:t xml:space="preserve">7.1  Checklist — New Extension Setup</w:t>
      </w:r>
    </w:p>
    <w:p>
      <w:pPr>
        <w:pStyle w:val="ListParagraph"/>
        <w:numPr>
          <w:ilvl w:val="0"/>
          <w:numId w:val="2"/>
        </w:numPr>
        <w:spacing w:after="100"/>
      </w:pPr>
      <w:r>
        <w:rPr>
          <w:rFonts w:ascii="Arial" w:cs="Arial" w:eastAsia="Arial" w:hAnsi="Arial"/>
          <w:color w:val="404040"/>
          <w:sz w:val="22"/>
          <w:szCs w:val="22"/>
        </w:rPr>
        <w:t xml:space="preserve">Identify the listing page URL and Request ID prefix for the new request type.</w:t>
      </w:r>
    </w:p>
    <w:p>
      <w:pPr>
        <w:pStyle w:val="ListParagraph"/>
        <w:numPr>
          <w:ilvl w:val="0"/>
          <w:numId w:val="2"/>
        </w:numPr>
        <w:spacing w:after="100"/>
      </w:pPr>
      <w:r>
        <w:rPr>
          <w:rFonts w:ascii="Arial" w:cs="Arial" w:eastAsia="Arial" w:hAnsi="Arial"/>
          <w:color w:val="404040"/>
          <w:sz w:val="22"/>
          <w:szCs w:val="22"/>
        </w:rPr>
        <w:t xml:space="preserve">Identify the listing page DataTable ID (e.g. #otherExamTable).</w:t>
      </w:r>
    </w:p>
    <w:p>
      <w:pPr>
        <w:pStyle w:val="ListParagraph"/>
        <w:numPr>
          <w:ilvl w:val="0"/>
          <w:numId w:val="2"/>
        </w:numPr>
        <w:spacing w:after="100"/>
      </w:pPr>
      <w:r>
        <w:rPr>
          <w:rFonts w:ascii="Arial" w:cs="Arial" w:eastAsia="Arial" w:hAnsi="Arial"/>
          <w:color w:val="404040"/>
          <w:sz w:val="22"/>
          <w:szCs w:val="22"/>
        </w:rPr>
        <w:t xml:space="preserve">Confirm the /workflow/review/* and /workflow/add-reviewer/* patterns still apply (they should — these are shared by all request types).</w:t>
      </w:r>
    </w:p>
    <w:p>
      <w:pPr>
        <w:pStyle w:val="ListParagraph"/>
        <w:numPr>
          <w:ilvl w:val="0"/>
          <w:numId w:val="2"/>
        </w:numPr>
        <w:spacing w:after="100"/>
      </w:pPr>
      <w:r>
        <w:rPr>
          <w:rFonts w:ascii="Arial" w:cs="Arial" w:eastAsia="Arial" w:hAnsi="Arial"/>
          <w:color w:val="404040"/>
          <w:sz w:val="22"/>
          <w:szCs w:val="22"/>
        </w:rPr>
        <w:t xml:space="preserve">Define the stages: conditions and actions, ordered from most specific to least specific.</w:t>
      </w:r>
    </w:p>
    <w:p>
      <w:pPr>
        <w:pStyle w:val="ListParagraph"/>
        <w:numPr>
          <w:ilvl w:val="0"/>
          <w:numId w:val="2"/>
        </w:numPr>
        <w:spacing w:after="100"/>
      </w:pPr>
      <w:r>
        <w:rPr>
          <w:rFonts w:ascii="Arial" w:cs="Arial" w:eastAsia="Arial" w:hAnsi="Arial"/>
          <w:color w:val="404040"/>
          <w:sz w:val="22"/>
          <w:szCs w:val="22"/>
        </w:rPr>
        <w:t xml:space="preserve">Update manifest.json with the correct listing page URL.</w:t>
      </w:r>
    </w:p>
    <w:p>
      <w:pPr>
        <w:pStyle w:val="ListParagraph"/>
        <w:numPr>
          <w:ilvl w:val="0"/>
          <w:numId w:val="2"/>
        </w:numPr>
        <w:spacing w:after="100"/>
      </w:pPr>
      <w:r>
        <w:rPr>
          <w:rFonts w:ascii="Arial" w:cs="Arial" w:eastAsia="Arial" w:hAnsi="Arial"/>
          <w:color w:val="404040"/>
          <w:sz w:val="22"/>
          <w:szCs w:val="22"/>
        </w:rPr>
        <w:t xml:space="preserve">Update all three prefix checks with the new Request ID prefix.</w:t>
      </w:r>
    </w:p>
    <w:p>
      <w:pPr>
        <w:pStyle w:val="ListParagraph"/>
        <w:numPr>
          <w:ilvl w:val="0"/>
          <w:numId w:val="2"/>
        </w:numPr>
        <w:spacing w:after="100"/>
      </w:pPr>
      <w:r>
        <w:rPr>
          <w:rFonts w:ascii="Arial" w:cs="Arial" w:eastAsia="Arial" w:hAnsi="Arial"/>
          <w:color w:val="404040"/>
          <w:sz w:val="22"/>
          <w:szCs w:val="22"/>
        </w:rPr>
        <w:t xml:space="preserve">Update the CONFIGURATION block in content.js.</w:t>
      </w:r>
    </w:p>
    <w:p>
      <w:pPr>
        <w:pStyle w:val="ListParagraph"/>
        <w:numPr>
          <w:ilvl w:val="0"/>
          <w:numId w:val="2"/>
        </w:numPr>
        <w:spacing w:after="100"/>
      </w:pPr>
      <w:r>
        <w:rPr>
          <w:rFonts w:ascii="Arial" w:cs="Arial" w:eastAsia="Arial" w:hAnsi="Arial"/>
          <w:color w:val="404040"/>
          <w:sz w:val="22"/>
          <w:szCs w:val="22"/>
        </w:rPr>
        <w:t xml:space="preserve">Update the stage detection logic in checkConditionsAndAct().</w:t>
      </w:r>
    </w:p>
    <w:p>
      <w:pPr>
        <w:pStyle w:val="ListParagraph"/>
        <w:numPr>
          <w:ilvl w:val="0"/>
          <w:numId w:val="2"/>
        </w:numPr>
        <w:spacing w:after="100"/>
      </w:pPr>
      <w:r>
        <w:rPr>
          <w:rFonts w:ascii="Arial" w:cs="Arial" w:eastAsia="Arial" w:hAnsi="Arial"/>
          <w:color w:val="404040"/>
          <w:sz w:val="22"/>
          <w:szCs w:val="22"/>
        </w:rPr>
        <w:t xml:space="preserve">Verify the #editor and #dop_member_comment IDs on the new request type's review page (they should be the same).</w:t>
      </w:r>
    </w:p>
    <w:p>
      <w:pPr>
        <w:pStyle w:val="ListParagraph"/>
        <w:numPr>
          <w:ilvl w:val="0"/>
          <w:numId w:val="2"/>
        </w:numPr>
        <w:spacing w:after="100"/>
      </w:pPr>
      <w:r>
        <w:rPr>
          <w:rFonts w:ascii="Arial" w:cs="Arial" w:eastAsia="Arial" w:hAnsi="Arial"/>
          <w:color w:val="404040"/>
          <w:sz w:val="22"/>
          <w:szCs w:val="22"/>
        </w:rPr>
        <w:t xml:space="preserve">Test: open the listing page, watch the extension auto-open the first request, verify the action history is read correctly, and confirm no unexpected actions are taken.</w:t>
      </w:r>
    </w:p>
    <w:p>
      <w:pPr>
        <w:spacing w:after="120"/>
      </w:pPr>
    </w:p>
    <w:p>
      <w:pPr>
        <w:pStyle w:val="Heading2"/>
        <w:spacing w:after="120" w:before="280"/>
      </w:pPr>
      <w:r>
        <w:rPr>
          <w:rFonts w:ascii="Arial" w:cs="Arial" w:eastAsia="Arial" w:hAnsi="Arial"/>
          <w:b/>
          <w:bCs/>
          <w:color w:val="2E5DA3"/>
          <w:sz w:val="26"/>
          <w:szCs w:val="26"/>
        </w:rPr>
        <w:t xml:space="preserve">7.2  Key IDs and Selectors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Selector / ID</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What It 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#custom-action-history-tbl tbody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Action history table body (Review &amp; Add Reviewer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a.view-action-history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View Action History button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#filter_office_type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Office Type dropdown (Add Reviewer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#filter_office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Office dropdown (Add Reviewer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#filter_employee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Employee List dropdown (Add Reviewer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#editor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Reviewer Remarks / Reason contenteditable div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#dop_member_comment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Hidden textarea that syncs with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[id$="_paginate"]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Pagination controls for any DataTable on the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fci_noc_triggered (sessionStorage)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Safety flag: "yes" = extension triggered Add Reviewer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fci_noc_stage (sessionStorage)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Which stage was detected (1, 1b, 2, 3,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fci_noc_assistant_emp (sessionStorage)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Employee number to select on Add Reviewer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fci_noc_assistant_remark (sessionStorage)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Remark text to fill on Add Reviewer form</w:t>
            </w:r>
          </w:p>
        </w:tc>
      </w:tr>
    </w:tbl>
    <w:p>
      <w:pPr>
        <w:spacing w:after="120"/>
      </w:pPr>
    </w:p>
    <w:p>
      <w:pPr>
        <w:pStyle w:val="Heading2"/>
        <w:spacing w:after="120" w:before="280"/>
      </w:pPr>
      <w:r>
        <w:rPr>
          <w:rFonts w:ascii="Arial" w:cs="Arial" w:eastAsia="Arial" w:hAnsi="Arial"/>
          <w:b/>
          <w:bCs/>
          <w:color w:val="2E5DA3"/>
          <w:sz w:val="26"/>
          <w:szCs w:val="26"/>
        </w:rPr>
        <w:t xml:space="preserve">7.3  Common Failure Points and How to Diagnose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Symptom</w:t>
            </w:r>
          </w:p>
        </w:tc>
        <w:tc>
          <w:tcPr>
            <w:tcW w:type="dxa" w:w="5826"/>
            <w:tcBorders>
              <w:top w:val="single" w:color="CCCCCC" w:sz="1"/>
              <w:left w:val="single" w:color="CCCCCC" w:sz="1"/>
              <w:bottom w:val="single" w:color="C9A84C" w:sz="4"/>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Likely Cause and 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Extension does nothing on listing page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Request ID prefix check failing. Open browser console and look for the "[FCI NOC Assistant]" log. Check that the Request ID in the table actually starts with the expected prefix.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Action history table never detected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table selector may be wrong or the AJAX call is slow. Increase the polling timeout or verify #custom-action-history-tbl is the correct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No stage detected even though it should match</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Name or remark comparison failing. Log entries[i].employeeName and entries[i].remark in the console and compare the exact strings — watch for non-breaking spaces, extra whitespace, or different capitalisation.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Employee not found in dropdown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employee number is not in the dropdown options. Log all available options using the fallback console.warn block in waitForDropdownAndSelect() to see what is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Reason field appears empty after filling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Select2 or the page's syncTextarea() function may have overwritten the value. Ensure the "input" and "blur" events are dispatched after setting innerText.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Add Reviewer form fills on manual visit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21"/>
                <w:szCs w:val="21"/>
              </w:rPr>
              <w:t xml:space="preserve">The sessionStorage trigger flag was not cleared correctly. Check that sessionStorage.removeItem("fci_noc_triggered") is called immediately after reading it.</w:t>
            </w:r>
          </w:p>
        </w:tc>
      </w:tr>
    </w:tbl>
    <w:sectPr>
      <w:footerReference w:type="default" r:id="rId7"/>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E0" w:sz="4" w:space="4"/>
      </w:pBdr>
      <w:spacing w:after="0" w:before="80"/>
    </w:pPr>
    <w:r>
      <w:rPr>
        <w:rFonts w:ascii="Arial" w:cs="Arial" w:eastAsia="Arial" w:hAnsi="Arial"/>
        <w:color w:val="666666"/>
        <w:sz w:val="18"/>
        <w:szCs w:val="18"/>
      </w:rPr>
      <w:t xml:space="preserve">FCI HRMS Chrome Extension — Technical Reference Guide    |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DA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2026-05-17T03:25:52.962Z</dcterms:created>
  <dcterms:modified xsi:type="dcterms:W3CDTF">2026-05-17T03:25:52.962Z</dcterms:modified>
</cp:coreProperties>
</file>

<file path=docProps/custom.xml><?xml version="1.0" encoding="utf-8"?>
<Properties xmlns="http://schemas.openxmlformats.org/officeDocument/2006/custom-properties" xmlns:vt="http://schemas.openxmlformats.org/officeDocument/2006/docPropsVTypes"/>
</file>