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2"/>
        <w:gridCol w:w="1056"/>
        <w:gridCol w:w="1056"/>
        <w:gridCol w:w="1067"/>
        <w:gridCol w:w="1056"/>
        <w:gridCol w:w="1067"/>
        <w:gridCol w:w="378"/>
      </w:tblGrid>
      <w:tr>
        <w:trPr>
          <w:trHeight w:val="470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 Self-efficacy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2026-06-21T17:41:17Z</dcterms:modified>
  <cp:category/>
</cp:coreProperties>
</file>