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Descriptive Statistics Overall and Stratified by Race and Ethnicity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1,155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 (12.4)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 (12.6)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 (10.9)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 (13.4)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 (13.5)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 (45)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 (49)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 (59)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 (72)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attainment,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household income,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62,227.0 (60,326.7)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72,623.1 (62,207.8)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32,290.6 (39,876.2)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71,391.0 (74,830.0)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67,725.4 (60,515.9)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cancer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Self-efficacy for cancer prevention,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 (58)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 with simulated 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ab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2026-06-30T09:57:25Z</dcterms:modified>
  <cp:category/>
</cp:coreProperties>
</file>