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>
          <w:b w:val="1"/>
          <w:bCs w:val="1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ind w:left="0" w:firstLine="0"/>
        <w:rPr>
          <w:b w:val="1"/>
          <w:bCs w:val="1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bCs w:val="1"/>
          <w:rtl w:val="0"/>
        </w:rPr>
        <w:t xml:space="preserve">INFORME DE MONITOREO AMBULATORIO DE PRESIÓN ARTERIAL DE 24 HRS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Nombre: BARRIOS ANTONIA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DNI: 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Edad: 53 años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14/11/2025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Motivo del examen: </w:t>
      </w: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efectuó monitoreo ambulatorio de la presión arterial (MAPA), con equipo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ABPM50 CONTEC</w:t>
      </w:r>
      <w:r w:rsidDel="00000000" w:rsidR="00000000" w:rsidRPr="00000000">
        <w:rPr>
          <w:sz w:val="20"/>
          <w:szCs w:val="20"/>
          <w:rtl w:val="0"/>
        </w:rPr>
        <w:t xml:space="preserve">, calibrado y validado. Se realizaron mediciones de la presión arterial en brazo no dominante cada 15 min durante el día y cada 30 min durante la noche.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 realiza monitoreo ambulatorio de tensión arterial con protocolo de</w:t>
      </w:r>
      <w:r w:rsidDel="00000000" w:rsidR="00000000" w:rsidRPr="00000000">
        <w:rPr>
          <w:b w:val="1"/>
          <w:bCs w:val="1"/>
          <w:rtl w:val="0"/>
        </w:rPr>
        <w:t xml:space="preserve"> 25 hrs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bCs w:val="1"/>
          <w:rtl w:val="0"/>
        </w:rPr>
        <w:t xml:space="preserve">59 </w:t>
      </w:r>
      <w:r w:rsidDel="00000000" w:rsidR="00000000" w:rsidRPr="00000000">
        <w:rPr>
          <w:rtl w:val="0"/>
        </w:rPr>
        <w:t xml:space="preserve">mediciones </w:t>
      </w:r>
      <w:r w:rsidDel="00000000" w:rsidR="00000000" w:rsidRPr="00000000">
        <w:rPr>
          <w:b w:val="1"/>
          <w:bCs w:val="1"/>
          <w:rtl w:val="0"/>
        </w:rPr>
        <w:t xml:space="preserve">diurnas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18 nocturnas </w:t>
      </w:r>
      <w:r w:rsidDel="00000000" w:rsidR="00000000" w:rsidRPr="00000000">
        <w:rPr>
          <w:rtl w:val="0"/>
        </w:rPr>
        <w:t xml:space="preserve">con los siguientes hallazgos.</w:t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Promedio de presión arterial de</w:t>
      </w:r>
      <w:r w:rsidDel="00000000" w:rsidR="00000000" w:rsidRPr="00000000">
        <w:rPr>
          <w:b w:val="1"/>
          <w:bCs w:val="1"/>
          <w:rtl w:val="0"/>
        </w:rPr>
        <w:t xml:space="preserve"> 25 hrs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161/99mmHg.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Promedio de presión arterial </w:t>
      </w:r>
      <w:r w:rsidDel="00000000" w:rsidR="00000000" w:rsidRPr="00000000">
        <w:rPr>
          <w:b w:val="1"/>
          <w:bCs w:val="1"/>
          <w:rtl w:val="0"/>
        </w:rPr>
        <w:t xml:space="preserve">diurna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160/100mmHg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Promedio de presión arterial </w:t>
      </w:r>
      <w:r w:rsidDel="00000000" w:rsidR="00000000" w:rsidRPr="00000000">
        <w:rPr>
          <w:b w:val="1"/>
          <w:bCs w:val="1"/>
          <w:rtl w:val="0"/>
        </w:rPr>
        <w:t xml:space="preserve">nocturna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165/94mmHg.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Carga de presión arterial</w:t>
      </w:r>
      <w:r w:rsidDel="00000000" w:rsidR="00000000" w:rsidRPr="00000000">
        <w:rPr>
          <w:b w:val="1"/>
          <w:bCs w:val="1"/>
          <w:rtl w:val="0"/>
        </w:rPr>
        <w:t xml:space="preserve"> diurna Sistólica </w:t>
      </w:r>
      <w:r w:rsidDel="00000000" w:rsidR="00000000" w:rsidRPr="00000000">
        <w:rPr>
          <w:rtl w:val="0"/>
        </w:rPr>
        <w:t xml:space="preserve">93.2%, </w:t>
      </w:r>
      <w:r w:rsidDel="00000000" w:rsidR="00000000" w:rsidRPr="00000000">
        <w:rPr>
          <w:b w:val="1"/>
          <w:bCs w:val="1"/>
          <w:rtl w:val="0"/>
        </w:rPr>
        <w:t xml:space="preserve">Diastólica </w:t>
      </w:r>
      <w:r w:rsidDel="00000000" w:rsidR="00000000" w:rsidRPr="00000000">
        <w:rPr>
          <w:rtl w:val="0"/>
        </w:rPr>
        <w:t xml:space="preserve">74.6%.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Carga de presión arterial </w:t>
      </w:r>
      <w:r w:rsidDel="00000000" w:rsidR="00000000" w:rsidRPr="00000000">
        <w:rPr>
          <w:b w:val="1"/>
          <w:bCs w:val="1"/>
          <w:rtl w:val="0"/>
        </w:rPr>
        <w:t xml:space="preserve">nocturna Sistólica </w:t>
      </w:r>
      <w:r w:rsidDel="00000000" w:rsidR="00000000" w:rsidRPr="00000000">
        <w:rPr>
          <w:rtl w:val="0"/>
        </w:rPr>
        <w:t xml:space="preserve">100.0%, </w:t>
      </w:r>
      <w:r w:rsidDel="00000000" w:rsidR="00000000" w:rsidRPr="00000000">
        <w:rPr>
          <w:b w:val="1"/>
          <w:bCs w:val="1"/>
          <w:rtl w:val="0"/>
        </w:rPr>
        <w:t xml:space="preserve">Diastólica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33333"/>
          <w:shd w:fill="f9f9f9" w:val="clear"/>
          <w:rtl w:val="0"/>
        </w:rPr>
        <w:t xml:space="preserve">94.4%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color w:val="333333"/>
          <w:shd w:fill="f9f9f9" w:val="clear"/>
          <w:rtl w:val="0"/>
        </w:rPr>
        <w:t xml:space="preserve">Promedio de la presión de pulso 62 mmHg.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333333"/>
          <w:shd w:fill="f9f9f9" w:val="clear"/>
          <w:rtl w:val="0"/>
        </w:rPr>
        <w:t xml:space="preserve">Ritmo circadiano sin disminución significativa de la presión arterial sistólica durante la noche. Patrón Non-Dipper.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Conclusión: 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Examen compatible con </w:t>
      </w:r>
      <w:r w:rsidDel="00000000" w:rsidR="00000000" w:rsidRPr="00000000">
        <w:rPr>
          <w:b w:val="1"/>
          <w:bCs w:val="1"/>
          <w:color w:val="333333"/>
          <w:shd w:fill="f9f9f9" w:val="clear"/>
          <w:rtl w:val="0"/>
        </w:rPr>
        <w:t xml:space="preserve">Hipertensión Nivel 2 </w:t>
      </w:r>
      <w:r w:rsidDel="00000000" w:rsidR="00000000" w:rsidRPr="00000000">
        <w:rPr>
          <w:rtl w:val="0"/>
        </w:rPr>
        <w:t xml:space="preserve">en estudio de </w:t>
      </w:r>
      <w:r w:rsidDel="00000000" w:rsidR="00000000" w:rsidRPr="00000000">
        <w:rPr>
          <w:b w:val="1"/>
          <w:bCs w:val="1"/>
          <w:rtl w:val="0"/>
        </w:rPr>
        <w:t xml:space="preserve">25 hrs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Patrón Non-Dipper.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</w:rPr>
      </w:pPr>
      <w:r w:rsidDel="00000000" w:rsidR="00000000" w:rsidRPr="00000000">
        <w:rPr>
          <w:color w:val="333333"/>
          <w:shd w:fill="f9f9f9" w:val="clear"/>
          <w:rtl w:val="0"/>
        </w:rPr>
        <w:t xml:space="preserve">Presión de pulso Elevada (62 mmHg). Incremento del riesgo cardiovascular.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4248150</wp:posOffset>
            </wp:positionH>
            <wp:positionV relativeFrom="paragraph">
              <wp:posOffset>190500</wp:posOffset>
            </wp:positionV>
            <wp:extent cx="1910197" cy="1052779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0197" cy="10527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</w:t>
        <w:tab/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6480" w:right="-607.7952755905511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Dra. Delma Adriana Noguera </w:t>
      </w:r>
    </w:p>
    <w:p w:rsidR="00000000" w:rsidDel="00000000" w:rsidP="00000000" w:rsidRDefault="00000000" w:rsidRPr="00000000" w14:paraId="00000023">
      <w:pPr>
        <w:ind w:left="6480" w:right="-607.7952755905511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Cardióloga Clínica</w:t>
      </w:r>
    </w:p>
    <w:p w:rsidR="00000000" w:rsidDel="00000000" w:rsidP="00000000" w:rsidRDefault="00000000" w:rsidRPr="00000000" w14:paraId="00000024">
      <w:pPr>
        <w:ind w:left="6480" w:right="-607.7952755905511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MP235697</w:t>
      </w:r>
    </w:p>
    <w:sectPr>
      <w:headerReference r:id="rId8" w:type="default"/>
      <w:headerReference r:id="rId9" w:type="first"/>
      <w:footerReference r:id="rId10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tabs>
        <w:tab w:val="left" w:leader="none" w:pos="2655"/>
      </w:tabs>
      <w:spacing w:after="160" w:line="259" w:lineRule="auto"/>
      <w:rPr/>
    </w:pPr>
    <w:r w:rsidDel="00000000" w:rsidR="00000000" w:rsidRPr="00000000">
      <w:rPr>
        <w:rFonts w:ascii="Calibri" w:cs="Calibri" w:eastAsia="Calibri" w:hAnsi="Calibri"/>
      </w:rPr>
      <w:drawing>
        <wp:inline distB="0" distT="0" distL="0" distR="0">
          <wp:extent cx="657462" cy="652463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462" cy="6524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</w:rPr>
      <w:drawing>
        <wp:inline distB="0" distT="0" distL="0" distR="0">
          <wp:extent cx="1633538" cy="514919"/>
          <wp:effectExtent b="0" l="0" r="0" t="0"/>
          <wp:docPr id="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33538" cy="51491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CwS+iuQy/ZrRtmD85gs26MWc7A==">CgMxLjAyCGguZ2pkZ3hzMgloLjMwajB6bGw4AHIhMWpQYW9Ia2Nic3l4WDlZWmpXX1BiVm5xbGxfeGUxYThq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