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INFORME DE MONITOREO AMBULATORIO DE PRESIÓN ARTERIAL DE 24 HRS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Nombre: GOMEZ ALBERTO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DNI: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Edad: 54 años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Fecha: 20/02/2025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Motivo del examen: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 efectuó monitoreo ambulatorio de la presión arterial (MAPA), con equipo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ABPM50 CONTEC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calibrado y validado. Se realizaron mediciones de la presión arterial en brazo no dominante cada 15 min durante el día y cada 30 min durante la noche.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realiza monitoreo ambulatorio de tensión arterial con protocolo 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23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mediciones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diurnas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17 nocturnas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los siguientes hallazgos.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23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207/105mmHg.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diurna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199/100mmHg.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nocturna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236/125mmHg.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 de presión arterial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diurna Sistólica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100.0%,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81.4%.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nocturna Sistólica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100.0%,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Diastólica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100.0%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9F9F9" w:val="clear"/>
        </w:rPr>
        <w:t xml:space="preserve">Promedio de la presión de pulso 102 mmHg.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Ritmo circadiano sin disminución significativa de la presión arterial sistólica durante la noche. Patrón Non Dipper.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Conclusión: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Examen compatible con 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9F9F9" w:val="clear"/>
        </w:rPr>
        <w:t xml:space="preserve">Hipertensión Nivel 3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estudio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23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Patrón Non Dipper.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Presión de pulso Elevada (102 mmHg). Incremento del riesgo cardiovascular.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607" w:left="64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………………………...</w:t>
        <w:tab/>
      </w:r>
    </w:p>
    <w:p>
      <w:pPr>
        <w:spacing w:before="0" w:after="0" w:line="276"/>
        <w:ind w:right="-607" w:left="648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Dra. Delma Adriana Noguera </w:t>
      </w:r>
    </w:p>
    <w:p>
      <w:pPr>
        <w:spacing w:before="0" w:after="0" w:line="276"/>
        <w:ind w:right="-607" w:left="648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Cardióloga Clínica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