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已选中 聊天</w:t>
      </w:r>
      <w:r/>
    </w:p>
    <w:p>
      <w:pPr>
        <w:pStyle w:val="Heading5"/>
      </w:pPr>
      <w:r>
        <w:t>正在执行 聊天</w:t>
      </w:r>
      <w:r/>
    </w:p>
    <w:p>
      <w:pPr>
        <w:pStyle w:val="Heading5"/>
      </w:pPr>
      <w:r>
        <w:t>以下是 聊天 的执行结果</w:t>
      </w:r>
      <w:r/>
    </w:p>
    <w:p>
      <w:r/>
      <w:r>
        <w:t>思考中，请耐心等待...谢谢你的信任和分享。我感受到你的难受情绪可能已经持续了一段时间，也许跟某些事情或环境有关。如果你觉得舒服，可以告诉我是什么引发了你这种感受？我在这儿倾听你。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