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</w:p>
    <w:p>
      <w:pPr>
        <w:pStyle w:val="ListNumber"/>
        <w:spacing w:line="240" w:lineRule="auto"/>
        <w:ind w:left="720"/>
      </w:pPr>
      <w:r/>
      <w:r/>
    </w:p>
    <w:p>
      <w:r/>
      <w:r>
        <w:rPr>
          <w:b/>
        </w:rPr>
        <w:t>基于尖子生科研潜能激发的物理学科本科生“启智-逐梦-精英”递进式培养路径探索与实践</w:t>
        <w:br/>
      </w:r>
      <w:r>
        <w:t>（突出尖子生的科研能力，体现分阶段培养机制，并强调通过创新竞赛和科研项目实现高质量育人目标。）</w:t>
      </w:r>
      <w:r/>
      <w:r/>
    </w:p>
    <w:p>
      <w:pPr>
        <w:pStyle w:val="ListNumber"/>
        <w:spacing w:line="240" w:lineRule="auto"/>
        <w:ind w:left="720"/>
      </w:pPr>
      <w:r/>
      <w:r/>
    </w:p>
    <w:p>
      <w:r/>
      <w:r>
        <w:rPr>
          <w:b/>
        </w:rPr>
        <w:t>物理学科尖子生培育的“三轨道四融通”协同培养模式研究——以江西师范大学为例</w:t>
        <w:br/>
      </w:r>
      <w:r>
        <w:t>（强调从遴选、指导到成果转化的全程培养机制，并结合跨校学习资源整合。）</w:t>
      </w:r>
      <w:r/>
      <w:r/>
    </w:p>
    <w:p>
      <w:pPr>
        <w:pStyle w:val="ListNumber"/>
        <w:spacing w:line="240" w:lineRule="auto"/>
        <w:ind w:left="720"/>
      </w:pPr>
      <w:r/>
      <w:r/>
    </w:p>
    <w:p>
      <w:r/>
      <w:r>
        <w:rPr>
          <w:b/>
        </w:rPr>
        <w:t>大物尖子生“学高-赛强-研优”培养体系的实践与成效评价研究</w:t>
        <w:br/>
      </w:r>
      <w:r>
        <w:t>（重点凸显培养体系对学生发论文和参赛的促进作用，同时强调体系建设的成果评价方法。）</w:t>
      </w:r>
      <w:r/>
      <w:r/>
    </w:p>
    <w:p>
      <w:pPr>
        <w:pStyle w:val="ListNumber"/>
        <w:spacing w:line="240" w:lineRule="auto"/>
        <w:ind w:left="720"/>
      </w:pPr>
      <w:r/>
      <w:r/>
    </w:p>
    <w:p>
      <w:r/>
      <w:r>
        <w:rPr>
          <w:b/>
        </w:rPr>
        <w:t>高校物理学科尖子生跨校协同培养机制建设与实践研究</w:t>
        <w:br/>
      </w:r>
      <w:r>
        <w:t>（聚焦与985高校合作培养的创新机制，并突出人才培育的跨校资源共享和目标协同特性。）</w:t>
      </w:r>
      <w:r/>
      <w:r/>
    </w:p>
    <w:p>
      <w:pPr>
        <w:pStyle w:val="ListNumber"/>
        <w:spacing w:line="240" w:lineRule="auto"/>
        <w:ind w:left="720"/>
      </w:pPr>
      <w:r/>
      <w:r/>
    </w:p>
    <w:p>
      <w:r/>
      <w:r>
        <w:rPr>
          <w:b/>
        </w:rPr>
        <w:t>基于互联网+竞赛驱动的物理学科尖子生科研和创新能力提升路径探索</w:t>
        <w:br/>
      </w:r>
      <w:r>
        <w:t xml:space="preserve">（强调竞赛作为培养过程的驱动因素，聚焦尖子生在科研和创新实践中的能力提升和成果展示。） </w:t>
      </w:r>
      <w:r/>
      <w:r/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