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截至2023年10月，中美贸易关系仍然是全球关注的焦点之一。虽然两国曾多次进行谈判，但一些贸易摩擦和征收关税的政策依然存在，尤其是在高科技产品和农业领域。双方在知识产权、市场准入以及技术转让等问题上也有较大的分歧。</w:t>
      </w:r>
      <w:r/>
    </w:p>
    <w:p>
      <w:r/>
      <w:r>
        <w:t>近年来，为了缓解这种紧绷关系，两国也尝试通过谈判达成一些贸易协议和共识，然而进展时有反复。美国对来自中国的一部分商品仍然保持高额关税，而中国也对部分美国进口商品进行反制措施。</w:t>
      </w:r>
      <w:r/>
    </w:p>
    <w:p>
      <w:r/>
      <w:r>
        <w:t>两国关系的变化不仅影响着双方的经济发展，对全球经济增长也有着重要影响。许多企业和投资者持续关注中美关系的动态，以应对政策变化带来的市场不确定性。对于中美贸易战的最新状态和详细信息，建议关注最新的新闻报道和政府发布的官方声明。中美贸易关系确实是一个复杂且重要的议题，对于全球经济有着深远的影响。两国之间的贸易动向在不断变化，这也促使企业和个人对实时信息的关注。了解这些背景之后，让我们来探讨另一种形式的信息展示方式——通过网页设计来表达这一主题。如果您有兴趣，我可以帮您创建一个简单的网页模板，用于实时展示中美贸易关系的最新动态。这个网页将注重于信息呈现的清晰以及用户体验的友好。您觉得如何？如果您有其他想要展示的主题或具体风格，我也非常乐意协助设计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