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rFonts w:ascii="Times New Roman" w:hAnsi="Times New Roman"/>
          <w:b/>
          <w:sz w:val="32"/>
        </w:rPr>
        <w:t>PANDUAN &amp; CONTEKAN PRESENTASI</w:t>
      </w:r>
    </w:p>
    <w:p>
      <w:pPr>
        <w:spacing w:line="276" w:lineRule="auto" w:after="40"/>
        <w:jc w:val="center"/>
      </w:pPr>
      <w:r>
        <w:rPr>
          <w:rFonts w:ascii="Times New Roman" w:hAnsi="Times New Roman"/>
          <w:b/>
          <w:sz w:val="26"/>
        </w:rPr>
        <w:t>Audit Tata Kelola TI PT Aegisindo Mitra Sejati</w:t>
      </w:r>
    </w:p>
    <w:p>
      <w:pPr>
        <w:spacing w:line="276" w:lineRule="auto" w:after="280"/>
        <w:jc w:val="center"/>
      </w:pPr>
      <w:r>
        <w:rPr>
          <w:rFonts w:ascii="Times New Roman" w:hAnsi="Times New Roman"/>
          <w:b/>
          <w:sz w:val="26"/>
        </w:rPr>
        <w:t>Berbasis COBIT 2019</w:t>
      </w:r>
    </w:p>
    <w:p>
      <w:pPr>
        <w:spacing w:line="276" w:lineRule="auto" w:after="40"/>
        <w:jc w:val="center"/>
      </w:pPr>
      <w:r>
        <w:rPr>
          <w:rFonts w:ascii="Times New Roman" w:hAnsi="Times New Roman"/>
          <w:b/>
          <w:sz w:val="24"/>
        </w:rPr>
        <w:t>Kelompok — Program Studi Sistem Informasi (S1)</w:t>
      </w:r>
    </w:p>
    <w:p>
      <w:pPr>
        <w:spacing w:line="276" w:lineRule="auto" w:after="40"/>
        <w:jc w:val="center"/>
      </w:pPr>
      <w:r>
        <w:rPr>
          <w:rFonts w:ascii="Times New Roman" w:hAnsi="Times New Roman"/>
          <w:b w:val="0"/>
          <w:sz w:val="24"/>
        </w:rPr>
        <w:t>Mata Kuliah: Audit Sistem Informasi (453)</w:t>
      </w:r>
    </w:p>
    <w:p>
      <w:pPr>
        <w:spacing w:line="276" w:lineRule="auto" w:after="40"/>
        <w:jc w:val="center"/>
      </w:pPr>
      <w:r>
        <w:rPr>
          <w:rFonts w:ascii="Times New Roman" w:hAnsi="Times New Roman"/>
          <w:b w:val="0"/>
          <w:sz w:val="24"/>
        </w:rPr>
        <w:t>Dosen Pengampu: Juarni Siregar, S.Pd., M.Kom</w:t>
      </w:r>
    </w:p>
    <w:p>
      <w:pPr>
        <w:spacing w:line="276" w:lineRule="auto" w:after="40"/>
        <w:jc w:val="center"/>
      </w:pPr>
      <w:r>
        <w:rPr>
          <w:rFonts w:ascii="Times New Roman" w:hAnsi="Times New Roman"/>
          <w:b w:val="0"/>
          <w:sz w:val="24"/>
        </w:rPr>
        <w:t>Universitas Nusa Mandiri, Jakarta — 2026</w:t>
      </w:r>
    </w:p>
    <w:p>
      <w:r>
        <w:br w:type="page"/>
      </w:r>
    </w:p>
    <w:p>
      <w:pPr>
        <w:spacing w:before="40" w:after="120" w:line="276" w:lineRule="auto"/>
        <w:ind w:left="425" w:right="425"/>
        <w:shd w:val="clear" w:fill="F1F1F5"/>
      </w:pPr>
      <w:r>
        <w:rPr>
          <w:rFonts w:ascii="Times New Roman" w:hAnsi="Times New Roman"/>
          <w:i/>
          <w:sz w:val="24"/>
        </w:rPr>
        <w:t>Dokumen ini adalah "contekan" lengkap untuk presentasi. Setiap slide punya: inti pesan, naskah ngomong (boleh dibaca/diparafrase), dan angka/istilah penting. Tujuannya supaya tim tenang, paham, dan kompak saat presentasi. Naskah sengaja diperkaya dengan penjelasan, analogi, dan definisi istilah supaya dosen lebih mudah paham dan durasi presentasi lebih leluasa. Target durasi: 20–25 menit presentasi + 5–10 menit diskusi.</w:t>
      </w:r>
    </w:p>
    <w:p>
      <w:pPr>
        <w:spacing w:before="40" w:after="120"/>
        <w:pBdr>
          <w:bottom w:val="single" w:sz="6" w:space="1" w:color="C7D2FE"/>
        </w:pBdr>
      </w:pPr>
    </w:p>
    <w:p>
      <w:pPr>
        <w:pStyle w:val="Heading2"/>
      </w:pPr>
      <w:r>
        <w:t>ANGGOTA KELOMPOK</w:t>
      </w:r>
    </w:p>
    <w:tbl>
      <w:tblPr>
        <w:tblStyle w:val="TableGrid"/>
        <w:tblW w:type="auto" w:w="0"/>
        <w:jc w:val="center"/>
        <w:tblLook w:firstColumn="1" w:firstRow="1" w:lastColumn="0" w:lastRow="0" w:noHBand="0" w:noVBand="1" w:val="04A0"/>
        <w:tblW w:w="5000" w:type="pct"/>
      </w:tblPr>
      <w:tblGrid>
        <w:gridCol w:w="3024"/>
        <w:gridCol w:w="3024"/>
        <w:gridCol w:w="3024"/>
      </w:tblGrid>
      <w:tr>
        <w:tc>
          <w:tcPr>
            <w:tcW w:type="dxa" w:w="3024"/>
          </w:tcPr>
          <w:p>
            <w:pPr>
              <w:spacing w:line="240" w:lineRule="auto" w:after="40" w:before="40"/>
              <w:jc w:val="center"/>
              <w:shd w:val="clear" w:fill="E0E7FF"/>
            </w:pPr>
            <w:r>
              <w:rPr>
                <w:rFonts w:ascii="Times New Roman" w:hAnsi="Times New Roman"/>
                <w:b/>
                <w:sz w:val="20"/>
              </w:rPr>
              <w:t>NIM</w:t>
            </w:r>
          </w:p>
        </w:tc>
        <w:tc>
          <w:tcPr>
            <w:tcW w:type="dxa" w:w="3024"/>
          </w:tcPr>
          <w:p>
            <w:pPr>
              <w:spacing w:line="240" w:lineRule="auto" w:after="40" w:before="40"/>
              <w:jc w:val="center"/>
              <w:shd w:val="clear" w:fill="E0E7FF"/>
            </w:pPr>
            <w:r>
              <w:rPr>
                <w:rFonts w:ascii="Times New Roman" w:hAnsi="Times New Roman"/>
                <w:b/>
                <w:sz w:val="20"/>
              </w:rPr>
              <w:t>Nama</w:t>
            </w:r>
          </w:p>
        </w:tc>
        <w:tc>
          <w:tcPr>
            <w:tcW w:type="dxa" w:w="3024"/>
          </w:tcPr>
          <w:p>
            <w:pPr>
              <w:spacing w:line="240" w:lineRule="auto" w:after="40" w:before="40"/>
              <w:jc w:val="center"/>
              <w:shd w:val="clear" w:fill="E0E7FF"/>
            </w:pPr>
            <w:r>
              <w:rPr>
                <w:rFonts w:ascii="Times New Roman" w:hAnsi="Times New Roman"/>
                <w:b/>
                <w:sz w:val="20"/>
              </w:rPr>
              <w:t>Peran di Presentasi</w:t>
            </w:r>
          </w:p>
        </w:tc>
      </w:tr>
      <w:tr>
        <w:tc>
          <w:tcPr>
            <w:tcW w:type="dxa" w:w="3024"/>
          </w:tcPr>
          <w:p>
            <w:pPr>
              <w:spacing w:line="240" w:lineRule="auto" w:after="40" w:before="40"/>
              <w:jc w:val="left"/>
            </w:pPr>
            <w:r>
              <w:rPr>
                <w:rFonts w:ascii="Times New Roman" w:hAnsi="Times New Roman"/>
                <w:sz w:val="20"/>
              </w:rPr>
              <w:t>11250083</w:t>
            </w:r>
          </w:p>
        </w:tc>
        <w:tc>
          <w:tcPr>
            <w:tcW w:type="dxa" w:w="3024"/>
          </w:tcPr>
          <w:p>
            <w:pPr>
              <w:spacing w:line="240" w:lineRule="auto" w:after="40" w:before="40"/>
              <w:jc w:val="left"/>
            </w:pPr>
            <w:r>
              <w:rPr>
                <w:rFonts w:ascii="Times New Roman" w:hAnsi="Times New Roman"/>
                <w:sz w:val="20"/>
              </w:rPr>
              <w:t>Dinda Callista</w:t>
            </w:r>
          </w:p>
        </w:tc>
        <w:tc>
          <w:tcPr>
            <w:tcW w:type="dxa" w:w="3024"/>
          </w:tcPr>
          <w:p>
            <w:pPr>
              <w:spacing w:line="240" w:lineRule="auto" w:after="40" w:before="40"/>
              <w:jc w:val="left"/>
            </w:pPr>
            <w:r>
              <w:rPr>
                <w:rFonts w:ascii="Times New Roman" w:hAnsi="Times New Roman"/>
                <w:sz w:val="20"/>
              </w:rPr>
              <w:t>Pembuka &amp; Konteks (Cover, Agenda, Latar Belakang, Profil Perusahaan, Tujuan, Pengenalan COBIT)</w:t>
            </w:r>
          </w:p>
        </w:tc>
      </w:tr>
      <w:tr>
        <w:tc>
          <w:tcPr>
            <w:tcW w:type="dxa" w:w="3024"/>
          </w:tcPr>
          <w:p>
            <w:pPr>
              <w:spacing w:line="240" w:lineRule="auto" w:after="40" w:before="40"/>
              <w:jc w:val="left"/>
            </w:pPr>
            <w:r>
              <w:rPr>
                <w:rFonts w:ascii="Times New Roman" w:hAnsi="Times New Roman"/>
                <w:sz w:val="20"/>
              </w:rPr>
              <w:t>11250127</w:t>
            </w:r>
          </w:p>
        </w:tc>
        <w:tc>
          <w:tcPr>
            <w:tcW w:type="dxa" w:w="3024"/>
          </w:tcPr>
          <w:p>
            <w:pPr>
              <w:spacing w:line="240" w:lineRule="auto" w:after="40" w:before="40"/>
              <w:jc w:val="left"/>
            </w:pPr>
            <w:r>
              <w:rPr>
                <w:rFonts w:ascii="Times New Roman" w:hAnsi="Times New Roman"/>
                <w:sz w:val="20"/>
              </w:rPr>
              <w:t>Alim Fatun Rofiah</w:t>
            </w:r>
          </w:p>
        </w:tc>
        <w:tc>
          <w:tcPr>
            <w:tcW w:type="dxa" w:w="3024"/>
          </w:tcPr>
          <w:p>
            <w:pPr>
              <w:spacing w:line="240" w:lineRule="auto" w:after="40" w:before="40"/>
              <w:jc w:val="left"/>
            </w:pPr>
            <w:r>
              <w:rPr>
                <w:rFonts w:ascii="Times New Roman" w:hAnsi="Times New Roman"/>
                <w:sz w:val="20"/>
              </w:rPr>
              <w:t>Konsep &amp; Metodologi (Prinsip COBIT, Capability Level, Rating Scale, 5 Domain, RACI, Metodologi)</w:t>
            </w:r>
          </w:p>
        </w:tc>
      </w:tr>
      <w:tr>
        <w:tc>
          <w:tcPr>
            <w:tcW w:type="dxa" w:w="3024"/>
          </w:tcPr>
          <w:p>
            <w:pPr>
              <w:spacing w:line="240" w:lineRule="auto" w:after="40" w:before="40"/>
              <w:jc w:val="left"/>
            </w:pPr>
            <w:r>
              <w:rPr>
                <w:rFonts w:ascii="Times New Roman" w:hAnsi="Times New Roman"/>
                <w:sz w:val="20"/>
              </w:rPr>
              <w:t>11250138</w:t>
            </w:r>
          </w:p>
        </w:tc>
        <w:tc>
          <w:tcPr>
            <w:tcW w:type="dxa" w:w="3024"/>
          </w:tcPr>
          <w:p>
            <w:pPr>
              <w:spacing w:line="240" w:lineRule="auto" w:after="40" w:before="40"/>
              <w:jc w:val="left"/>
            </w:pPr>
            <w:r>
              <w:rPr>
                <w:rFonts w:ascii="Times New Roman" w:hAnsi="Times New Roman"/>
                <w:sz w:val="20"/>
              </w:rPr>
              <w:t>Nur Fikri</w:t>
            </w:r>
          </w:p>
        </w:tc>
        <w:tc>
          <w:tcPr>
            <w:tcW w:type="dxa" w:w="3024"/>
          </w:tcPr>
          <w:p>
            <w:pPr>
              <w:spacing w:line="240" w:lineRule="auto" w:after="40" w:before="40"/>
              <w:jc w:val="left"/>
            </w:pPr>
            <w:r>
              <w:rPr>
                <w:rFonts w:ascii="Times New Roman" w:hAnsi="Times New Roman"/>
                <w:sz w:val="20"/>
              </w:rPr>
              <w:t>Hasil, Analisis &amp; Penutup (Hasil Audit, GAP Analysis, Temuan, Rekomendasi, Roadmap, Kesimpulan)</w:t>
            </w:r>
          </w:p>
        </w:tc>
      </w:tr>
    </w:tbl>
    <w:p>
      <w:pPr>
        <w:spacing w:after="80"/>
      </w:pPr>
    </w:p>
    <w:p>
      <w:pPr>
        <w:spacing w:before="40" w:after="120" w:line="276" w:lineRule="auto"/>
        <w:ind w:left="425" w:right="425"/>
        <w:shd w:val="clear" w:fill="F1F1F5"/>
      </w:pPr>
      <w:r>
        <w:rPr>
          <w:rFonts w:ascii="Times New Roman" w:hAnsi="Times New Roman"/>
          <w:i/>
          <w:sz w:val="24"/>
        </w:rPr>
        <w:t>Strategi pembagian: Dinda membuka presentasi dan menjelaskan konteks bisnis; Alim fokus pada teori dan cara menghitung (bagian teknis); Nur Fikri membedah hasil dan memberikan solusi serta menutup presentasi. Mic berpindah 2 kali saja agar transisi mulus.</w:t>
      </w:r>
    </w:p>
    <w:p>
      <w:pPr>
        <w:spacing w:before="40" w:after="120"/>
        <w:pBdr>
          <w:bottom w:val="single" w:sz="6" w:space="1" w:color="C7D2FE"/>
        </w:pBdr>
      </w:pPr>
    </w:p>
    <w:p>
      <w:pPr>
        <w:pStyle w:val="Heading2"/>
      </w:pPr>
      <w:r>
        <w:t>PEMBAGIAN SLIDE (19 SLIDE)</w:t>
      </w:r>
    </w:p>
    <w:tbl>
      <w:tblPr>
        <w:tblStyle w:val="TableGrid"/>
        <w:tblW w:type="auto" w:w="0"/>
        <w:jc w:val="center"/>
        <w:tblLook w:firstColumn="1" w:firstRow="1" w:lastColumn="0" w:lastRow="0" w:noHBand="0" w:noVBand="1" w:val="04A0"/>
        <w:tblW w:w="5000" w:type="pct"/>
      </w:tblPr>
      <w:tblGrid>
        <w:gridCol w:w="3024"/>
        <w:gridCol w:w="3024"/>
        <w:gridCol w:w="3024"/>
      </w:tblGrid>
      <w:tr>
        <w:tc>
          <w:tcPr>
            <w:tcW w:type="dxa" w:w="3024"/>
          </w:tcPr>
          <w:p>
            <w:pPr>
              <w:spacing w:line="240" w:lineRule="auto" w:after="40" w:before="40"/>
              <w:jc w:val="center"/>
              <w:shd w:val="clear" w:fill="E0E7FF"/>
            </w:pPr>
            <w:r>
              <w:rPr>
                <w:rFonts w:ascii="Times New Roman" w:hAnsi="Times New Roman"/>
                <w:b/>
                <w:sz w:val="20"/>
              </w:rPr>
              <w:t>Slide</w:t>
            </w:r>
          </w:p>
        </w:tc>
        <w:tc>
          <w:tcPr>
            <w:tcW w:type="dxa" w:w="3024"/>
          </w:tcPr>
          <w:p>
            <w:pPr>
              <w:spacing w:line="240" w:lineRule="auto" w:after="40" w:before="40"/>
              <w:jc w:val="center"/>
              <w:shd w:val="clear" w:fill="E0E7FF"/>
            </w:pPr>
            <w:r>
              <w:rPr>
                <w:rFonts w:ascii="Times New Roman" w:hAnsi="Times New Roman"/>
                <w:b/>
                <w:sz w:val="20"/>
              </w:rPr>
              <w:t>Topik</w:t>
            </w:r>
          </w:p>
        </w:tc>
        <w:tc>
          <w:tcPr>
            <w:tcW w:type="dxa" w:w="3024"/>
          </w:tcPr>
          <w:p>
            <w:pPr>
              <w:spacing w:line="240" w:lineRule="auto" w:after="40" w:before="40"/>
              <w:jc w:val="center"/>
              <w:shd w:val="clear" w:fill="E0E7FF"/>
            </w:pPr>
            <w:r>
              <w:rPr>
                <w:rFonts w:ascii="Times New Roman" w:hAnsi="Times New Roman"/>
                <w:b/>
                <w:sz w:val="20"/>
              </w:rPr>
              <w:t>Pembicara</w:t>
            </w:r>
          </w:p>
        </w:tc>
      </w:tr>
      <w:tr>
        <w:tc>
          <w:tcPr>
            <w:tcW w:type="dxa" w:w="3024"/>
          </w:tcPr>
          <w:p>
            <w:pPr>
              <w:spacing w:line="240" w:lineRule="auto" w:after="40" w:before="40"/>
              <w:jc w:val="left"/>
            </w:pPr>
            <w:r>
              <w:rPr>
                <w:rFonts w:ascii="Times New Roman" w:hAnsi="Times New Roman"/>
                <w:sz w:val="20"/>
              </w:rPr>
              <w:t>1</w:t>
            </w:r>
          </w:p>
        </w:tc>
        <w:tc>
          <w:tcPr>
            <w:tcW w:type="dxa" w:w="3024"/>
          </w:tcPr>
          <w:p>
            <w:pPr>
              <w:spacing w:line="240" w:lineRule="auto" w:after="40" w:before="40"/>
              <w:jc w:val="left"/>
            </w:pPr>
            <w:r>
              <w:rPr>
                <w:rFonts w:ascii="Times New Roman" w:hAnsi="Times New Roman"/>
                <w:sz w:val="20"/>
              </w:rPr>
              <w:t>Cover &amp; Perkenalan</w:t>
            </w:r>
          </w:p>
        </w:tc>
        <w:tc>
          <w:tcPr>
            <w:tcW w:type="dxa" w:w="3024"/>
          </w:tcPr>
          <w:p>
            <w:pPr>
              <w:spacing w:line="240" w:lineRule="auto" w:after="40" w:before="40"/>
              <w:jc w:val="left"/>
            </w:pPr>
            <w:r>
              <w:rPr>
                <w:rFonts w:ascii="Times New Roman" w:hAnsi="Times New Roman"/>
                <w:sz w:val="20"/>
              </w:rPr>
              <w:t>Dinda</w:t>
            </w:r>
          </w:p>
        </w:tc>
      </w:tr>
      <w:tr>
        <w:tc>
          <w:tcPr>
            <w:tcW w:type="dxa" w:w="3024"/>
          </w:tcPr>
          <w:p>
            <w:pPr>
              <w:spacing w:line="240" w:lineRule="auto" w:after="40" w:before="40"/>
              <w:jc w:val="left"/>
            </w:pPr>
            <w:r>
              <w:rPr>
                <w:rFonts w:ascii="Times New Roman" w:hAnsi="Times New Roman"/>
                <w:sz w:val="20"/>
              </w:rPr>
              <w:t>2</w:t>
            </w:r>
          </w:p>
        </w:tc>
        <w:tc>
          <w:tcPr>
            <w:tcW w:type="dxa" w:w="3024"/>
          </w:tcPr>
          <w:p>
            <w:pPr>
              <w:spacing w:line="240" w:lineRule="auto" w:after="40" w:before="40"/>
              <w:jc w:val="left"/>
            </w:pPr>
            <w:r>
              <w:rPr>
                <w:rFonts w:ascii="Times New Roman" w:hAnsi="Times New Roman"/>
                <w:sz w:val="20"/>
              </w:rPr>
              <w:t>Agenda</w:t>
            </w:r>
          </w:p>
        </w:tc>
        <w:tc>
          <w:tcPr>
            <w:tcW w:type="dxa" w:w="3024"/>
          </w:tcPr>
          <w:p>
            <w:pPr>
              <w:spacing w:line="240" w:lineRule="auto" w:after="40" w:before="40"/>
              <w:jc w:val="left"/>
            </w:pPr>
            <w:r>
              <w:rPr>
                <w:rFonts w:ascii="Times New Roman" w:hAnsi="Times New Roman"/>
                <w:sz w:val="20"/>
              </w:rPr>
              <w:t>Dinda</w:t>
            </w:r>
          </w:p>
        </w:tc>
      </w:tr>
      <w:tr>
        <w:tc>
          <w:tcPr>
            <w:tcW w:type="dxa" w:w="3024"/>
          </w:tcPr>
          <w:p>
            <w:pPr>
              <w:spacing w:line="240" w:lineRule="auto" w:after="40" w:before="40"/>
              <w:jc w:val="left"/>
            </w:pPr>
            <w:r>
              <w:rPr>
                <w:rFonts w:ascii="Times New Roman" w:hAnsi="Times New Roman"/>
                <w:sz w:val="20"/>
              </w:rPr>
              <w:t>3</w:t>
            </w:r>
          </w:p>
        </w:tc>
        <w:tc>
          <w:tcPr>
            <w:tcW w:type="dxa" w:w="3024"/>
          </w:tcPr>
          <w:p>
            <w:pPr>
              <w:spacing w:line="240" w:lineRule="auto" w:after="40" w:before="40"/>
              <w:jc w:val="left"/>
            </w:pPr>
            <w:r>
              <w:rPr>
                <w:rFonts w:ascii="Times New Roman" w:hAnsi="Times New Roman"/>
                <w:sz w:val="20"/>
              </w:rPr>
              <w:t>Mengapa Audit SI Diperlukan?</w:t>
            </w:r>
          </w:p>
        </w:tc>
        <w:tc>
          <w:tcPr>
            <w:tcW w:type="dxa" w:w="3024"/>
          </w:tcPr>
          <w:p>
            <w:pPr>
              <w:spacing w:line="240" w:lineRule="auto" w:after="40" w:before="40"/>
              <w:jc w:val="left"/>
            </w:pPr>
            <w:r>
              <w:rPr>
                <w:rFonts w:ascii="Times New Roman" w:hAnsi="Times New Roman"/>
                <w:sz w:val="20"/>
              </w:rPr>
              <w:t>Dinda</w:t>
            </w:r>
          </w:p>
        </w:tc>
      </w:tr>
      <w:tr>
        <w:tc>
          <w:tcPr>
            <w:tcW w:type="dxa" w:w="3024"/>
          </w:tcPr>
          <w:p>
            <w:pPr>
              <w:spacing w:line="240" w:lineRule="auto" w:after="40" w:before="40"/>
              <w:jc w:val="left"/>
            </w:pPr>
            <w:r>
              <w:rPr>
                <w:rFonts w:ascii="Times New Roman" w:hAnsi="Times New Roman"/>
                <w:sz w:val="20"/>
              </w:rPr>
              <w:t>4</w:t>
            </w:r>
          </w:p>
        </w:tc>
        <w:tc>
          <w:tcPr>
            <w:tcW w:type="dxa" w:w="3024"/>
          </w:tcPr>
          <w:p>
            <w:pPr>
              <w:spacing w:line="240" w:lineRule="auto" w:after="40" w:before="40"/>
              <w:jc w:val="left"/>
            </w:pPr>
            <w:r>
              <w:rPr>
                <w:rFonts w:ascii="Times New Roman" w:hAnsi="Times New Roman"/>
                <w:sz w:val="20"/>
              </w:rPr>
              <w:t>Profil PT Aegisindo Mitra Sejati</w:t>
            </w:r>
          </w:p>
        </w:tc>
        <w:tc>
          <w:tcPr>
            <w:tcW w:type="dxa" w:w="3024"/>
          </w:tcPr>
          <w:p>
            <w:pPr>
              <w:spacing w:line="240" w:lineRule="auto" w:after="40" w:before="40"/>
              <w:jc w:val="left"/>
            </w:pPr>
            <w:r>
              <w:rPr>
                <w:rFonts w:ascii="Times New Roman" w:hAnsi="Times New Roman"/>
                <w:sz w:val="20"/>
              </w:rPr>
              <w:t>Dinda</w:t>
            </w:r>
          </w:p>
        </w:tc>
      </w:tr>
      <w:tr>
        <w:tc>
          <w:tcPr>
            <w:tcW w:type="dxa" w:w="3024"/>
          </w:tcPr>
          <w:p>
            <w:pPr>
              <w:spacing w:line="240" w:lineRule="auto" w:after="40" w:before="40"/>
              <w:jc w:val="left"/>
            </w:pPr>
            <w:r>
              <w:rPr>
                <w:rFonts w:ascii="Times New Roman" w:hAnsi="Times New Roman"/>
                <w:sz w:val="20"/>
              </w:rPr>
              <w:t>5</w:t>
            </w:r>
          </w:p>
        </w:tc>
        <w:tc>
          <w:tcPr>
            <w:tcW w:type="dxa" w:w="3024"/>
          </w:tcPr>
          <w:p>
            <w:pPr>
              <w:spacing w:line="240" w:lineRule="auto" w:after="40" w:before="40"/>
              <w:jc w:val="left"/>
            </w:pPr>
            <w:r>
              <w:rPr>
                <w:rFonts w:ascii="Times New Roman" w:hAnsi="Times New Roman"/>
                <w:sz w:val="20"/>
              </w:rPr>
              <w:t>Rumusan Masalah &amp; Tujuan</w:t>
            </w:r>
          </w:p>
        </w:tc>
        <w:tc>
          <w:tcPr>
            <w:tcW w:type="dxa" w:w="3024"/>
          </w:tcPr>
          <w:p>
            <w:pPr>
              <w:spacing w:line="240" w:lineRule="auto" w:after="40" w:before="40"/>
              <w:jc w:val="left"/>
            </w:pPr>
            <w:r>
              <w:rPr>
                <w:rFonts w:ascii="Times New Roman" w:hAnsi="Times New Roman"/>
                <w:sz w:val="20"/>
              </w:rPr>
              <w:t>Dinda</w:t>
            </w:r>
          </w:p>
        </w:tc>
      </w:tr>
      <w:tr>
        <w:tc>
          <w:tcPr>
            <w:tcW w:type="dxa" w:w="3024"/>
          </w:tcPr>
          <w:p>
            <w:pPr>
              <w:spacing w:line="240" w:lineRule="auto" w:after="40" w:before="40"/>
              <w:jc w:val="left"/>
            </w:pPr>
            <w:r>
              <w:rPr>
                <w:rFonts w:ascii="Times New Roman" w:hAnsi="Times New Roman"/>
                <w:sz w:val="20"/>
              </w:rPr>
              <w:t>6</w:t>
            </w:r>
          </w:p>
        </w:tc>
        <w:tc>
          <w:tcPr>
            <w:tcW w:type="dxa" w:w="3024"/>
          </w:tcPr>
          <w:p>
            <w:pPr>
              <w:spacing w:line="240" w:lineRule="auto" w:after="40" w:before="40"/>
              <w:jc w:val="left"/>
            </w:pPr>
            <w:r>
              <w:rPr>
                <w:rFonts w:ascii="Times New Roman" w:hAnsi="Times New Roman"/>
                <w:sz w:val="20"/>
              </w:rPr>
              <w:t>COBIT 2019 Framework</w:t>
            </w:r>
          </w:p>
        </w:tc>
        <w:tc>
          <w:tcPr>
            <w:tcW w:type="dxa" w:w="3024"/>
          </w:tcPr>
          <w:p>
            <w:pPr>
              <w:spacing w:line="240" w:lineRule="auto" w:after="40" w:before="40"/>
              <w:jc w:val="left"/>
            </w:pPr>
            <w:r>
              <w:rPr>
                <w:rFonts w:ascii="Times New Roman" w:hAnsi="Times New Roman"/>
                <w:sz w:val="20"/>
              </w:rPr>
              <w:t>Dinda</w:t>
            </w:r>
          </w:p>
        </w:tc>
      </w:tr>
      <w:tr>
        <w:tc>
          <w:tcPr>
            <w:tcW w:type="dxa" w:w="3024"/>
          </w:tcPr>
          <w:p>
            <w:pPr>
              <w:spacing w:line="240" w:lineRule="auto" w:after="40" w:before="40"/>
              <w:jc w:val="left"/>
            </w:pPr>
            <w:r>
              <w:rPr>
                <w:rFonts w:ascii="Times New Roman" w:hAnsi="Times New Roman"/>
                <w:sz w:val="20"/>
              </w:rPr>
              <w:t>7</w:t>
            </w:r>
          </w:p>
        </w:tc>
        <w:tc>
          <w:tcPr>
            <w:tcW w:type="dxa" w:w="3024"/>
          </w:tcPr>
          <w:p>
            <w:pPr>
              <w:spacing w:line="240" w:lineRule="auto" w:after="40" w:before="40"/>
              <w:jc w:val="left"/>
            </w:pPr>
            <w:r>
              <w:rPr>
                <w:rFonts w:ascii="Times New Roman" w:hAnsi="Times New Roman"/>
                <w:sz w:val="20"/>
              </w:rPr>
              <w:t>6 Prinsip COBIT 2019</w:t>
            </w:r>
          </w:p>
        </w:tc>
        <w:tc>
          <w:tcPr>
            <w:tcW w:type="dxa" w:w="3024"/>
          </w:tcPr>
          <w:p>
            <w:pPr>
              <w:spacing w:line="240" w:lineRule="auto" w:after="40" w:before="40"/>
              <w:jc w:val="left"/>
            </w:pPr>
            <w:r>
              <w:rPr>
                <w:rFonts w:ascii="Times New Roman" w:hAnsi="Times New Roman"/>
                <w:sz w:val="20"/>
              </w:rPr>
              <w:t>Alim</w:t>
            </w:r>
          </w:p>
        </w:tc>
      </w:tr>
      <w:tr>
        <w:tc>
          <w:tcPr>
            <w:tcW w:type="dxa" w:w="3024"/>
          </w:tcPr>
          <w:p>
            <w:pPr>
              <w:spacing w:line="240" w:lineRule="auto" w:after="40" w:before="40"/>
              <w:jc w:val="left"/>
            </w:pPr>
            <w:r>
              <w:rPr>
                <w:rFonts w:ascii="Times New Roman" w:hAnsi="Times New Roman"/>
                <w:sz w:val="20"/>
              </w:rPr>
              <w:t>8</w:t>
            </w:r>
          </w:p>
        </w:tc>
        <w:tc>
          <w:tcPr>
            <w:tcW w:type="dxa" w:w="3024"/>
          </w:tcPr>
          <w:p>
            <w:pPr>
              <w:spacing w:line="240" w:lineRule="auto" w:after="40" w:before="40"/>
              <w:jc w:val="left"/>
            </w:pPr>
            <w:r>
              <w:rPr>
                <w:rFonts w:ascii="Times New Roman" w:hAnsi="Times New Roman"/>
                <w:sz w:val="20"/>
              </w:rPr>
              <w:t>Capability Level (0–5)</w:t>
            </w:r>
          </w:p>
        </w:tc>
        <w:tc>
          <w:tcPr>
            <w:tcW w:type="dxa" w:w="3024"/>
          </w:tcPr>
          <w:p>
            <w:pPr>
              <w:spacing w:line="240" w:lineRule="auto" w:after="40" w:before="40"/>
              <w:jc w:val="left"/>
            </w:pPr>
            <w:r>
              <w:rPr>
                <w:rFonts w:ascii="Times New Roman" w:hAnsi="Times New Roman"/>
                <w:sz w:val="20"/>
              </w:rPr>
              <w:t>Alim</w:t>
            </w:r>
          </w:p>
        </w:tc>
      </w:tr>
      <w:tr>
        <w:tc>
          <w:tcPr>
            <w:tcW w:type="dxa" w:w="3024"/>
          </w:tcPr>
          <w:p>
            <w:pPr>
              <w:spacing w:line="240" w:lineRule="auto" w:after="40" w:before="40"/>
              <w:jc w:val="left"/>
            </w:pPr>
            <w:r>
              <w:rPr>
                <w:rFonts w:ascii="Times New Roman" w:hAnsi="Times New Roman"/>
                <w:sz w:val="20"/>
              </w:rPr>
              <w:t>9</w:t>
            </w:r>
          </w:p>
        </w:tc>
        <w:tc>
          <w:tcPr>
            <w:tcW w:type="dxa" w:w="3024"/>
          </w:tcPr>
          <w:p>
            <w:pPr>
              <w:spacing w:line="240" w:lineRule="auto" w:after="40" w:before="40"/>
              <w:jc w:val="left"/>
            </w:pPr>
            <w:r>
              <w:rPr>
                <w:rFonts w:ascii="Times New Roman" w:hAnsi="Times New Roman"/>
                <w:sz w:val="20"/>
              </w:rPr>
              <w:t>Rating Scale N/P/L/F</w:t>
            </w:r>
          </w:p>
        </w:tc>
        <w:tc>
          <w:tcPr>
            <w:tcW w:type="dxa" w:w="3024"/>
          </w:tcPr>
          <w:p>
            <w:pPr>
              <w:spacing w:line="240" w:lineRule="auto" w:after="40" w:before="40"/>
              <w:jc w:val="left"/>
            </w:pPr>
            <w:r>
              <w:rPr>
                <w:rFonts w:ascii="Times New Roman" w:hAnsi="Times New Roman"/>
                <w:sz w:val="20"/>
              </w:rPr>
              <w:t>Alim</w:t>
            </w:r>
          </w:p>
        </w:tc>
      </w:tr>
      <w:tr>
        <w:tc>
          <w:tcPr>
            <w:tcW w:type="dxa" w:w="3024"/>
          </w:tcPr>
          <w:p>
            <w:pPr>
              <w:spacing w:line="240" w:lineRule="auto" w:after="40" w:before="40"/>
              <w:jc w:val="left"/>
            </w:pPr>
            <w:r>
              <w:rPr>
                <w:rFonts w:ascii="Times New Roman" w:hAnsi="Times New Roman"/>
                <w:sz w:val="20"/>
              </w:rPr>
              <w:t>10</w:t>
            </w:r>
          </w:p>
        </w:tc>
        <w:tc>
          <w:tcPr>
            <w:tcW w:type="dxa" w:w="3024"/>
          </w:tcPr>
          <w:p>
            <w:pPr>
              <w:spacing w:line="240" w:lineRule="auto" w:after="40" w:before="40"/>
              <w:jc w:val="left"/>
            </w:pPr>
            <w:r>
              <w:rPr>
                <w:rFonts w:ascii="Times New Roman" w:hAnsi="Times New Roman"/>
                <w:sz w:val="20"/>
              </w:rPr>
              <w:t>5 Domain Audit yang Dipilih</w:t>
            </w:r>
          </w:p>
        </w:tc>
        <w:tc>
          <w:tcPr>
            <w:tcW w:type="dxa" w:w="3024"/>
          </w:tcPr>
          <w:p>
            <w:pPr>
              <w:spacing w:line="240" w:lineRule="auto" w:after="40" w:before="40"/>
              <w:jc w:val="left"/>
            </w:pPr>
            <w:r>
              <w:rPr>
                <w:rFonts w:ascii="Times New Roman" w:hAnsi="Times New Roman"/>
                <w:sz w:val="20"/>
              </w:rPr>
              <w:t>Alim</w:t>
            </w:r>
          </w:p>
        </w:tc>
      </w:tr>
      <w:tr>
        <w:tc>
          <w:tcPr>
            <w:tcW w:type="dxa" w:w="3024"/>
          </w:tcPr>
          <w:p>
            <w:pPr>
              <w:spacing w:line="240" w:lineRule="auto" w:after="40" w:before="40"/>
              <w:jc w:val="left"/>
            </w:pPr>
            <w:r>
              <w:rPr>
                <w:rFonts w:ascii="Times New Roman" w:hAnsi="Times New Roman"/>
                <w:sz w:val="20"/>
              </w:rPr>
              <w:t>11</w:t>
            </w:r>
          </w:p>
        </w:tc>
        <w:tc>
          <w:tcPr>
            <w:tcW w:type="dxa" w:w="3024"/>
          </w:tcPr>
          <w:p>
            <w:pPr>
              <w:spacing w:line="240" w:lineRule="auto" w:after="40" w:before="40"/>
              <w:jc w:val="left"/>
            </w:pPr>
            <w:r>
              <w:rPr>
                <w:rFonts w:ascii="Times New Roman" w:hAnsi="Times New Roman"/>
                <w:sz w:val="20"/>
              </w:rPr>
              <w:t>RACI Matrix</w:t>
            </w:r>
          </w:p>
        </w:tc>
        <w:tc>
          <w:tcPr>
            <w:tcW w:type="dxa" w:w="3024"/>
          </w:tcPr>
          <w:p>
            <w:pPr>
              <w:spacing w:line="240" w:lineRule="auto" w:after="40" w:before="40"/>
              <w:jc w:val="left"/>
            </w:pPr>
            <w:r>
              <w:rPr>
                <w:rFonts w:ascii="Times New Roman" w:hAnsi="Times New Roman"/>
                <w:sz w:val="20"/>
              </w:rPr>
              <w:t>Alim</w:t>
            </w:r>
          </w:p>
        </w:tc>
      </w:tr>
      <w:tr>
        <w:tc>
          <w:tcPr>
            <w:tcW w:type="dxa" w:w="3024"/>
          </w:tcPr>
          <w:p>
            <w:pPr>
              <w:spacing w:line="240" w:lineRule="auto" w:after="40" w:before="40"/>
              <w:jc w:val="left"/>
            </w:pPr>
            <w:r>
              <w:rPr>
                <w:rFonts w:ascii="Times New Roman" w:hAnsi="Times New Roman"/>
                <w:sz w:val="20"/>
              </w:rPr>
              <w:t>12</w:t>
            </w:r>
          </w:p>
        </w:tc>
        <w:tc>
          <w:tcPr>
            <w:tcW w:type="dxa" w:w="3024"/>
          </w:tcPr>
          <w:p>
            <w:pPr>
              <w:spacing w:line="240" w:lineRule="auto" w:after="40" w:before="40"/>
              <w:jc w:val="left"/>
            </w:pPr>
            <w:r>
              <w:rPr>
                <w:rFonts w:ascii="Times New Roman" w:hAnsi="Times New Roman"/>
                <w:sz w:val="20"/>
              </w:rPr>
              <w:t>Metodologi Perhitungan</w:t>
            </w:r>
          </w:p>
        </w:tc>
        <w:tc>
          <w:tcPr>
            <w:tcW w:type="dxa" w:w="3024"/>
          </w:tcPr>
          <w:p>
            <w:pPr>
              <w:spacing w:line="240" w:lineRule="auto" w:after="40" w:before="40"/>
              <w:jc w:val="left"/>
            </w:pPr>
            <w:r>
              <w:rPr>
                <w:rFonts w:ascii="Times New Roman" w:hAnsi="Times New Roman"/>
                <w:sz w:val="20"/>
              </w:rPr>
              <w:t>Alim</w:t>
            </w:r>
          </w:p>
        </w:tc>
      </w:tr>
      <w:tr>
        <w:tc>
          <w:tcPr>
            <w:tcW w:type="dxa" w:w="3024"/>
          </w:tcPr>
          <w:p>
            <w:pPr>
              <w:spacing w:line="240" w:lineRule="auto" w:after="40" w:before="40"/>
              <w:jc w:val="left"/>
            </w:pPr>
            <w:r>
              <w:rPr>
                <w:rFonts w:ascii="Times New Roman" w:hAnsi="Times New Roman"/>
                <w:sz w:val="20"/>
              </w:rPr>
              <w:t>13</w:t>
            </w:r>
          </w:p>
        </w:tc>
        <w:tc>
          <w:tcPr>
            <w:tcW w:type="dxa" w:w="3024"/>
          </w:tcPr>
          <w:p>
            <w:pPr>
              <w:spacing w:line="240" w:lineRule="auto" w:after="40" w:before="40"/>
              <w:jc w:val="left"/>
            </w:pPr>
            <w:r>
              <w:rPr>
                <w:rFonts w:ascii="Times New Roman" w:hAnsi="Times New Roman"/>
                <w:sz w:val="20"/>
              </w:rPr>
              <w:t>Hasil Capability Level</w:t>
            </w:r>
          </w:p>
        </w:tc>
        <w:tc>
          <w:tcPr>
            <w:tcW w:type="dxa" w:w="3024"/>
          </w:tcPr>
          <w:p>
            <w:pPr>
              <w:spacing w:line="240" w:lineRule="auto" w:after="40" w:before="40"/>
              <w:jc w:val="left"/>
            </w:pPr>
            <w:r>
              <w:rPr>
                <w:rFonts w:ascii="Times New Roman" w:hAnsi="Times New Roman"/>
                <w:sz w:val="20"/>
              </w:rPr>
              <w:t>Nur Fikri</w:t>
            </w:r>
          </w:p>
        </w:tc>
      </w:tr>
      <w:tr>
        <w:tc>
          <w:tcPr>
            <w:tcW w:type="dxa" w:w="3024"/>
          </w:tcPr>
          <w:p>
            <w:pPr>
              <w:spacing w:line="240" w:lineRule="auto" w:after="40" w:before="40"/>
              <w:jc w:val="left"/>
            </w:pPr>
            <w:r>
              <w:rPr>
                <w:rFonts w:ascii="Times New Roman" w:hAnsi="Times New Roman"/>
                <w:sz w:val="20"/>
              </w:rPr>
              <w:t>14</w:t>
            </w:r>
          </w:p>
        </w:tc>
        <w:tc>
          <w:tcPr>
            <w:tcW w:type="dxa" w:w="3024"/>
          </w:tcPr>
          <w:p>
            <w:pPr>
              <w:spacing w:line="240" w:lineRule="auto" w:after="40" w:before="40"/>
              <w:jc w:val="left"/>
            </w:pPr>
            <w:r>
              <w:rPr>
                <w:rFonts w:ascii="Times New Roman" w:hAnsi="Times New Roman"/>
                <w:sz w:val="20"/>
              </w:rPr>
              <w:t>GAP Analysis</w:t>
            </w:r>
          </w:p>
        </w:tc>
        <w:tc>
          <w:tcPr>
            <w:tcW w:type="dxa" w:w="3024"/>
          </w:tcPr>
          <w:p>
            <w:pPr>
              <w:spacing w:line="240" w:lineRule="auto" w:after="40" w:before="40"/>
              <w:jc w:val="left"/>
            </w:pPr>
            <w:r>
              <w:rPr>
                <w:rFonts w:ascii="Times New Roman" w:hAnsi="Times New Roman"/>
                <w:sz w:val="20"/>
              </w:rPr>
              <w:t>Nur Fikri</w:t>
            </w:r>
          </w:p>
        </w:tc>
      </w:tr>
      <w:tr>
        <w:tc>
          <w:tcPr>
            <w:tcW w:type="dxa" w:w="3024"/>
          </w:tcPr>
          <w:p>
            <w:pPr>
              <w:spacing w:line="240" w:lineRule="auto" w:after="40" w:before="40"/>
              <w:jc w:val="left"/>
            </w:pPr>
            <w:r>
              <w:rPr>
                <w:rFonts w:ascii="Times New Roman" w:hAnsi="Times New Roman"/>
                <w:sz w:val="20"/>
              </w:rPr>
              <w:t>15</w:t>
            </w:r>
          </w:p>
        </w:tc>
        <w:tc>
          <w:tcPr>
            <w:tcW w:type="dxa" w:w="3024"/>
          </w:tcPr>
          <w:p>
            <w:pPr>
              <w:spacing w:line="240" w:lineRule="auto" w:after="40" w:before="40"/>
              <w:jc w:val="left"/>
            </w:pPr>
            <w:r>
              <w:rPr>
                <w:rFonts w:ascii="Times New Roman" w:hAnsi="Times New Roman"/>
                <w:sz w:val="20"/>
              </w:rPr>
              <w:t>5 Temuan Utama</w:t>
            </w:r>
          </w:p>
        </w:tc>
        <w:tc>
          <w:tcPr>
            <w:tcW w:type="dxa" w:w="3024"/>
          </w:tcPr>
          <w:p>
            <w:pPr>
              <w:spacing w:line="240" w:lineRule="auto" w:after="40" w:before="40"/>
              <w:jc w:val="left"/>
            </w:pPr>
            <w:r>
              <w:rPr>
                <w:rFonts w:ascii="Times New Roman" w:hAnsi="Times New Roman"/>
                <w:sz w:val="20"/>
              </w:rPr>
              <w:t>Nur Fikri</w:t>
            </w:r>
          </w:p>
        </w:tc>
      </w:tr>
      <w:tr>
        <w:tc>
          <w:tcPr>
            <w:tcW w:type="dxa" w:w="3024"/>
          </w:tcPr>
          <w:p>
            <w:pPr>
              <w:spacing w:line="240" w:lineRule="auto" w:after="40" w:before="40"/>
              <w:jc w:val="left"/>
            </w:pPr>
            <w:r>
              <w:rPr>
                <w:rFonts w:ascii="Times New Roman" w:hAnsi="Times New Roman"/>
                <w:sz w:val="20"/>
              </w:rPr>
              <w:t>16</w:t>
            </w:r>
          </w:p>
        </w:tc>
        <w:tc>
          <w:tcPr>
            <w:tcW w:type="dxa" w:w="3024"/>
          </w:tcPr>
          <w:p>
            <w:pPr>
              <w:spacing w:line="240" w:lineRule="auto" w:after="40" w:before="40"/>
              <w:jc w:val="left"/>
            </w:pPr>
            <w:r>
              <w:rPr>
                <w:rFonts w:ascii="Times New Roman" w:hAnsi="Times New Roman"/>
                <w:sz w:val="20"/>
              </w:rPr>
              <w:t>Sorotan Domain Terkuat &amp; Terlemah</w:t>
            </w:r>
          </w:p>
        </w:tc>
        <w:tc>
          <w:tcPr>
            <w:tcW w:type="dxa" w:w="3024"/>
          </w:tcPr>
          <w:p>
            <w:pPr>
              <w:spacing w:line="240" w:lineRule="auto" w:after="40" w:before="40"/>
              <w:jc w:val="left"/>
            </w:pPr>
            <w:r>
              <w:rPr>
                <w:rFonts w:ascii="Times New Roman" w:hAnsi="Times New Roman"/>
                <w:sz w:val="20"/>
              </w:rPr>
              <w:t>Nur Fikri</w:t>
            </w:r>
          </w:p>
        </w:tc>
      </w:tr>
      <w:tr>
        <w:tc>
          <w:tcPr>
            <w:tcW w:type="dxa" w:w="3024"/>
          </w:tcPr>
          <w:p>
            <w:pPr>
              <w:spacing w:line="240" w:lineRule="auto" w:after="40" w:before="40"/>
              <w:jc w:val="left"/>
            </w:pPr>
            <w:r>
              <w:rPr>
                <w:rFonts w:ascii="Times New Roman" w:hAnsi="Times New Roman"/>
                <w:sz w:val="20"/>
              </w:rPr>
              <w:t>17</w:t>
            </w:r>
          </w:p>
        </w:tc>
        <w:tc>
          <w:tcPr>
            <w:tcW w:type="dxa" w:w="3024"/>
          </w:tcPr>
          <w:p>
            <w:pPr>
              <w:spacing w:line="240" w:lineRule="auto" w:after="40" w:before="40"/>
              <w:jc w:val="left"/>
            </w:pPr>
            <w:r>
              <w:rPr>
                <w:rFonts w:ascii="Times New Roman" w:hAnsi="Times New Roman"/>
                <w:sz w:val="20"/>
              </w:rPr>
              <w:t>Rekomendasi per Domain</w:t>
            </w:r>
          </w:p>
        </w:tc>
        <w:tc>
          <w:tcPr>
            <w:tcW w:type="dxa" w:w="3024"/>
          </w:tcPr>
          <w:p>
            <w:pPr>
              <w:spacing w:line="240" w:lineRule="auto" w:after="40" w:before="40"/>
              <w:jc w:val="left"/>
            </w:pPr>
            <w:r>
              <w:rPr>
                <w:rFonts w:ascii="Times New Roman" w:hAnsi="Times New Roman"/>
                <w:sz w:val="20"/>
              </w:rPr>
              <w:t>Nur Fikri</w:t>
            </w:r>
          </w:p>
        </w:tc>
      </w:tr>
      <w:tr>
        <w:tc>
          <w:tcPr>
            <w:tcW w:type="dxa" w:w="3024"/>
          </w:tcPr>
          <w:p>
            <w:pPr>
              <w:spacing w:line="240" w:lineRule="auto" w:after="40" w:before="40"/>
              <w:jc w:val="left"/>
            </w:pPr>
            <w:r>
              <w:rPr>
                <w:rFonts w:ascii="Times New Roman" w:hAnsi="Times New Roman"/>
                <w:sz w:val="20"/>
              </w:rPr>
              <w:t>18</w:t>
            </w:r>
          </w:p>
        </w:tc>
        <w:tc>
          <w:tcPr>
            <w:tcW w:type="dxa" w:w="3024"/>
          </w:tcPr>
          <w:p>
            <w:pPr>
              <w:spacing w:line="240" w:lineRule="auto" w:after="40" w:before="40"/>
              <w:jc w:val="left"/>
            </w:pPr>
            <w:r>
              <w:rPr>
                <w:rFonts w:ascii="Times New Roman" w:hAnsi="Times New Roman"/>
                <w:sz w:val="20"/>
              </w:rPr>
              <w:t>Roadmap Perbaikan 12 Bulan</w:t>
            </w:r>
          </w:p>
        </w:tc>
        <w:tc>
          <w:tcPr>
            <w:tcW w:type="dxa" w:w="3024"/>
          </w:tcPr>
          <w:p>
            <w:pPr>
              <w:spacing w:line="240" w:lineRule="auto" w:after="40" w:before="40"/>
              <w:jc w:val="left"/>
            </w:pPr>
            <w:r>
              <w:rPr>
                <w:rFonts w:ascii="Times New Roman" w:hAnsi="Times New Roman"/>
                <w:sz w:val="20"/>
              </w:rPr>
              <w:t>Nur Fikri</w:t>
            </w:r>
          </w:p>
        </w:tc>
      </w:tr>
      <w:tr>
        <w:tc>
          <w:tcPr>
            <w:tcW w:type="dxa" w:w="3024"/>
          </w:tcPr>
          <w:p>
            <w:pPr>
              <w:spacing w:line="240" w:lineRule="auto" w:after="40" w:before="40"/>
              <w:jc w:val="left"/>
            </w:pPr>
            <w:r>
              <w:rPr>
                <w:rFonts w:ascii="Times New Roman" w:hAnsi="Times New Roman"/>
                <w:sz w:val="20"/>
              </w:rPr>
              <w:t>19</w:t>
            </w:r>
          </w:p>
        </w:tc>
        <w:tc>
          <w:tcPr>
            <w:tcW w:type="dxa" w:w="3024"/>
          </w:tcPr>
          <w:p>
            <w:pPr>
              <w:spacing w:line="240" w:lineRule="auto" w:after="40" w:before="40"/>
              <w:jc w:val="left"/>
            </w:pPr>
            <w:r>
              <w:rPr>
                <w:rFonts w:ascii="Times New Roman" w:hAnsi="Times New Roman"/>
                <w:sz w:val="20"/>
              </w:rPr>
              <w:t>Kesimpulan, Saran &amp; Terima Kasih</w:t>
            </w:r>
          </w:p>
        </w:tc>
        <w:tc>
          <w:tcPr>
            <w:tcW w:type="dxa" w:w="3024"/>
          </w:tcPr>
          <w:p>
            <w:pPr>
              <w:spacing w:line="240" w:lineRule="auto" w:after="40" w:before="40"/>
              <w:jc w:val="left"/>
            </w:pPr>
            <w:r>
              <w:rPr>
                <w:rFonts w:ascii="Times New Roman" w:hAnsi="Times New Roman"/>
                <w:sz w:val="20"/>
              </w:rPr>
              <w:t>Nur Fikri</w:t>
            </w:r>
          </w:p>
        </w:tc>
      </w:tr>
    </w:tbl>
    <w:p>
      <w:pPr>
        <w:spacing w:after="80"/>
      </w:pPr>
    </w:p>
    <w:p>
      <w:pPr>
        <w:spacing w:line="276" w:lineRule="auto" w:after="120"/>
        <w:jc w:val="left"/>
      </w:pPr>
      <w:r>
        <w:rPr>
          <w:rFonts w:ascii="Times New Roman" w:hAnsi="Times New Roman"/>
          <w:b/>
          <w:sz w:val="24"/>
        </w:rPr>
        <w:t>Penanda warna (cari slide bagianmu dengan cepat):</w:t>
      </w:r>
      <w:r>
        <w:rPr>
          <w:rFonts w:ascii="Times New Roman" w:hAnsi="Times New Roman"/>
          <w:sz w:val="24"/>
        </w:rPr>
        <w:t xml:space="preserve"> 🟥 Dinda · 🟨 Alim · 🟦 Nur Fikri</w:t>
      </w:r>
    </w:p>
    <w:p>
      <w:pPr>
        <w:spacing w:before="40" w:after="120"/>
        <w:pBdr>
          <w:bottom w:val="single" w:sz="6" w:space="1" w:color="C7D2FE"/>
        </w:pBdr>
      </w:pPr>
    </w:p>
    <w:p>
      <w:pPr>
        <w:pStyle w:val="Heading2"/>
      </w:pPr>
      <w:r>
        <w:t>ATURAN MAIN BIAR TENANG</w:t>
      </w:r>
    </w:p>
    <w:p>
      <w:pPr>
        <w:spacing w:line="276" w:lineRule="auto" w:after="40"/>
        <w:ind w:left="567" w:hanging="283"/>
      </w:pPr>
      <w:r>
        <w:rPr>
          <w:rFonts w:ascii="Times New Roman" w:hAnsi="Times New Roman"/>
          <w:sz w:val="24"/>
        </w:rPr>
        <w:t xml:space="preserve">1. </w:t>
      </w:r>
      <w:r>
        <w:rPr>
          <w:rFonts w:ascii="Times New Roman" w:hAnsi="Times New Roman"/>
          <w:b/>
          <w:sz w:val="24"/>
        </w:rPr>
        <w:t>Jangan baca slide kata per kata.</w:t>
      </w:r>
      <w:r>
        <w:rPr>
          <w:rFonts w:ascii="Times New Roman" w:hAnsi="Times New Roman"/>
          <w:sz w:val="24"/>
        </w:rPr>
        <w:t xml:space="preserve"> Slide = poin; mulut kita = penjelasan.</w:t>
      </w:r>
    </w:p>
    <w:p>
      <w:pPr>
        <w:spacing w:line="276" w:lineRule="auto" w:after="40"/>
        <w:ind w:left="567" w:hanging="283"/>
      </w:pPr>
      <w:r>
        <w:rPr>
          <w:rFonts w:ascii="Times New Roman" w:hAnsi="Times New Roman"/>
          <w:sz w:val="24"/>
        </w:rPr>
        <w:t xml:space="preserve">2. </w:t>
      </w:r>
      <w:r>
        <w:rPr>
          <w:rFonts w:ascii="Times New Roman" w:hAnsi="Times New Roman"/>
          <w:b/>
          <w:sz w:val="24"/>
        </w:rPr>
        <w:t>Kuasai 1 kalimat inti per slide.</w:t>
      </w:r>
      <w:r>
        <w:rPr>
          <w:rFonts w:ascii="Times New Roman" w:hAnsi="Times New Roman"/>
          <w:sz w:val="24"/>
        </w:rPr>
        <w:t xml:space="preserve"> Kalau gugup, minimal kalimat inti tersampaikan.</w:t>
      </w:r>
    </w:p>
    <w:p>
      <w:pPr>
        <w:spacing w:line="276" w:lineRule="auto" w:after="40"/>
        <w:ind w:left="567" w:hanging="283"/>
      </w:pPr>
      <w:r>
        <w:rPr>
          <w:rFonts w:ascii="Times New Roman" w:hAnsi="Times New Roman"/>
          <w:sz w:val="24"/>
        </w:rPr>
        <w:t xml:space="preserve">3. </w:t>
      </w:r>
      <w:r>
        <w:rPr>
          <w:rFonts w:ascii="Times New Roman" w:hAnsi="Times New Roman"/>
          <w:b/>
          <w:sz w:val="24"/>
        </w:rPr>
        <w:t>Transisi antar pembicara</w:t>
      </w:r>
      <w:r>
        <w:rPr>
          <w:rFonts w:ascii="Times New Roman" w:hAnsi="Times New Roman"/>
          <w:sz w:val="24"/>
        </w:rPr>
        <w:t xml:space="preserve"> harus mulus (sebut nama berikutnya).</w:t>
      </w:r>
    </w:p>
    <w:p>
      <w:pPr>
        <w:spacing w:line="276" w:lineRule="auto" w:after="40"/>
        <w:ind w:left="567" w:hanging="283"/>
      </w:pPr>
      <w:r>
        <w:rPr>
          <w:rFonts w:ascii="Times New Roman" w:hAnsi="Times New Roman"/>
          <w:sz w:val="24"/>
        </w:rPr>
        <w:t xml:space="preserve">4. </w:t>
      </w:r>
      <w:r>
        <w:rPr>
          <w:rFonts w:ascii="Times New Roman" w:hAnsi="Times New Roman"/>
          <w:b/>
          <w:sz w:val="24"/>
        </w:rPr>
        <w:t>Kontak mata</w:t>
      </w:r>
      <w:r>
        <w:rPr>
          <w:rFonts w:ascii="Times New Roman" w:hAnsi="Times New Roman"/>
          <w:sz w:val="24"/>
        </w:rPr>
        <w:t xml:space="preserve"> ke audiens &amp; dosen, jangan terus menatap layar.</w:t>
      </w:r>
    </w:p>
    <w:p>
      <w:pPr>
        <w:spacing w:line="276" w:lineRule="auto" w:after="40"/>
        <w:ind w:left="567" w:hanging="283"/>
      </w:pPr>
      <w:r>
        <w:rPr>
          <w:rFonts w:ascii="Times New Roman" w:hAnsi="Times New Roman"/>
          <w:sz w:val="24"/>
        </w:rPr>
        <w:t xml:space="preserve">5. </w:t>
      </w:r>
      <w:r>
        <w:rPr>
          <w:rFonts w:ascii="Times New Roman" w:hAnsi="Times New Roman"/>
          <w:b/>
          <w:sz w:val="24"/>
        </w:rPr>
        <w:t>Saat ditanya &amp; tidak tahu</w:t>
      </w:r>
      <w:r>
        <w:rPr>
          <w:rFonts w:ascii="Times New Roman" w:hAnsi="Times New Roman"/>
          <w:sz w:val="24"/>
        </w:rPr>
        <w:t>, jawab jujur + arahkan: "Pertanyaan bagus, di laporan bagian X kami bahas lebih detail. Inti jawabannya..." Jangan diam atau panik.</w:t>
      </w:r>
    </w:p>
    <w:p>
      <w:pPr>
        <w:spacing w:before="40" w:after="120"/>
        <w:pBdr>
          <w:bottom w:val="single" w:sz="6" w:space="1" w:color="C7D2FE"/>
        </w:pBdr>
      </w:pPr>
    </w:p>
    <w:p>
      <w:pPr>
        <w:pStyle w:val="Heading2"/>
      </w:pPr>
      <w:r>
        <w:t>1 KALIMAT INTI SELURUH PRESENTASI (WAJIB HAFAL BERTIGA)</w:t>
      </w:r>
    </w:p>
    <w:p>
      <w:pPr>
        <w:spacing w:before="40" w:after="120" w:line="276" w:lineRule="auto"/>
        <w:ind w:left="425" w:right="425"/>
        <w:shd w:val="clear" w:fill="F1F1F5"/>
      </w:pPr>
      <w:r>
        <w:rPr>
          <w:rFonts w:ascii="Times New Roman" w:hAnsi="Times New Roman"/>
          <w:i/>
          <w:sz w:val="24"/>
        </w:rPr>
        <w:t>"Kami mengaudit tata kelola TI PT Aegisindo Mitra Sejati dengan COBIT 2019 pada 5 domain; hasilnya APO14 dan DSS04 di Level 1, sedangkan BAI09, DSS01, dan DSS05 di Level 2. Gap rata-rata 1.6 level, dan perbaikannya fokus pada dokumentasi SOP serta integrasi data antar saluran penjualan."</w:t>
      </w:r>
    </w:p>
    <w:p>
      <w:pPr>
        <w:spacing w:before="40" w:after="120"/>
        <w:pBdr>
          <w:bottom w:val="single" w:sz="6" w:space="1" w:color="C7D2FE"/>
        </w:pBdr>
      </w:pPr>
    </w:p>
    <w:p>
      <w:pPr>
        <w:pStyle w:val="Heading1"/>
      </w:pPr>
      <w:r>
        <w:t>CONTEKAN PER SLIDE</w:t>
      </w:r>
    </w:p>
    <w:p>
      <w:pPr>
        <w:spacing w:before="40" w:after="120"/>
        <w:pBdr>
          <w:bottom w:val="single" w:sz="6" w:space="1" w:color="C7D2FE"/>
        </w:pBdr>
      </w:pPr>
    </w:p>
    <w:p>
      <w:pPr>
        <w:pStyle w:val="Heading2"/>
      </w:pPr>
      <w:r>
        <w:t>BAGIAN 1 — PEMBUKA &amp; KONTEKS (Dinda, Slide 1–6)</w:t>
      </w:r>
    </w:p>
    <w:p>
      <w:pPr>
        <w:pStyle w:val="Heading3"/>
      </w:pPr>
      <w:r>
        <w:rPr>
          <w:rFonts w:ascii="Times New Roman" w:hAnsi="Times New Roman"/>
          <w:color w:val="DC2626"/>
        </w:rPr>
        <w:t xml:space="preserve">■ </w:t>
      </w:r>
      <w:r>
        <w:t>SLIDE 1 — COVER   [Dinda]</w:t>
      </w:r>
    </w:p>
    <w:p>
      <w:pPr>
        <w:spacing w:line="276" w:lineRule="auto" w:after="120"/>
        <w:jc w:val="left"/>
      </w:pPr>
      <w:r>
        <w:rPr>
          <w:rFonts w:ascii="Times New Roman" w:hAnsi="Times New Roman"/>
          <w:b/>
          <w:sz w:val="24"/>
        </w:rPr>
        <w:t>Inti:</w:t>
      </w:r>
      <w:r>
        <w:rPr>
          <w:rFonts w:ascii="Times New Roman" w:hAnsi="Times New Roman"/>
          <w:sz w:val="24"/>
        </w:rPr>
        <w:t xml:space="preserve"> Perkenalan judul, tim, dan konteks tugas.</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Assalamu'alaikum warahmatullahi wabarakatuh / selamat pagi Ibu Juarni dan teman-teman semua. Perkenalkan, kami dari Program Studi Sistem Informasi: saya Dinda Callista, bersama rekan saya Alim Fatun Rofiah dan Nur Fikri. Pagi ini kami akan mempresentasikan project Audit Sistem Informasi, dengan judul Audit Tata Kelola TI PT Aegisindo Mitra Sejati Berbasis COBIT 2019.  Singkatnya, kami menilai tingkat kematangan pengelolaan TI di perusahaan ini, lalu membandingkannya dengan target yang seharusnya dicapai. Sebelum mulai, kami ucapkan terima kasih kepada Ibu Juarni Siregar selaku dosen pengampu yang telah membimbing penyusunan audit ini.</w:t>
      </w:r>
    </w:p>
    <w:p>
      <w:pPr>
        <w:spacing w:line="276" w:lineRule="auto" w:after="120"/>
        <w:jc w:val="left"/>
      </w:pPr>
      <w:r>
        <w:rPr>
          <w:rFonts w:ascii="Times New Roman" w:hAnsi="Times New Roman"/>
          <w:b/>
          <w:sz w:val="24"/>
        </w:rPr>
        <w:t>Kalimat inti:</w:t>
      </w:r>
      <w:r>
        <w:rPr>
          <w:rFonts w:ascii="Times New Roman" w:hAnsi="Times New Roman"/>
          <w:sz w:val="24"/>
        </w:rPr>
        <w:t xml:space="preserve"> Kami mengaudit tata kelola TI PT Aegisindo pakai COBIT 2019 untuk mengukur kematangan dan menutup gap-nya.</w:t>
      </w:r>
    </w:p>
    <w:p>
      <w:pPr>
        <w:spacing w:before="40" w:after="120"/>
        <w:pBdr>
          <w:bottom w:val="single" w:sz="6" w:space="1" w:color="C7D2FE"/>
        </w:pBdr>
      </w:pPr>
    </w:p>
    <w:p>
      <w:pPr>
        <w:pStyle w:val="Heading3"/>
      </w:pPr>
      <w:r>
        <w:rPr>
          <w:rFonts w:ascii="Times New Roman" w:hAnsi="Times New Roman"/>
          <w:color w:val="DC2626"/>
        </w:rPr>
        <w:t xml:space="preserve">■ </w:t>
      </w:r>
      <w:r>
        <w:t>SLIDE 2 — AGENDA   [Dinda]</w:t>
      </w:r>
    </w:p>
    <w:p>
      <w:pPr>
        <w:spacing w:line="276" w:lineRule="auto" w:after="120"/>
        <w:jc w:val="left"/>
      </w:pPr>
      <w:r>
        <w:rPr>
          <w:rFonts w:ascii="Times New Roman" w:hAnsi="Times New Roman"/>
          <w:b/>
          <w:sz w:val="24"/>
        </w:rPr>
        <w:t>Inti:</w:t>
      </w:r>
      <w:r>
        <w:rPr>
          <w:rFonts w:ascii="Times New Roman" w:hAnsi="Times New Roman"/>
          <w:sz w:val="24"/>
        </w:rPr>
        <w:t xml:space="preserve"> Beri tahu audiens alur presentasi (7 bagian).</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Alur presentasi kami dibagi menjadi 7 bagian. Kami mulai dari latar belakang dan profil perusahaan supaya Ibu dan teman-teman paham siapa yang diaudit. Lalu masuk ke framework COBIT 2019, dilanjutkan penjelasan 5 domain audit dan RACI, serta metodologi perhitungan. Terakhir, bagian paling penting yaitu hasil capability level, gap analysis dan temuan, dan ditutup dengan rekomendasi serta roadmap.</w:t>
      </w:r>
    </w:p>
    <w:p>
      <w:pPr>
        <w:spacing w:line="276" w:lineRule="auto" w:after="120"/>
        <w:jc w:val="left"/>
      </w:pPr>
      <w:r>
        <w:rPr>
          <w:rFonts w:ascii="Times New Roman" w:hAnsi="Times New Roman"/>
          <w:b/>
          <w:sz w:val="24"/>
        </w:rPr>
        <w:t>Kalimat inti:</w:t>
      </w:r>
      <w:r>
        <w:rPr>
          <w:rFonts w:ascii="Times New Roman" w:hAnsi="Times New Roman"/>
          <w:sz w:val="24"/>
        </w:rPr>
        <w:t xml:space="preserve"> Alurnya logis: kenali objeknya (PT Aegisindo) → pahami alat ukurnya (COBIT) → hasil audit → rekomendasi.</w:t>
      </w:r>
    </w:p>
    <w:p>
      <w:pPr>
        <w:spacing w:before="40" w:after="120"/>
        <w:pBdr>
          <w:bottom w:val="single" w:sz="6" w:space="1" w:color="C7D2FE"/>
        </w:pBdr>
      </w:pPr>
    </w:p>
    <w:p>
      <w:pPr>
        <w:pStyle w:val="Heading3"/>
      </w:pPr>
      <w:r>
        <w:rPr>
          <w:rFonts w:ascii="Times New Roman" w:hAnsi="Times New Roman"/>
          <w:color w:val="DC2626"/>
        </w:rPr>
        <w:t xml:space="preserve">■ </w:t>
      </w:r>
      <w:r>
        <w:t>SLIDE 3 — MENGAPA AUDIT SI DIPERLUKAN?   [Dinda]</w:t>
      </w:r>
    </w:p>
    <w:p>
      <w:pPr>
        <w:spacing w:line="276" w:lineRule="auto" w:after="120"/>
        <w:jc w:val="left"/>
      </w:pPr>
      <w:r>
        <w:rPr>
          <w:rFonts w:ascii="Times New Roman" w:hAnsi="Times New Roman"/>
          <w:b/>
          <w:sz w:val="24"/>
        </w:rPr>
        <w:t>Inti:</w:t>
      </w:r>
      <w:r>
        <w:rPr>
          <w:rFonts w:ascii="Times New Roman" w:hAnsi="Times New Roman"/>
          <w:sz w:val="24"/>
        </w:rPr>
        <w:t xml:space="preserve"> 3 alasan kenapa perusahaan ini butuh audit.</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Mengapa PT Aegisindo perlu diaudit? Ada tiga alasan utama. Pertama, Data Terfragmentasi: data stok dan pelanggan tersebar di Excel, WhatsApp, dan marketplace tanpa integrasi terpusat. Kedua, Ketergantungan Pihak Ketiga: karena banyak transaksi via WhatsApp dan marketplace, kalau layanannya down, bisnis bisa lumpuh. Ketiga, Pengelolaan Risiko Belum Terstandar: ancaman siber dan masalah operasional belum dimitigasi dengan prosedur yang formal.</w:t>
      </w:r>
    </w:p>
    <w:p>
      <w:pPr>
        <w:spacing w:line="276" w:lineRule="auto" w:after="120"/>
        <w:jc w:val="left"/>
      </w:pPr>
      <w:r>
        <w:rPr>
          <w:rFonts w:ascii="Times New Roman" w:hAnsi="Times New Roman"/>
          <w:b/>
          <w:sz w:val="24"/>
        </w:rPr>
        <w:t>Kalimat inti:</w:t>
      </w:r>
      <w:r>
        <w:rPr>
          <w:rFonts w:ascii="Times New Roman" w:hAnsi="Times New Roman"/>
          <w:sz w:val="24"/>
        </w:rPr>
        <w:t xml:space="preserve"> Data tidak terpusat, bergantung pihak ketiga, dan risiko belum terstandar adalah alasan kuat perlunya audit.</w:t>
      </w:r>
    </w:p>
    <w:p>
      <w:pPr>
        <w:spacing w:before="40" w:after="120"/>
        <w:pBdr>
          <w:bottom w:val="single" w:sz="6" w:space="1" w:color="C7D2FE"/>
        </w:pBdr>
      </w:pPr>
    </w:p>
    <w:p>
      <w:pPr>
        <w:pStyle w:val="Heading3"/>
      </w:pPr>
      <w:r>
        <w:rPr>
          <w:rFonts w:ascii="Times New Roman" w:hAnsi="Times New Roman"/>
          <w:color w:val="DC2626"/>
        </w:rPr>
        <w:t xml:space="preserve">■ </w:t>
      </w:r>
      <w:r>
        <w:t>SLIDE 4 — PROFIL PT AEGISINDO MITRA SEJATI   [Dinda]</w:t>
      </w:r>
    </w:p>
    <w:p>
      <w:pPr>
        <w:spacing w:line="276" w:lineRule="auto" w:after="120"/>
        <w:jc w:val="left"/>
      </w:pPr>
      <w:r>
        <w:rPr>
          <w:rFonts w:ascii="Times New Roman" w:hAnsi="Times New Roman"/>
          <w:b/>
          <w:sz w:val="24"/>
        </w:rPr>
        <w:t>Inti:</w:t>
      </w:r>
      <w:r>
        <w:rPr>
          <w:rFonts w:ascii="Times New Roman" w:hAnsi="Times New Roman"/>
          <w:sz w:val="24"/>
        </w:rPr>
        <w:t xml:space="preserve"> Profil bisnis distributor K3 multi-saluran.</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Mari berkenalan dengan objek audit kami: PT Aegisindo Mitra Sejati. Mereka adalah distributor alat keselamatan kerja atau K3 yang berlokasi di Cikarang. Yang menarik, mereka berjualan lewat banyak saluran: Marketplace (Tokopedia, Lazada, dll), WhatsApp Business, dan Toko Fisik serta Sales Lapangan.  Organisasinya terbagi ke dalam divisi Pengadaan, Penjualan, Operasional, Keuangan, dan IT. Justru karena saluran penjualannya banyak tapi belum punya sistem terintegrasi, audit TI ini sangat penting untuk memastikan bisnis mereka tidak kacau karena masalah data.</w:t>
      </w:r>
    </w:p>
    <w:p>
      <w:pPr>
        <w:spacing w:line="276" w:lineRule="auto" w:after="120"/>
        <w:jc w:val="left"/>
      </w:pPr>
      <w:r>
        <w:rPr>
          <w:rFonts w:ascii="Times New Roman" w:hAnsi="Times New Roman"/>
          <w:b/>
          <w:sz w:val="24"/>
        </w:rPr>
        <w:t>Kalimat inti:</w:t>
      </w:r>
      <w:r>
        <w:rPr>
          <w:rFonts w:ascii="Times New Roman" w:hAnsi="Times New Roman"/>
          <w:sz w:val="24"/>
        </w:rPr>
        <w:t xml:space="preserve"> Distributor alat K3 dengan 3 jalur penjualan utama, tapi belum punya sistem terintegrasi.</w:t>
      </w:r>
    </w:p>
    <w:p>
      <w:pPr>
        <w:spacing w:before="40" w:after="120"/>
        <w:pBdr>
          <w:bottom w:val="single" w:sz="6" w:space="1" w:color="C7D2FE"/>
        </w:pBdr>
      </w:pPr>
    </w:p>
    <w:p>
      <w:pPr>
        <w:pStyle w:val="Heading3"/>
      </w:pPr>
      <w:r>
        <w:rPr>
          <w:rFonts w:ascii="Times New Roman" w:hAnsi="Times New Roman"/>
          <w:color w:val="DC2626"/>
        </w:rPr>
        <w:t xml:space="preserve">■ </w:t>
      </w:r>
      <w:r>
        <w:t>SLIDE 5 — RUMUSAN MASALAH &amp; TUJUAN   [Dinda]</w:t>
      </w:r>
    </w:p>
    <w:p>
      <w:pPr>
        <w:spacing w:line="276" w:lineRule="auto" w:after="120"/>
        <w:jc w:val="left"/>
      </w:pPr>
      <w:r>
        <w:rPr>
          <w:rFonts w:ascii="Times New Roman" w:hAnsi="Times New Roman"/>
          <w:b/>
          <w:sz w:val="24"/>
        </w:rPr>
        <w:t>Inti:</w:t>
      </w:r>
      <w:r>
        <w:rPr>
          <w:rFonts w:ascii="Times New Roman" w:hAnsi="Times New Roman"/>
          <w:sz w:val="24"/>
        </w:rPr>
        <w:t xml:space="preserve"> Mengukur capability, mencari gap, memberi rekomendasi.</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Tujuan audit ini ada tiga, sesuai rumusan masalahnya: Pertama, mengukur capability level tata kelola TI di 5 domain COBIT 2019. Kedua, mencari GAP antara kondisi saat ini (as-is) dan target (to-be). Ketiga, memberikan rekomendasi perbaikan. Ruang lingkupnya mencakup 5 domain pilihan dan 6 responden internal yang memegang peran kunci.</w:t>
      </w:r>
    </w:p>
    <w:p>
      <w:pPr>
        <w:spacing w:line="276" w:lineRule="auto" w:after="120"/>
        <w:jc w:val="left"/>
      </w:pPr>
      <w:r>
        <w:rPr>
          <w:rFonts w:ascii="Times New Roman" w:hAnsi="Times New Roman"/>
          <w:b/>
          <w:sz w:val="24"/>
        </w:rPr>
        <w:t>Kalimat inti:</w:t>
      </w:r>
      <w:r>
        <w:rPr>
          <w:rFonts w:ascii="Times New Roman" w:hAnsi="Times New Roman"/>
          <w:sz w:val="24"/>
        </w:rPr>
        <w:t xml:space="preserve"> 3 tujuan: capability, gap, dan rekomendasi; lingkup 5 domain &amp; 6 responden.</w:t>
      </w:r>
    </w:p>
    <w:p>
      <w:pPr>
        <w:spacing w:before="40" w:after="120"/>
        <w:pBdr>
          <w:bottom w:val="single" w:sz="6" w:space="1" w:color="C7D2FE"/>
        </w:pBdr>
      </w:pPr>
    </w:p>
    <w:p>
      <w:pPr>
        <w:pStyle w:val="Heading3"/>
      </w:pPr>
      <w:r>
        <w:rPr>
          <w:rFonts w:ascii="Times New Roman" w:hAnsi="Times New Roman"/>
          <w:color w:val="DC2626"/>
        </w:rPr>
        <w:t xml:space="preserve">■ </w:t>
      </w:r>
      <w:r>
        <w:t>SLIDE 6 — COBIT 2019 FRAMEWORK   [Dinda]</w:t>
      </w:r>
    </w:p>
    <w:p>
      <w:pPr>
        <w:spacing w:line="276" w:lineRule="auto" w:after="120"/>
        <w:jc w:val="left"/>
      </w:pPr>
      <w:r>
        <w:rPr>
          <w:rFonts w:ascii="Times New Roman" w:hAnsi="Times New Roman"/>
          <w:b/>
          <w:sz w:val="24"/>
        </w:rPr>
        <w:t>Inti:</w:t>
      </w:r>
      <w:r>
        <w:rPr>
          <w:rFonts w:ascii="Times New Roman" w:hAnsi="Times New Roman"/>
          <w:sz w:val="24"/>
        </w:rPr>
        <w:t xml:space="preserve"> Pengenalan COBIT 2019.</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Sebagai alat ukur, kami menggunakan COBIT 2019, kerangka kerja mutakhir dari ISACA. COBIT ini kami pilih karena sifatnya yang sangat fleksibel lewat konsep design factors, sehingga bisa disesuaikan dengan kondisi PT Aegisindo yang unik. COBIT 2019 punya 40 proses dan skala kapabilitas berbasis CMMI yang sangat objektif.</w:t>
      </w:r>
    </w:p>
    <w:p>
      <w:pPr>
        <w:spacing w:line="276" w:lineRule="auto" w:after="120"/>
        <w:jc w:val="left"/>
      </w:pPr>
      <w:r>
        <w:rPr>
          <w:rFonts w:ascii="Times New Roman" w:hAnsi="Times New Roman"/>
          <w:b/>
          <w:sz w:val="24"/>
        </w:rPr>
        <w:t>Transisi ke Alim:</w:t>
      </w:r>
    </w:p>
    <w:p>
      <w:pPr>
        <w:spacing w:before="40" w:after="120" w:line="276" w:lineRule="auto"/>
        <w:ind w:left="425" w:right="425"/>
        <w:shd w:val="clear" w:fill="F1F1F5"/>
      </w:pPr>
      <w:r>
        <w:rPr>
          <w:rFonts w:ascii="Times New Roman" w:hAnsi="Times New Roman"/>
          <w:i/>
          <w:sz w:val="24"/>
        </w:rPr>
        <w:t>Untuk penjelasan lebih detail mengenai prinsip, skala pengukuran, dan domain COBIT apa saja yang kami pilih, akan dilanjutkan oleh rekan saya, Alim.</w:t>
      </w:r>
    </w:p>
    <w:p>
      <w:pPr>
        <w:spacing w:before="40" w:after="120"/>
        <w:pBdr>
          <w:bottom w:val="single" w:sz="6" w:space="1" w:color="C7D2FE"/>
        </w:pBdr>
      </w:pPr>
    </w:p>
    <w:p>
      <w:pPr>
        <w:pStyle w:val="Heading2"/>
      </w:pPr>
      <w:r>
        <w:t>BAGIAN 2 — KONSEP &amp; METODOLOGI (Alim, Slide 7–12)</w:t>
      </w:r>
    </w:p>
    <w:p>
      <w:pPr>
        <w:pStyle w:val="Heading3"/>
      </w:pPr>
      <w:r>
        <w:rPr>
          <w:rFonts w:ascii="Times New Roman" w:hAnsi="Times New Roman"/>
          <w:color w:val="CA8A04"/>
        </w:rPr>
        <w:t xml:space="preserve">■ </w:t>
      </w:r>
      <w:r>
        <w:t>SLIDE 7 — 6 PRINSIP COBIT 2019   [Alim]</w:t>
      </w:r>
    </w:p>
    <w:p>
      <w:pPr>
        <w:spacing w:line="276" w:lineRule="auto" w:after="120"/>
        <w:jc w:val="left"/>
      </w:pPr>
      <w:r>
        <w:rPr>
          <w:rFonts w:ascii="Times New Roman" w:hAnsi="Times New Roman"/>
          <w:b/>
          <w:sz w:val="24"/>
        </w:rPr>
        <w:t>Inti:</w:t>
      </w:r>
      <w:r>
        <w:rPr>
          <w:rFonts w:ascii="Times New Roman" w:hAnsi="Times New Roman"/>
          <w:sz w:val="24"/>
        </w:rPr>
        <w:t xml:space="preserve"> 6 prinsip (3 Sistem Tata Kelola, 3 Kerangka Tata Kelola).</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Terima kasih Dinda. COBIT 2019 berdiri di atas 6 prinsip yang terbagi dua. Tiga prinsip pertama untuk Sistem Tata Kelola: harus memenuhi kebutuhan stakeholder, pendekatannya holistik menyeluruh, dan sistemnya dinamis bisa beradaptasi.  Tiga prinsip kedua untuk Kerangka Tata Kelolanya: harus memisahkan tata kelola (arah/strategi) dari manajemen (pelaksanaan), harus disesuaikan dengan kebutuhan perusahaan (tidak kaku), dan sifatnya end-to-end mencakup seluruh organisasi, bukan cuma bagian IT saja.</w:t>
      </w:r>
    </w:p>
    <w:p>
      <w:pPr>
        <w:spacing w:line="276" w:lineRule="auto" w:after="120"/>
        <w:jc w:val="left"/>
      </w:pPr>
      <w:r>
        <w:rPr>
          <w:rFonts w:ascii="Times New Roman" w:hAnsi="Times New Roman"/>
          <w:b/>
          <w:sz w:val="24"/>
        </w:rPr>
        <w:t>Kalimat inti:</w:t>
      </w:r>
      <w:r>
        <w:rPr>
          <w:rFonts w:ascii="Times New Roman" w:hAnsi="Times New Roman"/>
          <w:sz w:val="24"/>
        </w:rPr>
        <w:t xml:space="preserve"> 6 prinsip memastikan tata kelola TI berjalan menyeluruh, terarah, dan sesuai kebutuhan perusahaan.</w:t>
      </w:r>
    </w:p>
    <w:p>
      <w:pPr>
        <w:spacing w:before="40" w:after="120"/>
        <w:pBdr>
          <w:bottom w:val="single" w:sz="6" w:space="1" w:color="C7D2FE"/>
        </w:pBdr>
      </w:pPr>
    </w:p>
    <w:p>
      <w:pPr>
        <w:pStyle w:val="Heading3"/>
      </w:pPr>
      <w:r>
        <w:rPr>
          <w:rFonts w:ascii="Times New Roman" w:hAnsi="Times New Roman"/>
          <w:color w:val="CA8A04"/>
        </w:rPr>
        <w:t xml:space="preserve">■ </w:t>
      </w:r>
      <w:r>
        <w:t>SLIDE 8 — CAPABILITY LEVEL (0–5)   [Alim]</w:t>
      </w:r>
    </w:p>
    <w:p>
      <w:pPr>
        <w:spacing w:line="276" w:lineRule="auto" w:after="120"/>
        <w:jc w:val="left"/>
      </w:pPr>
      <w:r>
        <w:rPr>
          <w:rFonts w:ascii="Times New Roman" w:hAnsi="Times New Roman"/>
          <w:b/>
          <w:sz w:val="24"/>
        </w:rPr>
        <w:t>Inti:</w:t>
      </w:r>
      <w:r>
        <w:rPr>
          <w:rFonts w:ascii="Times New Roman" w:hAnsi="Times New Roman"/>
          <w:sz w:val="24"/>
        </w:rPr>
        <w:t xml:space="preserve"> Tangga kapabilitas (0=Incomplete, 5=Optimizing).</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Untuk menilai kematangan, COBIT 2019 punya Capability Level dari 0 sampai 5. Level 0 itu prosesnya belum ada atau gagal. Level 1 (Performed), proses jalan tapi sekadarnya. Level 2 (Managed), proses dikelola tapi belum terstandar formal. Level 3 (Established), sudah ada SOP formal dan standar. Level 4 (Predictable), proses diukur secara angka (kuantitatif). Dan Level 5 (Optimizing), perbaikan terus-menerus.  Sebagai spoiler, rata-rata level PT Aegisindo ada di Level 1 dan 2, dan kami menargetkan mereka bisa naik ke Level 3 dan 4.</w:t>
      </w:r>
    </w:p>
    <w:p>
      <w:pPr>
        <w:spacing w:line="276" w:lineRule="auto" w:after="120"/>
        <w:jc w:val="left"/>
      </w:pPr>
      <w:r>
        <w:rPr>
          <w:rFonts w:ascii="Times New Roman" w:hAnsi="Times New Roman"/>
          <w:b/>
          <w:sz w:val="24"/>
        </w:rPr>
        <w:t>Kalimat inti:</w:t>
      </w:r>
      <w:r>
        <w:rPr>
          <w:rFonts w:ascii="Times New Roman" w:hAnsi="Times New Roman"/>
          <w:sz w:val="24"/>
        </w:rPr>
        <w:t xml:space="preserve"> Skala 0 sampai 5 mengukur tingkat kematangan; dari sekadar jalan (L1) sampai terstandar dengan SOP (L3).</w:t>
      </w:r>
    </w:p>
    <w:p>
      <w:pPr>
        <w:spacing w:before="40" w:after="120"/>
        <w:pBdr>
          <w:bottom w:val="single" w:sz="6" w:space="1" w:color="C7D2FE"/>
        </w:pBdr>
      </w:pPr>
    </w:p>
    <w:p>
      <w:pPr>
        <w:pStyle w:val="Heading3"/>
      </w:pPr>
      <w:r>
        <w:rPr>
          <w:rFonts w:ascii="Times New Roman" w:hAnsi="Times New Roman"/>
          <w:color w:val="CA8A04"/>
        </w:rPr>
        <w:t xml:space="preserve">■ </w:t>
      </w:r>
      <w:r>
        <w:t>SLIDE 9 — RATING SCALE N/P/L/F   [Alim]</w:t>
      </w:r>
    </w:p>
    <w:p>
      <w:pPr>
        <w:spacing w:line="276" w:lineRule="auto" w:after="120"/>
        <w:jc w:val="left"/>
      </w:pPr>
      <w:r>
        <w:rPr>
          <w:rFonts w:ascii="Times New Roman" w:hAnsi="Times New Roman"/>
          <w:b/>
          <w:sz w:val="24"/>
        </w:rPr>
        <w:t>Inti:</w:t>
      </w:r>
      <w:r>
        <w:rPr>
          <w:rFonts w:ascii="Times New Roman" w:hAnsi="Times New Roman"/>
          <w:sz w:val="24"/>
        </w:rPr>
        <w:t xml:space="preserve"> Syarat ketercapaian sebuah level.</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Lalu bagaimana kita tahu sebuah level tercapai? Kami hitung persentasenya, lalu dikategorikan ke 4 rating: N (0–15%), P (Partially, 15–50%), L (Largely, 50–85%), dan F (Fully, 85–100%). Aturan main COBIT: Sebuah proses dinyatakan mencapai Level X jika ratingnya minimal L (di atas 50%). Kalau hanya dapat P, maka level tersebut belum tercapai.</w:t>
      </w:r>
    </w:p>
    <w:p>
      <w:pPr>
        <w:spacing w:line="276" w:lineRule="auto" w:after="120"/>
        <w:jc w:val="left"/>
      </w:pPr>
      <w:r>
        <w:rPr>
          <w:rFonts w:ascii="Times New Roman" w:hAnsi="Times New Roman"/>
          <w:b/>
          <w:sz w:val="24"/>
        </w:rPr>
        <w:t>Kalimat inti:</w:t>
      </w:r>
      <w:r>
        <w:rPr>
          <w:rFonts w:ascii="Times New Roman" w:hAnsi="Times New Roman"/>
          <w:sz w:val="24"/>
        </w:rPr>
        <w:t xml:space="preserve"> Syarat lolos sebuah level adalah mendapat persentase minimal 50% (masuk kategori L - Largely Achieved).</w:t>
      </w:r>
    </w:p>
    <w:p>
      <w:pPr>
        <w:spacing w:before="40" w:after="120"/>
        <w:pBdr>
          <w:bottom w:val="single" w:sz="6" w:space="1" w:color="C7D2FE"/>
        </w:pBdr>
      </w:pPr>
    </w:p>
    <w:p>
      <w:pPr>
        <w:pStyle w:val="Heading3"/>
      </w:pPr>
      <w:r>
        <w:rPr>
          <w:rFonts w:ascii="Times New Roman" w:hAnsi="Times New Roman"/>
          <w:color w:val="CA8A04"/>
        </w:rPr>
        <w:t xml:space="preserve">■ </w:t>
      </w:r>
      <w:r>
        <w:t>SLIDE 10 — 5 DOMAIN AUDIT YANG DIPILIH   [Alim]</w:t>
      </w:r>
    </w:p>
    <w:p>
      <w:pPr>
        <w:spacing w:line="276" w:lineRule="auto" w:after="120"/>
        <w:jc w:val="left"/>
      </w:pPr>
      <w:r>
        <w:rPr>
          <w:rFonts w:ascii="Times New Roman" w:hAnsi="Times New Roman"/>
          <w:b/>
          <w:sz w:val="24"/>
        </w:rPr>
        <w:t>Inti:</w:t>
      </w:r>
      <w:r>
        <w:rPr>
          <w:rFonts w:ascii="Times New Roman" w:hAnsi="Times New Roman"/>
          <w:sz w:val="24"/>
        </w:rPr>
        <w:t xml:space="preserve"> APO14, BAI09, DSS01, DSS04, DSS05.</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Dari 40 proses COBIT, kami pilih 5 domain yang paling kritis bagi PT Aegisindo: 1. APO14 (Managed Data): Fokus pada data stok dan pelanggan yang saat ini masih berserakan. 2. BAI09 (Managed Assets): Pengelolaan aset dan persediaan fisik barang K3. 3. DSS01 (Managed Operations): Pemenuhan pesanan harian lintas saluran. 4. DSS04 (Managed Continuity): Rencana cadangan kalau sistem (misal WhatsApp atau marketplace) down. 5. DSS05 (Managed Security): Keamanan password dan perlindungan data pelanggan dari malware.</w:t>
      </w:r>
    </w:p>
    <w:p>
      <w:pPr>
        <w:spacing w:line="276" w:lineRule="auto" w:after="120"/>
        <w:jc w:val="left"/>
      </w:pPr>
      <w:r>
        <w:rPr>
          <w:rFonts w:ascii="Times New Roman" w:hAnsi="Times New Roman"/>
          <w:b/>
          <w:sz w:val="24"/>
        </w:rPr>
        <w:t>Kalimat inti:</w:t>
      </w:r>
      <w:r>
        <w:rPr>
          <w:rFonts w:ascii="Times New Roman" w:hAnsi="Times New Roman"/>
          <w:sz w:val="24"/>
        </w:rPr>
        <w:t xml:space="preserve"> Kami pilih 5 domain yang sangat relevan dengan masalah data berserakan dan operasional multi-saluran perusahaan.</w:t>
      </w:r>
    </w:p>
    <w:p>
      <w:pPr>
        <w:spacing w:before="40" w:after="120"/>
        <w:pBdr>
          <w:bottom w:val="single" w:sz="6" w:space="1" w:color="C7D2FE"/>
        </w:pBdr>
      </w:pPr>
    </w:p>
    <w:p>
      <w:pPr>
        <w:pStyle w:val="Heading3"/>
      </w:pPr>
      <w:r>
        <w:rPr>
          <w:rFonts w:ascii="Times New Roman" w:hAnsi="Times New Roman"/>
          <w:color w:val="CA8A04"/>
        </w:rPr>
        <w:t xml:space="preserve">■ </w:t>
      </w:r>
      <w:r>
        <w:t>SLIDE 11 — RACI MATRIX   [Alim]</w:t>
      </w:r>
    </w:p>
    <w:p>
      <w:pPr>
        <w:spacing w:line="276" w:lineRule="auto" w:after="120"/>
        <w:jc w:val="left"/>
      </w:pPr>
      <w:r>
        <w:rPr>
          <w:rFonts w:ascii="Times New Roman" w:hAnsi="Times New Roman"/>
          <w:b/>
          <w:sz w:val="24"/>
        </w:rPr>
        <w:t>Inti:</w:t>
      </w:r>
      <w:r>
        <w:rPr>
          <w:rFonts w:ascii="Times New Roman" w:hAnsi="Times New Roman"/>
          <w:sz w:val="24"/>
        </w:rPr>
        <w:t xml:space="preserve"> Pemetaan tanggung jawab (6 responden).</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Supaya tahu siapa yang bertanggung jawab untuk domain-domain tadi, kami pakai RACI Matrix (Responsible, Accountable, Consulted, Informed). Kami libatkan 6 peran di perusahaan, dari Manajer Operasional sampai Staff IT. Kepala IT/Admin Sistem banyak bertindak sebagai Accountable (penanggung jawab akhir) atau Responsible (pelaksana utama), sementara peran lain seperti Finance, Sales, dan CS bertindak sebagai pihak yang dikonsultasikan atau diinformasikan.</w:t>
      </w:r>
    </w:p>
    <w:p>
      <w:pPr>
        <w:spacing w:line="276" w:lineRule="auto" w:after="120"/>
        <w:jc w:val="left"/>
      </w:pPr>
      <w:r>
        <w:rPr>
          <w:rFonts w:ascii="Times New Roman" w:hAnsi="Times New Roman"/>
          <w:b/>
          <w:sz w:val="24"/>
        </w:rPr>
        <w:t>Kalimat inti:</w:t>
      </w:r>
      <w:r>
        <w:rPr>
          <w:rFonts w:ascii="Times New Roman" w:hAnsi="Times New Roman"/>
          <w:sz w:val="24"/>
        </w:rPr>
        <w:t xml:space="preserve"> RACI memetakan peran secara jelas; melibatkan 6 posisi kunci dari operasional hingga IT.</w:t>
      </w:r>
    </w:p>
    <w:p>
      <w:pPr>
        <w:spacing w:before="40" w:after="120"/>
        <w:pBdr>
          <w:bottom w:val="single" w:sz="6" w:space="1" w:color="C7D2FE"/>
        </w:pBdr>
      </w:pPr>
    </w:p>
    <w:p>
      <w:pPr>
        <w:pStyle w:val="Heading3"/>
      </w:pPr>
      <w:r>
        <w:rPr>
          <w:rFonts w:ascii="Times New Roman" w:hAnsi="Times New Roman"/>
          <w:color w:val="CA8A04"/>
        </w:rPr>
        <w:t xml:space="preserve">■ </w:t>
      </w:r>
      <w:r>
        <w:t>SLIDE 12 — METODOLOGI PERHITUNGAN   [Alim]</w:t>
      </w:r>
    </w:p>
    <w:p>
      <w:pPr>
        <w:spacing w:line="276" w:lineRule="auto" w:after="120"/>
        <w:jc w:val="left"/>
      </w:pPr>
      <w:r>
        <w:rPr>
          <w:rFonts w:ascii="Times New Roman" w:hAnsi="Times New Roman"/>
          <w:b/>
          <w:sz w:val="24"/>
        </w:rPr>
        <w:t>Inti:</w:t>
      </w:r>
      <w:r>
        <w:rPr>
          <w:rFonts w:ascii="Times New Roman" w:hAnsi="Times New Roman"/>
          <w:sz w:val="24"/>
        </w:rPr>
        <w:t xml:space="preserve"> Alur kuesioner sampai GAP.</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Tahap akhirnya adalah menghitung kuesioner. Kami sebar kuesioner dengan skala Likert 1–5 ke 6 responden tadi. Hasilnya kami hitung rata-rata (mean) per pertanyaan, dibagi skor maksimal, lalu diubah ke persentase (%). Persentase ini dikonversi ke Rating (N/P/L/F). Level terakhir yang mendapat rating 'L' menjadi Capability Level saat ini (as-is). Lalu, level ini dikurangi target (to-be) untuk mendapatkan nilai GAP. Total ada 45 pertanyaan kuesioner.</w:t>
      </w:r>
    </w:p>
    <w:p>
      <w:pPr>
        <w:spacing w:line="276" w:lineRule="auto" w:after="120"/>
        <w:jc w:val="left"/>
      </w:pPr>
      <w:r>
        <w:rPr>
          <w:rFonts w:ascii="Times New Roman" w:hAnsi="Times New Roman"/>
          <w:b/>
          <w:sz w:val="24"/>
        </w:rPr>
        <w:t>Transisi ke Nur Fikri:</w:t>
      </w:r>
    </w:p>
    <w:p>
      <w:pPr>
        <w:spacing w:before="40" w:after="120" w:line="276" w:lineRule="auto"/>
        <w:ind w:left="425" w:right="425"/>
        <w:shd w:val="clear" w:fill="F1F1F5"/>
      </w:pPr>
      <w:r>
        <w:rPr>
          <w:rFonts w:ascii="Times New Roman" w:hAnsi="Times New Roman"/>
          <w:i/>
          <w:sz w:val="24"/>
        </w:rPr>
        <w:t>Lalu bagaimana hasil akhir perhitungannya? Bagian ini serta rekomendasinya akan dipaparkan oleh rekan saya, Nur Fikri.</w:t>
      </w:r>
    </w:p>
    <w:p>
      <w:pPr>
        <w:spacing w:before="40" w:after="120"/>
        <w:pBdr>
          <w:bottom w:val="single" w:sz="6" w:space="1" w:color="C7D2FE"/>
        </w:pBdr>
      </w:pPr>
    </w:p>
    <w:p>
      <w:pPr>
        <w:pStyle w:val="Heading2"/>
      </w:pPr>
      <w:r>
        <w:t>BAGIAN 3 — HASIL, ANALISIS &amp; PENUTUP (Nur Fikri, Slide 13–19)</w:t>
      </w:r>
    </w:p>
    <w:p>
      <w:pPr>
        <w:pStyle w:val="Heading3"/>
      </w:pPr>
      <w:r>
        <w:rPr>
          <w:rFonts w:ascii="Times New Roman" w:hAnsi="Times New Roman"/>
          <w:color w:val="2563EB"/>
        </w:rPr>
        <w:t xml:space="preserve">■ </w:t>
      </w:r>
      <w:r>
        <w:t>SLIDE 13 — HASIL CAPABILITY LEVEL   [Nur Fikri]</w:t>
      </w:r>
    </w:p>
    <w:p>
      <w:pPr>
        <w:spacing w:line="276" w:lineRule="auto" w:after="120"/>
        <w:jc w:val="left"/>
      </w:pPr>
      <w:r>
        <w:rPr>
          <w:rFonts w:ascii="Times New Roman" w:hAnsi="Times New Roman"/>
          <w:b/>
          <w:sz w:val="24"/>
        </w:rPr>
        <w:t>Inti:</w:t>
      </w:r>
      <w:r>
        <w:rPr>
          <w:rFonts w:ascii="Times New Roman" w:hAnsi="Times New Roman"/>
          <w:sz w:val="24"/>
        </w:rPr>
        <w:t xml:space="preserve"> 2 domain di Level 1, 3 domain di Level 2.</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Terima kasih Alim. Berikut adalah tabel hasil capability level-nya. Bisa kita lihat polanya: APO14 dan DSS04 berhenti di Level 1 (karena di Level 2 mereka hanya mendapat rating P sekitar 43%). Sedangkan BAI09, DSS01, dan DSS05 berhasil mencapai Level 2 karena skor Level 2 mereka masuk kategori L (di atas 50%).  Rata-rata kapabilitas perusahaan saat ini adalah 1.6. Ini berarti operasional dasar sudah jalan, tapi untuk pengelolaan data (APO14) dan keberlangsungan bisnis (DSS04), masih banyak proses yang intuitif alias belum terkelola dengan baik.</w:t>
      </w:r>
    </w:p>
    <w:p>
      <w:pPr>
        <w:spacing w:line="276" w:lineRule="auto" w:after="120"/>
        <w:jc w:val="left"/>
      </w:pPr>
      <w:r>
        <w:rPr>
          <w:rFonts w:ascii="Times New Roman" w:hAnsi="Times New Roman"/>
          <w:b/>
          <w:sz w:val="24"/>
        </w:rPr>
        <w:t>Kalimat inti:</w:t>
      </w:r>
      <w:r>
        <w:rPr>
          <w:rFonts w:ascii="Times New Roman" w:hAnsi="Times New Roman"/>
          <w:sz w:val="24"/>
        </w:rPr>
        <w:t xml:space="preserve"> Rata-rata level adalah 1.6; dua domain lemah di Level 1, tiga domain lumayan di Level 2.</w:t>
      </w:r>
    </w:p>
    <w:p>
      <w:pPr>
        <w:spacing w:before="40" w:after="120"/>
        <w:pBdr>
          <w:bottom w:val="single" w:sz="6" w:space="1" w:color="C7D2FE"/>
        </w:pBdr>
      </w:pPr>
    </w:p>
    <w:p>
      <w:pPr>
        <w:pStyle w:val="Heading3"/>
      </w:pPr>
      <w:r>
        <w:rPr>
          <w:rFonts w:ascii="Times New Roman" w:hAnsi="Times New Roman"/>
          <w:color w:val="2563EB"/>
        </w:rPr>
        <w:t xml:space="preserve">■ </w:t>
      </w:r>
      <w:r>
        <w:t>SLIDE 14 — GAP ANALYSIS   [Nur Fikri]</w:t>
      </w:r>
    </w:p>
    <w:p>
      <w:pPr>
        <w:spacing w:line="276" w:lineRule="auto" w:after="120"/>
        <w:jc w:val="left"/>
      </w:pPr>
      <w:r>
        <w:rPr>
          <w:rFonts w:ascii="Times New Roman" w:hAnsi="Times New Roman"/>
          <w:b/>
          <w:sz w:val="24"/>
        </w:rPr>
        <w:t>Inti:</w:t>
      </w:r>
      <w:r>
        <w:rPr>
          <w:rFonts w:ascii="Times New Roman" w:hAnsi="Times New Roman"/>
          <w:sz w:val="24"/>
        </w:rPr>
        <w:t xml:space="preserve"> Target L3 (dan L4 untuk DSS01); Gap 1–2 level.</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Dari hasil as-is tersebut, kami tetapkan target to-be di Level 3 (Established) untuk hampir semua domain, kecuali DSS01 di Level 4 karena operasional adalah jantung distributor.  Hasilnya, GAP rata-rata adalah 1.6 level. Domain APO14, DSS01, dan DSS04 memiliki gap 2 level, yang berarti harus bekerja ekstra untuk naik tangga. Sedangkan BAI09 dan DSS05 hanya berjarak 1 level dari target. Gap terbesar ada pada standardisasi dan dokumentasi SOP yang belum formal.</w:t>
      </w:r>
    </w:p>
    <w:p>
      <w:pPr>
        <w:spacing w:line="276" w:lineRule="auto" w:after="120"/>
        <w:jc w:val="left"/>
      </w:pPr>
      <w:r>
        <w:rPr>
          <w:rFonts w:ascii="Times New Roman" w:hAnsi="Times New Roman"/>
          <w:b/>
          <w:sz w:val="24"/>
        </w:rPr>
        <w:t>Kalimat inti:</w:t>
      </w:r>
      <w:r>
        <w:rPr>
          <w:rFonts w:ascii="Times New Roman" w:hAnsi="Times New Roman"/>
          <w:sz w:val="24"/>
        </w:rPr>
        <w:t xml:space="preserve"> Jarak ke kondisi ideal bervariasi antara 1 hingga 2 level. Akar masalahnya seragam: kurang SOP formal.</w:t>
      </w:r>
    </w:p>
    <w:p>
      <w:pPr>
        <w:spacing w:before="40" w:after="120"/>
        <w:pBdr>
          <w:bottom w:val="single" w:sz="6" w:space="1" w:color="C7D2FE"/>
        </w:pBdr>
      </w:pPr>
    </w:p>
    <w:p>
      <w:pPr>
        <w:pStyle w:val="Heading3"/>
      </w:pPr>
      <w:r>
        <w:rPr>
          <w:rFonts w:ascii="Times New Roman" w:hAnsi="Times New Roman"/>
          <w:color w:val="2563EB"/>
        </w:rPr>
        <w:t xml:space="preserve">■ </w:t>
      </w:r>
      <w:r>
        <w:t>SLIDE 15 — 5 TEMUAN UTAMA   [Nur Fikri]</w:t>
      </w:r>
    </w:p>
    <w:p>
      <w:pPr>
        <w:spacing w:line="276" w:lineRule="auto" w:after="120"/>
        <w:jc w:val="left"/>
      </w:pPr>
      <w:r>
        <w:rPr>
          <w:rFonts w:ascii="Times New Roman" w:hAnsi="Times New Roman"/>
          <w:b/>
          <w:sz w:val="24"/>
        </w:rPr>
        <w:t>Inti:</w:t>
      </w:r>
      <w:r>
        <w:rPr>
          <w:rFonts w:ascii="Times New Roman" w:hAnsi="Times New Roman"/>
          <w:sz w:val="24"/>
        </w:rPr>
        <w:t xml:space="preserve"> 5 temuan, satu per domain.</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Dari proses hitung tadi, ada 5 temuan utama di lapangan: 1. Data Tersebar (APO14): Data belum terintegrasi antar channel. 2. Aset Kurang Sinkron (BAI09): Catatan stok di gudang dan marketplace sering selisih karena manual. 3. Operasional Rutin tapi Non-SOP (DSS01): Pemenuhan pesanan jalan lancar, tapi belum ada SOP baku tertulis. 4. Backup Sederhana (DSS04): Backup data masih ala kadarnya tanpa jadwal rutin dan prosedur formal. 5. Keamanan Dasar (DSS05): Proteksi malware dan password sudah ada, tapi belum pernah diaudit ulang (tidak ada evaluasi keamanan internal).</w:t>
      </w:r>
    </w:p>
    <w:p>
      <w:pPr>
        <w:spacing w:line="276" w:lineRule="auto" w:after="120"/>
        <w:jc w:val="left"/>
      </w:pPr>
      <w:r>
        <w:rPr>
          <w:rFonts w:ascii="Times New Roman" w:hAnsi="Times New Roman"/>
          <w:b/>
          <w:sz w:val="24"/>
        </w:rPr>
        <w:t>Kalimat inti:</w:t>
      </w:r>
      <w:r>
        <w:rPr>
          <w:rFonts w:ascii="Times New Roman" w:hAnsi="Times New Roman"/>
          <w:sz w:val="24"/>
        </w:rPr>
        <w:t xml:space="preserve"> Aktivitas kerja jalan secara manual, tapi kurangnya SOP formal menjadi sumber masalah utama.</w:t>
      </w:r>
    </w:p>
    <w:p>
      <w:pPr>
        <w:spacing w:before="40" w:after="120"/>
        <w:pBdr>
          <w:bottom w:val="single" w:sz="6" w:space="1" w:color="C7D2FE"/>
        </w:pBdr>
      </w:pPr>
    </w:p>
    <w:p>
      <w:pPr>
        <w:pStyle w:val="Heading3"/>
      </w:pPr>
      <w:r>
        <w:rPr>
          <w:rFonts w:ascii="Times New Roman" w:hAnsi="Times New Roman"/>
          <w:color w:val="2563EB"/>
        </w:rPr>
        <w:t xml:space="preserve">■ </w:t>
      </w:r>
      <w:r>
        <w:t>SLIDE 16 — SOROTAN DOMAIN TERKUAT &amp; TERLEMAH   [Nur Fikri]</w:t>
      </w:r>
    </w:p>
    <w:p>
      <w:pPr>
        <w:spacing w:line="276" w:lineRule="auto" w:after="120"/>
        <w:jc w:val="left"/>
      </w:pPr>
      <w:r>
        <w:rPr>
          <w:rFonts w:ascii="Times New Roman" w:hAnsi="Times New Roman"/>
          <w:b/>
          <w:sz w:val="24"/>
        </w:rPr>
        <w:t>Inti:</w:t>
      </w:r>
      <w:r>
        <w:rPr>
          <w:rFonts w:ascii="Times New Roman" w:hAnsi="Times New Roman"/>
          <w:sz w:val="24"/>
        </w:rPr>
        <w:t xml:space="preserve"> Operasional kuat, Data dan Kelangsungan Bisnis lemah.</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Jika disoroti, Domain Terkuat adalah DSS01 (Operasional) dengan ketercapaian 70% di Level 1. Ini sangat wajar karena sebagai distributor, mereka handal melayani pesanan setiap hari.  Sebaliknya, Domain Terlemah adalah APO14 (Data) dan DSS04 (Kelangsungan Bisnis). Pengelolaan data lintas channel masih berantakan (hanya Level 1). Ini sinyal peringatan: perusahaan jago jualan, tapi lemah dalam menjaga aset data dan mitigasi risiko operasional.</w:t>
      </w:r>
    </w:p>
    <w:p>
      <w:pPr>
        <w:spacing w:line="276" w:lineRule="auto" w:after="120"/>
        <w:jc w:val="left"/>
      </w:pPr>
      <w:r>
        <w:rPr>
          <w:rFonts w:ascii="Times New Roman" w:hAnsi="Times New Roman"/>
          <w:b/>
          <w:sz w:val="24"/>
        </w:rPr>
        <w:t>Kalimat inti:</w:t>
      </w:r>
      <w:r>
        <w:rPr>
          <w:rFonts w:ascii="Times New Roman" w:hAnsi="Times New Roman"/>
          <w:sz w:val="24"/>
        </w:rPr>
        <w:t xml:space="preserve"> Perusahaan kuat di operasional pengiriman (DSS01), tapi rapuh di urusan tata kelola data (APO14).</w:t>
      </w:r>
    </w:p>
    <w:p>
      <w:pPr>
        <w:spacing w:before="40" w:after="120"/>
        <w:pBdr>
          <w:bottom w:val="single" w:sz="6" w:space="1" w:color="C7D2FE"/>
        </w:pBdr>
      </w:pPr>
    </w:p>
    <w:p>
      <w:pPr>
        <w:pStyle w:val="Heading3"/>
      </w:pPr>
      <w:r>
        <w:rPr>
          <w:rFonts w:ascii="Times New Roman" w:hAnsi="Times New Roman"/>
          <w:color w:val="2563EB"/>
        </w:rPr>
        <w:t xml:space="preserve">■ </w:t>
      </w:r>
      <w:r>
        <w:t>SLIDE 17 — REKOMENDASI PER DOMAIN   [Nur Fikri]</w:t>
      </w:r>
    </w:p>
    <w:p>
      <w:pPr>
        <w:spacing w:line="276" w:lineRule="auto" w:after="120"/>
        <w:jc w:val="left"/>
      </w:pPr>
      <w:r>
        <w:rPr>
          <w:rFonts w:ascii="Times New Roman" w:hAnsi="Times New Roman"/>
          <w:b/>
          <w:sz w:val="24"/>
        </w:rPr>
        <w:t>Inti:</w:t>
      </w:r>
      <w:r>
        <w:rPr>
          <w:rFonts w:ascii="Times New Roman" w:hAnsi="Times New Roman"/>
          <w:sz w:val="24"/>
        </w:rPr>
        <w:t xml:space="preserve"> Solusi terpusat per domain menuju target.</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Oleh karena itu, ini rekomendasi utama kami: Untuk APO14 &amp; BAI09, mereka harus mulai membangun sistem informasi terpusat (ERP/Sistem Inventory sederhana) agar data stok dan penjualan dari semua marketplace menyatu. Untuk DSS01, operasional harian harus mulai dibakukan dalam dokumen SOP. Untuk DSS04, segera tetapkan jadwal rutin backup data dan buat skenario jika WhatsApp bisnis down. Untuk DSS05, lakukan tinjauan hak akses akun secara berkala, jangan biarkan karyawan yang sudah keluar masih bisa login ke sistem perusahaan.</w:t>
      </w:r>
    </w:p>
    <w:p>
      <w:pPr>
        <w:spacing w:line="276" w:lineRule="auto" w:after="120"/>
        <w:jc w:val="left"/>
      </w:pPr>
      <w:r>
        <w:rPr>
          <w:rFonts w:ascii="Times New Roman" w:hAnsi="Times New Roman"/>
          <w:b/>
          <w:sz w:val="24"/>
        </w:rPr>
        <w:t>Kalimat inti:</w:t>
      </w:r>
      <w:r>
        <w:rPr>
          <w:rFonts w:ascii="Times New Roman" w:hAnsi="Times New Roman"/>
          <w:sz w:val="24"/>
        </w:rPr>
        <w:t xml:space="preserve"> Rekomendasi berfokus pada: integrasi sistem data, penulisan SOP operasional, dan penjadwalan rutin keamanan.</w:t>
      </w:r>
    </w:p>
    <w:p>
      <w:pPr>
        <w:spacing w:before="40" w:after="120"/>
        <w:pBdr>
          <w:bottom w:val="single" w:sz="6" w:space="1" w:color="C7D2FE"/>
        </w:pBdr>
      </w:pPr>
    </w:p>
    <w:p>
      <w:pPr>
        <w:pStyle w:val="Heading3"/>
      </w:pPr>
      <w:r>
        <w:rPr>
          <w:rFonts w:ascii="Times New Roman" w:hAnsi="Times New Roman"/>
          <w:color w:val="2563EB"/>
        </w:rPr>
        <w:t xml:space="preserve">■ </w:t>
      </w:r>
      <w:r>
        <w:t>SLIDE 18 — ROADMAP PERBAIKAN 12 BULAN   [Nur Fikri]</w:t>
      </w:r>
    </w:p>
    <w:p>
      <w:pPr>
        <w:spacing w:line="276" w:lineRule="auto" w:after="120"/>
        <w:jc w:val="left"/>
      </w:pPr>
      <w:r>
        <w:rPr>
          <w:rFonts w:ascii="Times New Roman" w:hAnsi="Times New Roman"/>
          <w:b/>
          <w:sz w:val="24"/>
        </w:rPr>
        <w:t>Inti:</w:t>
      </w:r>
      <w:r>
        <w:rPr>
          <w:rFonts w:ascii="Times New Roman" w:hAnsi="Times New Roman"/>
          <w:sz w:val="24"/>
        </w:rPr>
        <w:t xml:space="preserve"> Dibagi dua fase (Bulan 1-6 dan Bulan 7-12).</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Rekomendasi tadi kami kemas dalam Roadmap 12 Bulan agar mudah dieksekusi. Fase 1 (Bulan 1-6) berfokus menaikkan level ke L2/L3 dengan Standardisasi. Agendanya: menetapkan penanggung jawab, menyusun SOP, menjadwalkan backup, dan integrasi data dasar. Fase 2 (Bulan 7-12) fokus naik ke L3/L4 dengan Pengukuran &amp; Optimalisasi. Agendanya: audit keamanan internal, implementasi monitoring operasional, dan simulasi pemulihan bencana. Perbaikan dilakukan bertahap dari yang paling mudah dan mendesak.</w:t>
      </w:r>
    </w:p>
    <w:p>
      <w:pPr>
        <w:spacing w:line="276" w:lineRule="auto" w:after="120"/>
        <w:jc w:val="left"/>
      </w:pPr>
      <w:r>
        <w:rPr>
          <w:rFonts w:ascii="Times New Roman" w:hAnsi="Times New Roman"/>
          <w:b/>
          <w:sz w:val="24"/>
        </w:rPr>
        <w:t>Kalimat inti:</w:t>
      </w:r>
      <w:r>
        <w:rPr>
          <w:rFonts w:ascii="Times New Roman" w:hAnsi="Times New Roman"/>
          <w:sz w:val="24"/>
        </w:rPr>
        <w:t xml:space="preserve"> Roadmap membagi beban: 6 bulan pertama urus SOP dan integrasi; 6 bulan kedua urus pengukuran kinerja.</w:t>
      </w:r>
    </w:p>
    <w:p>
      <w:pPr>
        <w:spacing w:before="40" w:after="120"/>
        <w:pBdr>
          <w:bottom w:val="single" w:sz="6" w:space="1" w:color="C7D2FE"/>
        </w:pBdr>
      </w:pPr>
    </w:p>
    <w:p>
      <w:pPr>
        <w:pStyle w:val="Heading3"/>
      </w:pPr>
      <w:r>
        <w:rPr>
          <w:rFonts w:ascii="Times New Roman" w:hAnsi="Times New Roman"/>
          <w:color w:val="2563EB"/>
        </w:rPr>
        <w:t xml:space="preserve">■ </w:t>
      </w:r>
      <w:r>
        <w:t>SLIDE 19 — KESIMPULAN, SARAN &amp; TERIMA KASIH   [Nur Fikri]</w:t>
      </w:r>
    </w:p>
    <w:p>
      <w:pPr>
        <w:spacing w:line="276" w:lineRule="auto" w:after="120"/>
        <w:jc w:val="left"/>
      </w:pPr>
      <w:r>
        <w:rPr>
          <w:rFonts w:ascii="Times New Roman" w:hAnsi="Times New Roman"/>
          <w:b/>
          <w:sz w:val="24"/>
        </w:rPr>
        <w:t>Inti:</w:t>
      </w:r>
      <w:r>
        <w:rPr>
          <w:rFonts w:ascii="Times New Roman" w:hAnsi="Times New Roman"/>
          <w:sz w:val="24"/>
        </w:rPr>
        <w:t xml:space="preserve"> Rangkuman akhir &amp; ajakan diskusi.</w:t>
      </w:r>
    </w:p>
    <w:p>
      <w:pPr>
        <w:spacing w:line="276" w:lineRule="auto" w:after="120"/>
        <w:jc w:val="left"/>
      </w:pPr>
      <w:r>
        <w:rPr>
          <w:rFonts w:ascii="Times New Roman" w:hAnsi="Times New Roman"/>
          <w:b/>
          <w:sz w:val="24"/>
        </w:rPr>
        <w:t>Naskah ngomong:</w:t>
      </w:r>
    </w:p>
    <w:p>
      <w:pPr>
        <w:spacing w:before="40" w:after="120" w:line="276" w:lineRule="auto"/>
        <w:ind w:left="425" w:right="425"/>
        <w:shd w:val="clear" w:fill="F1F1F5"/>
      </w:pPr>
      <w:r>
        <w:rPr>
          <w:rFonts w:ascii="Times New Roman" w:hAnsi="Times New Roman"/>
          <w:i/>
          <w:sz w:val="24"/>
        </w:rPr>
        <w:t>Sebagai kesimpulan, tata kelola TI PT Aegisindo belum merata (berada di Level 1 dan 2, gap rata-rata 1.6). Fondasi operasional sehari-hari mereka sangat kuat (DSS01), namun pengelolaan data digital (APO14) masih jauh dari ideal. Kami sangat menyarankan perusahaan segera membangun integrasi data terpusat dan mendokumentasikan SOP agar bisa mencapai Level 3 dan 4 dalam waktu 12 bulan ke depan.  Demikian paparan hasil audit kami. Kami harap ini bisa memberikan pandangan yang berguna. Terima kasih atas perhatian Ibu Juarni dan teman-teman, kami persilakan jika ada masukan atau pertanyaan.</w:t>
      </w:r>
    </w:p>
    <w:p>
      <w:pPr>
        <w:spacing w:line="276" w:lineRule="auto" w:after="120"/>
        <w:jc w:val="left"/>
      </w:pPr>
      <w:r>
        <w:rPr>
          <w:rFonts w:ascii="Times New Roman" w:hAnsi="Times New Roman"/>
          <w:b/>
          <w:sz w:val="24"/>
        </w:rPr>
        <w:t>Kalimat inti:</w:t>
      </w:r>
      <w:r>
        <w:rPr>
          <w:rFonts w:ascii="Times New Roman" w:hAnsi="Times New Roman"/>
          <w:sz w:val="24"/>
        </w:rPr>
        <w:t xml:space="preserve"> Operasional kuat, tata kelola data lemah. Solusinya: bangun sistem terpusat dan dokumentasikan SOP.</w:t>
      </w:r>
    </w:p>
    <w:p>
      <w:pPr>
        <w:spacing w:before="40" w:after="120"/>
        <w:pBdr>
          <w:bottom w:val="single" w:sz="6" w:space="1" w:color="C7D2FE"/>
        </w:pBdr>
      </w:pPr>
    </w:p>
    <w:p>
      <w:pPr>
        <w:pStyle w:val="Heading1"/>
      </w:pPr>
      <w:r>
        <w:t>ANTISIPASI PERTANYAAN DOSEN (Q&amp;A)</w:t>
      </w:r>
    </w:p>
    <w:p>
      <w:pPr>
        <w:spacing w:before="40" w:after="120" w:line="276" w:lineRule="auto"/>
        <w:ind w:left="425" w:right="425"/>
        <w:shd w:val="clear" w:fill="F1F1F5"/>
      </w:pPr>
      <w:r>
        <w:rPr>
          <w:rFonts w:ascii="Times New Roman" w:hAnsi="Times New Roman"/>
          <w:i/>
          <w:sz w:val="24"/>
        </w:rPr>
        <w:t>Baca dan pahami ini. Jawab tenang, kalau satu ragu, partner yang lain boleh menolong.</w:t>
      </w:r>
    </w:p>
    <w:p>
      <w:pPr>
        <w:spacing w:line="276" w:lineRule="auto" w:after="120"/>
        <w:jc w:val="left"/>
      </w:pPr>
      <w:r>
        <w:rPr>
          <w:rFonts w:ascii="Times New Roman" w:hAnsi="Times New Roman"/>
          <w:b/>
          <w:sz w:val="24"/>
        </w:rPr>
        <w:t>Q: Kenapa dari 40 domain, kalian hanya pilih 5 ini (APO14, BAI09, DSS01, DSS04, DSS05)?</w:t>
      </w:r>
    </w:p>
    <w:p>
      <w:pPr>
        <w:spacing w:before="40" w:after="120" w:line="276" w:lineRule="auto"/>
        <w:ind w:left="425" w:right="425"/>
        <w:shd w:val="clear" w:fill="F1F1F5"/>
      </w:pPr>
      <w:r>
        <w:rPr>
          <w:rFonts w:ascii="Times New Roman" w:hAnsi="Times New Roman"/>
          <w:i/>
          <w:sz w:val="24"/>
        </w:rPr>
        <w:t>Karena kami menyesuaikan dengan profil masalah utama perusahaan. Sebagai distributor multi-channel tanpa sistem terpusat, masalah utamanya pasti di data stok (APO14, BAI09), kelancaran pengiriman (DSS01), dan kerentanan jika platform mati (DSS04). Itulah konsep 'design factors' di COBIT 2019, kita audit yang relevan saja.</w:t>
      </w:r>
    </w:p>
    <w:p>
      <w:pPr>
        <w:spacing w:line="276" w:lineRule="auto" w:after="120"/>
        <w:jc w:val="left"/>
      </w:pPr>
      <w:r>
        <w:rPr>
          <w:rFonts w:ascii="Times New Roman" w:hAnsi="Times New Roman"/>
          <w:b/>
          <w:sz w:val="24"/>
        </w:rPr>
        <w:t>Q: Apa bedanya Level 1 (Performed) dan Level 2 (Managed)?</w:t>
      </w:r>
    </w:p>
    <w:p>
      <w:pPr>
        <w:spacing w:before="40" w:after="120" w:line="276" w:lineRule="auto"/>
        <w:ind w:left="425" w:right="425"/>
        <w:shd w:val="clear" w:fill="F1F1F5"/>
      </w:pPr>
      <w:r>
        <w:rPr>
          <w:rFonts w:ascii="Times New Roman" w:hAnsi="Times New Roman"/>
          <w:i/>
          <w:sz w:val="24"/>
        </w:rPr>
        <w:t>Level 1 itu prosesnya cuma 'asal jalan' dan tujuannya kebetulan tercapai, sangat bergantung pada feeling orangnya. Kalau Level 2, aktivitas kerjanya sudah lengkap, sudah diawasi dan dikelola oleh atasan, tapi SOP tertulisnya belum baku.</w:t>
      </w:r>
    </w:p>
    <w:p>
      <w:pPr>
        <w:spacing w:line="276" w:lineRule="auto" w:after="120"/>
        <w:jc w:val="left"/>
      </w:pPr>
      <w:r>
        <w:rPr>
          <w:rFonts w:ascii="Times New Roman" w:hAnsi="Times New Roman"/>
          <w:b/>
          <w:sz w:val="24"/>
        </w:rPr>
        <w:t>Q: Di hasil kalian, rata-rata berhenti di Level 2. Kenapa?</w:t>
      </w:r>
    </w:p>
    <w:p>
      <w:pPr>
        <w:spacing w:before="40" w:after="120" w:line="276" w:lineRule="auto"/>
        <w:ind w:left="425" w:right="425"/>
        <w:shd w:val="clear" w:fill="F1F1F5"/>
      </w:pPr>
      <w:r>
        <w:rPr>
          <w:rFonts w:ascii="Times New Roman" w:hAnsi="Times New Roman"/>
          <w:i/>
          <w:sz w:val="24"/>
        </w:rPr>
        <w:t>Karena syarat naik level adalah rating minimal 'L' (di atas 50%). Pada Level 3 (Established), yang mensyaratkan adanya SOP tertulis dan standar formal, perusahaan hanya mendapat skor 'P' (sekitar 40%). Jadi mereka mentok di Level 2.</w:t>
      </w:r>
    </w:p>
    <w:p>
      <w:pPr>
        <w:spacing w:line="276" w:lineRule="auto" w:after="120"/>
        <w:jc w:val="left"/>
      </w:pPr>
      <w:r>
        <w:rPr>
          <w:rFonts w:ascii="Times New Roman" w:hAnsi="Times New Roman"/>
          <w:b/>
          <w:sz w:val="24"/>
        </w:rPr>
        <w:t>Q: Kenapa target DSS01 berani ditaruh di Level 4, sementara yang lain cuma Level 3?</w:t>
      </w:r>
    </w:p>
    <w:p>
      <w:pPr>
        <w:spacing w:before="40" w:after="120" w:line="276" w:lineRule="auto"/>
        <w:ind w:left="425" w:right="425"/>
        <w:shd w:val="clear" w:fill="F1F1F5"/>
      </w:pPr>
      <w:r>
        <w:rPr>
          <w:rFonts w:ascii="Times New Roman" w:hAnsi="Times New Roman"/>
          <w:i/>
          <w:sz w:val="24"/>
        </w:rPr>
        <w:t>DSS01 adalah Managed Operations. Jantung bisnis PT Aegisindo adalah distribusi/operasional pesanan. Jadi untuk DSS01, punya SOP saja (Level 3) tidak cukup, mereka butuh pengukuran kuantitatif yang bisa diprediksi (Level 4) agar pengiriman selalu tepat waktu.</w:t>
      </w:r>
    </w:p>
    <w:p>
      <w:pPr>
        <w:spacing w:line="276" w:lineRule="auto" w:after="120"/>
        <w:jc w:val="left"/>
      </w:pPr>
      <w:r>
        <w:rPr>
          <w:rFonts w:ascii="Times New Roman" w:hAnsi="Times New Roman"/>
          <w:b/>
          <w:sz w:val="24"/>
        </w:rPr>
        <w:t>Q: Apakah 6 responden internal cukup untuk mengukur ini?</w:t>
      </w:r>
    </w:p>
    <w:p>
      <w:pPr>
        <w:spacing w:before="40" w:after="120" w:line="276" w:lineRule="auto"/>
        <w:ind w:left="425" w:right="425"/>
        <w:shd w:val="clear" w:fill="F1F1F5"/>
      </w:pPr>
      <w:r>
        <w:rPr>
          <w:rFonts w:ascii="Times New Roman" w:hAnsi="Times New Roman"/>
          <w:i/>
          <w:sz w:val="24"/>
        </w:rPr>
        <w:t>Cukup, Bu. Karena ini bukan survei kepuasan pelanggan, melainkan pengisian kuesioner kapabilitas proses (audit). Enam orang ini adalah pemegang peran kunci (Manajer Operasional, IT, Gudang, Keuangan, Sales, CS) yang ditentukan melalui RACI Matrix. Mereka yang paling tahu dapur perusahaan.</w:t>
      </w:r>
    </w:p>
    <w:p>
      <w:pPr>
        <w:spacing w:line="276" w:lineRule="auto" w:after="120"/>
        <w:jc w:val="left"/>
      </w:pPr>
      <w:r>
        <w:rPr>
          <w:rFonts w:ascii="Times New Roman" w:hAnsi="Times New Roman"/>
          <w:b/>
          <w:sz w:val="24"/>
        </w:rPr>
        <w:t>Q: Apa bedanya COBIT 2019 dengan COBIT 5?</w:t>
      </w:r>
    </w:p>
    <w:p>
      <w:pPr>
        <w:spacing w:before="40" w:after="120" w:line="276" w:lineRule="auto"/>
        <w:ind w:left="425" w:right="425"/>
        <w:shd w:val="clear" w:fill="F1F1F5"/>
      </w:pPr>
      <w:r>
        <w:rPr>
          <w:rFonts w:ascii="Times New Roman" w:hAnsi="Times New Roman"/>
          <w:i/>
          <w:sz w:val="24"/>
        </w:rPr>
        <w:t>COBIT 2019 lebih baru (2018), domainnya tambah jadi 40 (dulu 37), prinsipnya jadi 6, dan paling penting: COBIT 2019 punya 'Design Factors' yang memungkinkan kita memilih proses apa saja yang mau diaudit sesuai ukuran dan jenis perusahaannya.</w:t>
      </w:r>
    </w:p>
    <w:p>
      <w:pPr>
        <w:spacing w:before="40" w:after="120"/>
        <w:pBdr>
          <w:bottom w:val="single" w:sz="6" w:space="1" w:color="C7D2FE"/>
        </w:pBdr>
      </w:pPr>
    </w:p>
    <w:p>
      <w:pPr>
        <w:pStyle w:val="Heading1"/>
      </w:pPr>
      <w:r>
        <w:t>CHECKLIST H-1 SEBELUM PRESENTASI</w:t>
      </w:r>
    </w:p>
    <w:p>
      <w:pPr>
        <w:spacing w:line="276" w:lineRule="auto" w:after="40"/>
        <w:ind w:left="567" w:hanging="283"/>
      </w:pPr>
      <w:r>
        <w:rPr>
          <w:rFonts w:ascii="Times New Roman" w:hAnsi="Times New Roman"/>
          <w:sz w:val="24"/>
        </w:rPr>
        <w:t xml:space="preserve">•  </w:t>
      </w:r>
      <w:r>
        <w:rPr>
          <w:rFonts w:ascii="Times New Roman" w:hAnsi="Times New Roman"/>
          <w:b/>
          <w:sz w:val="24"/>
        </w:rPr>
        <w:t>Dinda, Alim, Nur Fikri</w:t>
      </w:r>
      <w:r>
        <w:rPr>
          <w:rFonts w:ascii="Times New Roman" w:hAnsi="Times New Roman"/>
          <w:sz w:val="24"/>
        </w:rPr>
        <w:t xml:space="preserve"> sudah baca bagian contekannya masing-masing.</w:t>
      </w:r>
    </w:p>
    <w:p>
      <w:pPr>
        <w:spacing w:line="276" w:lineRule="auto" w:after="40"/>
        <w:ind w:left="567" w:hanging="283"/>
      </w:pPr>
      <w:r>
        <w:rPr>
          <w:rFonts w:ascii="Times New Roman" w:hAnsi="Times New Roman"/>
          <w:sz w:val="24"/>
        </w:rPr>
        <w:t xml:space="preserve">•  Hafal </w:t>
      </w:r>
      <w:r>
        <w:rPr>
          <w:rFonts w:ascii="Times New Roman" w:hAnsi="Times New Roman"/>
          <w:b/>
          <w:sz w:val="24"/>
        </w:rPr>
        <w:t>1 kalimat inti</w:t>
      </w:r>
      <w:r>
        <w:rPr>
          <w:rFonts w:ascii="Times New Roman" w:hAnsi="Times New Roman"/>
          <w:sz w:val="24"/>
        </w:rPr>
        <w:t xml:space="preserve"> presentasi (yang wajib hafal bertiga).</w:t>
      </w:r>
    </w:p>
    <w:p>
      <w:pPr>
        <w:spacing w:line="276" w:lineRule="auto" w:after="40"/>
        <w:ind w:left="567" w:hanging="283"/>
      </w:pPr>
      <w:r>
        <w:rPr>
          <w:rFonts w:ascii="Times New Roman" w:hAnsi="Times New Roman"/>
          <w:sz w:val="24"/>
        </w:rPr>
        <w:t>•  Latihan operan mic: Dinda → Alim → Nur Fikri.</w:t>
      </w:r>
    </w:p>
    <w:p>
      <w:pPr>
        <w:spacing w:line="276" w:lineRule="auto" w:after="40"/>
        <w:ind w:left="567" w:hanging="283"/>
      </w:pPr>
      <w:r>
        <w:rPr>
          <w:rFonts w:ascii="Times New Roman" w:hAnsi="Times New Roman"/>
          <w:sz w:val="24"/>
        </w:rPr>
        <w:t>•  Pahami hasil spesifik PT Aegisindo: APO14 dan DSS04 yang paling lemah (Level 1).</w:t>
      </w:r>
    </w:p>
    <w:p>
      <w:pPr>
        <w:spacing w:line="276" w:lineRule="auto" w:after="40"/>
        <w:ind w:left="567" w:hanging="283"/>
      </w:pPr>
      <w:r>
        <w:rPr>
          <w:rFonts w:ascii="Times New Roman" w:hAnsi="Times New Roman"/>
          <w:sz w:val="24"/>
        </w:rPr>
        <w:t>•  Hafal rating scale: N (0–15%), P (15–50%), L (50–85%), F (85–100%).</w:t>
      </w:r>
    </w:p>
    <w:p>
      <w:pPr>
        <w:spacing w:line="276" w:lineRule="auto" w:after="40"/>
        <w:ind w:left="567" w:hanging="283"/>
      </w:pPr>
      <w:r>
        <w:rPr>
          <w:rFonts w:ascii="Times New Roman" w:hAnsi="Times New Roman"/>
          <w:sz w:val="24"/>
        </w:rPr>
        <w:t>•  Bawa cadangan file PPTX/PDF presentasi di flashdisk &amp; Google Drive.</w:t>
      </w:r>
    </w:p>
    <w:p>
      <w:pPr>
        <w:spacing w:line="276" w:lineRule="auto" w:after="120"/>
        <w:jc w:val="left"/>
      </w:pPr>
      <w:r>
        <w:rPr>
          <w:rFonts w:ascii="Times New Roman" w:hAnsi="Times New Roman"/>
          <w:sz w:val="24"/>
        </w:rPr>
        <w:t>Selamat presentasi, Dinda, Alim, dan Nur Fikri! Semoga dapat nilai 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76" w:lineRule="auto"/>
      <w:outlineLvl w:val="0"/>
    </w:pPr>
    <w:rPr>
      <w:rFonts w:asciiTheme="majorHAnsi" w:eastAsiaTheme="majorEastAsia" w:hAnsiTheme="majorHAnsi" w:cstheme="majorBidi" w:ascii="Times New Roman" w:hAnsi="Times New Roman"/>
      <w:b/>
      <w:bCs/>
      <w:color w:val="1E293B"/>
      <w:sz w:val="32"/>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heme="majorHAnsi" w:eastAsiaTheme="majorEastAsia" w:hAnsiTheme="majorHAnsi" w:cstheme="majorBidi" w:ascii="Times New Roman" w:hAnsi="Times New Roman"/>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Times New Roman" w:hAnsi="Times New Roman"/>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