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PANDUAN PRESENTASI &amp; CATATAN SPEAKER</w:t>
      </w:r>
    </w:p>
    <w:p>
      <w:pPr>
        <w:jc w:val="center"/>
      </w:pPr>
      <w:r>
        <w:rPr>
          <w:rFonts w:ascii="Times New Roman" w:hAnsi="Times New Roman"/>
          <w:b/>
          <w:sz w:val="24"/>
        </w:rPr>
        <w:t>Audit Sistem Informasi SD IT Al-huda (COBIT 2019)</w:t>
      </w:r>
    </w:p>
    <w:p/>
    <w:p>
      <w:pPr>
        <w:spacing w:after="120"/>
      </w:pPr>
      <w:r>
        <w:rPr>
          <w:rFonts w:ascii="Times New Roman" w:hAnsi="Times New Roman"/>
          <w:sz w:val="24"/>
        </w:rPr>
      </w:r>
      <w:r>
        <w:rPr>
          <w:rFonts w:ascii="Times New Roman" w:hAnsi="Times New Roman"/>
          <w:b/>
          <w:sz w:val="24"/>
        </w:rPr>
        <w:t>Tim Penyusun:</w:t>
      </w:r>
      <w:r>
        <w:rPr>
          <w:rFonts w:ascii="Times New Roman" w:hAnsi="Times New Roman"/>
          <w:sz w:val="24"/>
        </w:rPr>
        <w:t xml:space="preserve"> Fahruroji &amp; Yusuf</w:t>
      </w:r>
    </w:p>
    <w:p>
      <w:pPr>
        <w:spacing w:after="120"/>
      </w:pPr>
      <w:r>
        <w:rPr>
          <w:rFonts w:ascii="Times New Roman" w:hAnsi="Times New Roman"/>
          <w:sz w:val="24"/>
        </w:rPr>
      </w:r>
      <w:r>
        <w:rPr>
          <w:rFonts w:ascii="Times New Roman" w:hAnsi="Times New Roman"/>
          <w:b/>
          <w:sz w:val="24"/>
        </w:rPr>
        <w:t>Mata Kuliah:</w:t>
      </w:r>
      <w:r>
        <w:rPr>
          <w:rFonts w:ascii="Times New Roman" w:hAnsi="Times New Roman"/>
          <w:sz w:val="24"/>
        </w:rPr>
        <w:t xml:space="preserve"> Audit Sistem Informasi (453)</w:t>
      </w:r>
    </w:p>
    <w:p>
      <w:pPr>
        <w:spacing w:after="120"/>
      </w:pPr>
      <w:r>
        <w:rPr>
          <w:rFonts w:ascii="Times New Roman" w:hAnsi="Times New Roman"/>
          <w:sz w:val="24"/>
        </w:rPr>
        <w:t>Panduan ini disusun agar pembawa materi dapat menjelaskan isi slide presentasi dengan percaya diri, terstruktur, dan memahami esensi dari setiap bagian. Bagi tugas presentasi menjadi dua (misalnya: Fahruroji slide 1-5, Yusuf slide 6-11).</w:t>
      </w:r>
    </w:p>
    <w:p/>
    <w:p>
      <w:pPr>
        <w:spacing w:after="80"/>
      </w:pPr>
      <w:r>
        <w:rPr>
          <w:rFonts w:ascii="Times New Roman" w:hAnsi="Times New Roman"/>
          <w:b/>
          <w:color w:val="006400"/>
          <w:sz w:val="28"/>
        </w:rPr>
        <w:t>SLIDE 1: Cover / Judul</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Perkenalan diri dan pengantar topik.</w:t>
      </w:r>
    </w:p>
    <w:p>
      <w:pPr>
        <w:spacing w:after="120"/>
      </w:pPr>
      <w:r>
        <w:rPr>
          <w:rFonts w:ascii="Times New Roman" w:hAnsi="Times New Roman"/>
          <w:sz w:val="24"/>
        </w:rPr>
      </w:r>
      <w:r>
        <w:rPr>
          <w:rFonts w:ascii="Times New Roman" w:hAnsi="Times New Roman"/>
          <w:b/>
          <w:sz w:val="24"/>
        </w:rPr>
        <w:t>Narasi (Contoh):</w:t>
      </w:r>
      <w:r>
        <w:rPr>
          <w:rFonts w:ascii="Times New Roman" w:hAnsi="Times New Roman"/>
          <w:sz w:val="24"/>
        </w:rPr>
      </w:r>
    </w:p>
    <w:p>
      <w:pPr>
        <w:spacing w:after="120"/>
      </w:pPr>
      <w:r>
        <w:rPr>
          <w:rFonts w:ascii="Times New Roman" w:hAnsi="Times New Roman"/>
          <w:sz w:val="24"/>
        </w:rPr>
        <w:t>"Assalamualaikum Wr. Wb. Selamat pagi Ibu Juarni Siregar selaku dosen pengampu mata kuliah Audit Sistem Informasi, serta rekan-rekan mahasiswa sekalian. Kami dari tim yang beranggotakan saya (Sebut Nama) dan rekan saya (Sebut Nama). Hari ini kami akan mempresentasikan hasil proyek tugas akhir kami yaitu 'Evaluasi Tata Kelola TI di SD IT Al-huda Kelapa Gading Menggunakan Framework COBIT 2019'."</w:t>
      </w:r>
    </w:p>
    <w:p/>
    <w:p>
      <w:pPr>
        <w:spacing w:after="80"/>
      </w:pPr>
      <w:r>
        <w:rPr>
          <w:rFonts w:ascii="Times New Roman" w:hAnsi="Times New Roman"/>
          <w:b/>
          <w:color w:val="006400"/>
          <w:sz w:val="28"/>
        </w:rPr>
        <w:t>SLIDE 2: Agenda Pembahasan</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Memberikan gambaran singkat kerangka presentasi.</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"Presentasi kami akan dibagi menjadi enam agenda utama. Dimulai dari Latar Belakang mengapa sekolah ini kami pilih, kemudian Ruang Lingkup domain COBIT yang dinilai, Struktur Organisasi, lalu masuk ke Hasil Pengukuran Capability Level, Analisis GAP (kesenjangan), dan terakhir Kesimpulan beserta Rekomendasinya."</w:t>
      </w:r>
    </w:p>
    <w:p/>
    <w:p>
      <w:pPr>
        <w:spacing w:after="80"/>
      </w:pPr>
      <w:r>
        <w:rPr>
          <w:rFonts w:ascii="Times New Roman" w:hAnsi="Times New Roman"/>
          <w:b/>
          <w:color w:val="006400"/>
          <w:sz w:val="28"/>
        </w:rPr>
        <w:t>SLIDE 3: Latar Belakang &amp; Permasalahan</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Menjelaskan mengapa audit ini penting dilakukan di SD IT Al-huda.</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"Mengapa kami melakukan audit di SD IT Al-huda? Karena sekolah ini sangat bergantung pada sistem informasi pendidikan seperti Dapodik dan BOSP, serta operasional Lab Komputer. Namun, kami menemukan dua masalah utama: Pertama, inventaris aset dan SOP penanganan masalah belum formal. Kedua, keamanan data sensitif siswa dan literasi digital SDM masih kurang merata. Hal ini berisiko jika terjadi kegagalan sistem."</w:t>
      </w:r>
    </w:p>
    <w:p/>
    <w:p>
      <w:pPr>
        <w:spacing w:after="80"/>
      </w:pPr>
      <w:r>
        <w:rPr>
          <w:rFonts w:ascii="Times New Roman" w:hAnsi="Times New Roman"/>
          <w:b/>
          <w:color w:val="006400"/>
          <w:sz w:val="28"/>
        </w:rPr>
        <w:t>SLIDE 4: Ruang Lingkup COBIT 2019</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Menjelaskan 5 domain yang dipilih dan alasannya.</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"Dari permasalahan tadi, kami memilih 5 domain dari COBIT 2019 yang paling relevan:</w:t>
      </w:r>
    </w:p>
    <w:p>
      <w:pPr>
        <w:spacing w:after="120"/>
        <w:ind w:left="709"/>
      </w:pPr>
      <w:r>
        <w:rPr>
          <w:rFonts w:ascii="Times New Roman" w:hAnsi="Times New Roman"/>
          <w:sz w:val="24"/>
        </w:rPr>
        <w:t xml:space="preserve">1. </w:t>
      </w:r>
      <w:r>
        <w:rPr>
          <w:rFonts w:ascii="Times New Roman" w:hAnsi="Times New Roman"/>
          <w:b/>
          <w:sz w:val="24"/>
        </w:rPr>
        <w:t>APO07 (Managed HR):</w:t>
      </w:r>
      <w:r>
        <w:rPr>
          <w:rFonts w:ascii="Times New Roman" w:hAnsi="Times New Roman"/>
          <w:sz w:val="24"/>
        </w:rPr>
        <w:t xml:space="preserve"> Untuk mengukur kompetensi guru/staf.</w:t>
      </w:r>
    </w:p>
    <w:p>
      <w:pPr>
        <w:spacing w:after="120"/>
        <w:ind w:left="709"/>
      </w:pPr>
      <w:r>
        <w:rPr>
          <w:rFonts w:ascii="Times New Roman" w:hAnsi="Times New Roman"/>
          <w:sz w:val="24"/>
        </w:rPr>
        <w:t xml:space="preserve">2. </w:t>
      </w:r>
      <w:r>
        <w:rPr>
          <w:rFonts w:ascii="Times New Roman" w:hAnsi="Times New Roman"/>
          <w:b/>
          <w:sz w:val="24"/>
        </w:rPr>
        <w:t>BAI09 (Managed Assets):</w:t>
      </w:r>
      <w:r>
        <w:rPr>
          <w:rFonts w:ascii="Times New Roman" w:hAnsi="Times New Roman"/>
          <w:sz w:val="24"/>
        </w:rPr>
        <w:t xml:space="preserve"> Pengelolaan aset hardware PC dan software.</w:t>
      </w:r>
    </w:p>
    <w:p>
      <w:pPr>
        <w:spacing w:after="120"/>
        <w:ind w:left="709"/>
      </w:pPr>
      <w:r>
        <w:rPr>
          <w:rFonts w:ascii="Times New Roman" w:hAnsi="Times New Roman"/>
          <w:sz w:val="24"/>
        </w:rPr>
        <w:t xml:space="preserve">3. </w:t>
      </w:r>
      <w:r>
        <w:rPr>
          <w:rFonts w:ascii="Times New Roman" w:hAnsi="Times New Roman"/>
          <w:b/>
          <w:sz w:val="24"/>
        </w:rPr>
        <w:t>DSS01 (Managed Operations):</w:t>
      </w:r>
      <w:r>
        <w:rPr>
          <w:rFonts w:ascii="Times New Roman" w:hAnsi="Times New Roman"/>
          <w:sz w:val="24"/>
        </w:rPr>
        <w:t xml:space="preserve"> Operasional harian Lab dan backup data.</w:t>
      </w:r>
    </w:p>
    <w:p>
      <w:pPr>
        <w:spacing w:after="120"/>
        <w:ind w:left="709"/>
      </w:pPr>
      <w:r>
        <w:rPr>
          <w:rFonts w:ascii="Times New Roman" w:hAnsi="Times New Roman"/>
          <w:sz w:val="24"/>
        </w:rPr>
        <w:t xml:space="preserve">4. </w:t>
      </w:r>
      <w:r>
        <w:rPr>
          <w:rFonts w:ascii="Times New Roman" w:hAnsi="Times New Roman"/>
          <w:b/>
          <w:sz w:val="24"/>
        </w:rPr>
        <w:t>DSS03 (Managed Problems):</w:t>
      </w:r>
      <w:r>
        <w:rPr>
          <w:rFonts w:ascii="Times New Roman" w:hAnsi="Times New Roman"/>
          <w:sz w:val="24"/>
        </w:rPr>
        <w:t xml:space="preserve"> Penanganan insiden atau error saat operasional.</w:t>
      </w:r>
    </w:p>
    <w:p>
      <w:pPr>
        <w:spacing w:after="120"/>
        <w:ind w:left="709"/>
      </w:pPr>
      <w:r>
        <w:rPr>
          <w:rFonts w:ascii="Times New Roman" w:hAnsi="Times New Roman"/>
          <w:sz w:val="24"/>
        </w:rPr>
        <w:t xml:space="preserve">5. </w:t>
      </w:r>
      <w:r>
        <w:rPr>
          <w:rFonts w:ascii="Times New Roman" w:hAnsi="Times New Roman"/>
          <w:b/>
          <w:sz w:val="24"/>
        </w:rPr>
        <w:t>DSS05 (Managed Security Services):</w:t>
      </w:r>
      <w:r>
        <w:rPr>
          <w:rFonts w:ascii="Times New Roman" w:hAnsi="Times New Roman"/>
          <w:sz w:val="24"/>
        </w:rPr>
        <w:t xml:space="preserve"> Keamanan privasi data dan jaringan."</w:t>
      </w:r>
    </w:p>
    <w:p/>
    <w:p>
      <w:pPr>
        <w:spacing w:after="80"/>
      </w:pPr>
      <w:r>
        <w:rPr>
          <w:rFonts w:ascii="Times New Roman" w:hAnsi="Times New Roman"/>
          <w:b/>
          <w:color w:val="006400"/>
          <w:sz w:val="28"/>
        </w:rPr>
        <w:t>SLIDE 5: Struktur Organisasi &amp; Alur Metodologi</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Menunjukkan pemahaman terhadap lingkungan sekolah dan metodologi ilmiah.</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"Ini adalah struktur organisasi sekolah yang kami jadikan acuan untuk pemetaan RACI (Responsible, Accountable, Consulted, Informed), mulai dari Kepala Sekolah hingga Tenaga Pendidik. Di sebelahnya adalah metodologi kami: dari pengumpulan data observasi &amp; kuesioner, perhitungan mean, hingga penentuan Capability Level dan GAP."</w:t>
      </w:r>
    </w:p>
    <w:p/>
    <w:p>
      <w:pPr>
        <w:spacing w:after="80"/>
      </w:pPr>
      <w:r>
        <w:rPr>
          <w:rFonts w:ascii="Times New Roman" w:hAnsi="Times New Roman"/>
          <w:b/>
          <w:color w:val="006400"/>
          <w:sz w:val="28"/>
        </w:rPr>
        <w:t>SLIDE 6: Metode Pengukuran COBIT 2019</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Menjelaskan cara kerja level 0-5 dan rating N/P/L/F.</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"Untuk menilainya, kami menggunakan metrik standar COBIT 2019 yang terbagi dari Level 0 hingga 5. Kondisi dasar operasional yang terkelola berada di Level 2, dan target yang ideal yang ingin kita capai adalah Level 4. Penilaiannya berdasarkan Rating N, P, L, dan F. Jika kuesioner menunjukkan skor L (Largely Achieved di atas 50%), maka level tersebut dianggap berhasil dipenuhi."</w:t>
      </w:r>
    </w:p>
    <w:p/>
    <w:p>
      <w:pPr>
        <w:spacing w:after="80"/>
      </w:pPr>
      <w:r>
        <w:rPr>
          <w:rFonts w:ascii="Times New Roman" w:hAnsi="Times New Roman"/>
          <w:b/>
          <w:color w:val="006400"/>
          <w:sz w:val="28"/>
        </w:rPr>
        <w:t>SLIDE 7: Hasil Pengukuran Capability Level</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Membacakan hasil akhir kuesioner. Fokus pada angka Level 2.</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"Berdasarkan analisis kuesioner, hasil yang didapat ditunjukkan pada Radar Chart ini. Semua domain (APO07, BAI09, DSS01, DSS03, dan DSS05) berhasil mencapai Level 2 (Managed Process). Artinya, kegiatan dasar TI sudah berjalan dan dikelola secara riil. Namun, langkah menuju Level 3 masih tertahan di rating P (Partially Achieved) atau sekitar 45%, karena sekolah belum memiliki SOP tertulis yang baku."</w:t>
      </w:r>
    </w:p>
    <w:p/>
    <w:p>
      <w:pPr>
        <w:spacing w:after="80"/>
      </w:pPr>
      <w:r>
        <w:rPr>
          <w:rFonts w:ascii="Times New Roman" w:hAnsi="Times New Roman"/>
          <w:b/>
          <w:color w:val="006400"/>
          <w:sz w:val="28"/>
        </w:rPr>
        <w:t>SLIDE 8: Persentase Ketercapaian per Level</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Visualisasi detail data.</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"Pada grafik Bar Chart ini, Bapak/Ibu bisa melihat secara spesifik. Bar berwarna hijau (Level 1 dan Level 2) berhasil melampaui batas minimal keberhasilan (garis putus-putus 50%). Sedangkan bar kuning (Level 3) masih berada di bawah garis batas tersebut."</w:t>
      </w:r>
    </w:p>
    <w:p/>
    <w:p>
      <w:pPr>
        <w:spacing w:after="80"/>
      </w:pPr>
      <w:r>
        <w:rPr>
          <w:rFonts w:ascii="Times New Roman" w:hAnsi="Times New Roman"/>
          <w:b/>
          <w:color w:val="006400"/>
          <w:sz w:val="28"/>
        </w:rPr>
        <w:t>SLIDE 9: Analisis Kesenjangan (GAP)</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Menyoroti jarak antara kenyataan (As-is) dan target (To-be).</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"Karena kondisi saat ini (As-is) mentok di Level 2, sedangkan target evaluasi yang diharapkan (To-be) adalah Level 4 agar operasional bisa diprediksi secara terukur, maka terdapat GAP atau kesenjangan sebesar 2 Level. Kesenjangan ini seragam pada seluruh domain yang diaudit."</w:t>
      </w:r>
    </w:p>
    <w:p/>
    <w:p>
      <w:pPr>
        <w:spacing w:after="80"/>
      </w:pPr>
      <w:r>
        <w:rPr>
          <w:rFonts w:ascii="Times New Roman" w:hAnsi="Times New Roman"/>
          <w:b/>
          <w:color w:val="006400"/>
          <w:sz w:val="28"/>
        </w:rPr>
        <w:t>SLIDE 10: Kesimpulan &amp; Rekomendasi</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Memberikan solusi konkret dari hasil temuan.</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"Dari temuan GAP 2 Level tersebut, kami merekomendasikan 3 solusi strategis bagi SD IT Al-huda:</w:t>
      </w:r>
    </w:p>
    <w:p>
      <w:pPr>
        <w:spacing w:after="120"/>
        <w:ind w:left="709"/>
      </w:pPr>
      <w:r>
        <w:rPr>
          <w:rFonts w:ascii="Times New Roman" w:hAnsi="Times New Roman"/>
          <w:sz w:val="24"/>
        </w:rPr>
        <w:t xml:space="preserve">1. </w:t>
      </w:r>
      <w:r>
        <w:rPr>
          <w:rFonts w:ascii="Times New Roman" w:hAnsi="Times New Roman"/>
          <w:b/>
          <w:sz w:val="24"/>
        </w:rPr>
        <w:t>Formalisasi SOP:</w:t>
      </w:r>
      <w:r>
        <w:rPr>
          <w:rFonts w:ascii="Times New Roman" w:hAnsi="Times New Roman"/>
          <w:sz w:val="24"/>
        </w:rPr>
        <w:t xml:space="preserve"> Segera buat aturan/SOP tertulis resmi dari Yayasan untuk pemeliharaan Lab dan penanganan error.</w:t>
      </w:r>
    </w:p>
    <w:p>
      <w:pPr>
        <w:spacing w:after="120"/>
        <w:ind w:left="709"/>
      </w:pPr>
      <w:r>
        <w:rPr>
          <w:rFonts w:ascii="Times New Roman" w:hAnsi="Times New Roman"/>
          <w:sz w:val="24"/>
        </w:rPr>
        <w:t xml:space="preserve">2. </w:t>
      </w:r>
      <w:r>
        <w:rPr>
          <w:rFonts w:ascii="Times New Roman" w:hAnsi="Times New Roman"/>
          <w:b/>
          <w:sz w:val="24"/>
        </w:rPr>
        <w:t>Digitalisasi Manajemen:</w:t>
      </w:r>
      <w:r>
        <w:rPr>
          <w:rFonts w:ascii="Times New Roman" w:hAnsi="Times New Roman"/>
          <w:sz w:val="24"/>
        </w:rPr>
        <w:t xml:space="preserve"> Gunakan sistem inventaris digital alih-alih mencatat di buku manual agar terpantau jelas.</w:t>
      </w:r>
    </w:p>
    <w:p>
      <w:pPr>
        <w:spacing w:after="120"/>
        <w:ind w:left="709"/>
      </w:pPr>
      <w:r>
        <w:rPr>
          <w:rFonts w:ascii="Times New Roman" w:hAnsi="Times New Roman"/>
          <w:sz w:val="24"/>
        </w:rPr>
        <w:t xml:space="preserve">3. </w:t>
      </w:r>
      <w:r>
        <w:rPr>
          <w:rFonts w:ascii="Times New Roman" w:hAnsi="Times New Roman"/>
          <w:b/>
          <w:sz w:val="24"/>
        </w:rPr>
        <w:t>Edukasi Siber Berkala:</w:t>
      </w:r>
      <w:r>
        <w:rPr>
          <w:rFonts w:ascii="Times New Roman" w:hAnsi="Times New Roman"/>
          <w:sz w:val="24"/>
        </w:rPr>
        <w:t xml:space="preserve"> Selenggarakan pelatihan rutin untuk guru agar literasi digital dan kesadaran privasi data siswa meningkat."</w:t>
      </w:r>
    </w:p>
    <w:p/>
    <w:p>
      <w:pPr>
        <w:spacing w:after="80"/>
      </w:pPr>
      <w:r>
        <w:rPr>
          <w:rFonts w:ascii="Times New Roman" w:hAnsi="Times New Roman"/>
          <w:b/>
          <w:color w:val="006400"/>
          <w:sz w:val="28"/>
        </w:rPr>
        <w:t>SLIDE 11: Penutup &amp; Tanya Jawab</w:t>
      </w:r>
    </w:p>
    <w:p>
      <w:pPr>
        <w:spacing w:after="120"/>
      </w:pPr>
      <w:r>
        <w:rPr>
          <w:rFonts w:ascii="Times New Roman" w:hAnsi="Times New Roman"/>
          <w:sz w:val="24"/>
        </w:rPr>
      </w:r>
      <w:r>
        <w:rPr>
          <w:rFonts w:ascii="Times New Roman" w:hAnsi="Times New Roman"/>
          <w:b/>
          <w:sz w:val="24"/>
        </w:rPr>
        <w:t>Poin Utama:</w:t>
      </w:r>
      <w:r>
        <w:rPr>
          <w:rFonts w:ascii="Times New Roman" w:hAnsi="Times New Roman"/>
          <w:sz w:val="24"/>
        </w:rPr>
        <w:t xml:space="preserve"> Mengakhiri presentasi dengan sopan dan elegan.</w:t>
      </w:r>
    </w:p>
    <w:p>
      <w:pPr>
        <w:spacing w:after="120"/>
      </w:pPr>
      <w:r>
        <w:rPr>
          <w:rFonts w:ascii="Times New Roman" w:hAnsi="Times New Roman"/>
          <w:sz w:val="24"/>
        </w:rPr>
      </w:r>
      <w:r>
        <w:rPr>
          <w:rFonts w:ascii="Times New Roman" w:hAnsi="Times New Roman"/>
          <w:b/>
          <w:sz w:val="24"/>
        </w:rPr>
        <w:t>Narasi:</w:t>
      </w:r>
      <w:r>
        <w:rPr>
          <w:rFonts w:ascii="Times New Roman" w:hAnsi="Times New Roman"/>
          <w:sz w:val="24"/>
        </w:rPr>
      </w:r>
    </w:p>
    <w:p>
      <w:pPr>
        <w:spacing w:after="120"/>
      </w:pPr>
      <w:r>
        <w:rPr>
          <w:rFonts w:ascii="Times New Roman" w:hAnsi="Times New Roman"/>
          <w:sz w:val="24"/>
        </w:rPr>
        <w:t>"Sekian presentasi dari kelompok kami. Harapan kami, audit ini tidak hanya menjadi tugas akademis, tetapi bisa memberikan masukan nyata bagi perbaikan sistem di SD IT Al-huda. Terima kasih atas perhatian Ibu Dosen dan rekan-rekan. Kami persilakan jika ada pertanyaan atau masukan."</w:t>
      </w:r>
    </w:p>
    <w:p/>
    <w:p>
      <w:pPr>
        <w:spacing w:after="80"/>
      </w:pPr>
      <w:r>
        <w:rPr>
          <w:rFonts w:ascii="Times New Roman" w:hAnsi="Times New Roman"/>
          <w:b/>
          <w:color w:val="006400"/>
          <w:sz w:val="28"/>
        </w:rPr>
        <w:t>TIPS TANYA JAWAB (Q&amp;A)</w:t>
      </w:r>
    </w:p>
    <w:p>
      <w:pPr>
        <w:spacing w:after="120"/>
      </w:pPr>
      <w:r>
        <w:rPr>
          <w:rFonts w:ascii="Times New Roman" w:hAnsi="Times New Roman"/>
          <w:sz w:val="24"/>
        </w:rPr>
        <w:t>Jika Dosen bertanya:</w:t>
      </w:r>
    </w:p>
    <w:p>
      <w:pPr>
        <w:spacing w:after="120"/>
        <w:ind w:left="709"/>
      </w:pPr>
      <w:r>
        <w:rPr>
          <w:rFonts w:ascii="Times New Roman" w:hAnsi="Times New Roman"/>
          <w:sz w:val="24"/>
        </w:rPr>
        <w:t xml:space="preserve">1. </w:t>
      </w:r>
      <w:r>
        <w:rPr>
          <w:rFonts w:ascii="Times New Roman" w:hAnsi="Times New Roman"/>
          <w:b/>
          <w:sz w:val="24"/>
        </w:rPr>
        <w:t>Tanya:</w:t>
      </w:r>
      <w:r>
        <w:rPr>
          <w:rFonts w:ascii="Times New Roman" w:hAnsi="Times New Roman"/>
          <w:sz w:val="24"/>
        </w:rPr>
        <w:t xml:space="preserve"> </w:t>
      </w:r>
      <w:r>
        <w:rPr>
          <w:rFonts w:ascii="Times New Roman" w:hAnsi="Times New Roman"/>
          <w:i/>
          <w:sz w:val="24"/>
        </w:rPr>
        <w:t>Mengapa targetnya diset ke Level 4, bukan Level 5?</w:t>
      </w:r>
      <w:r>
        <w:rPr>
          <w:rFonts w:ascii="Times New Roman" w:hAnsi="Times New Roman"/>
          <w:sz w:val="24"/>
        </w:rPr>
      </w:r>
    </w:p>
    <w:p>
      <w:pPr>
        <w:spacing w:after="120"/>
      </w:pPr>
      <w:r>
        <w:rPr>
          <w:rFonts w:ascii="Times New Roman" w:hAnsi="Times New Roman"/>
          <w:sz w:val="24"/>
        </w:rPr>
      </w:r>
      <w:r>
        <w:rPr>
          <w:rFonts w:ascii="Times New Roman" w:hAnsi="Times New Roman"/>
          <w:b/>
          <w:sz w:val="24"/>
        </w:rPr>
        <w:t>Jawab:</w:t>
      </w:r>
      <w:r>
        <w:rPr>
          <w:rFonts w:ascii="Times New Roman" w:hAnsi="Times New Roman"/>
          <w:sz w:val="24"/>
        </w:rPr>
        <w:t xml:space="preserve"> Karena institusi pendidikan setingkat SD lebih membutuhkan standarisasi operasional yang terukur (Level 4 Predictable). Level 5 (Optimizing) biasanya digunakan oleh perusahaan IT berskala besar atau perbankan yang menuntut inovasi berkelanjutan tiap waktu.</w:t>
      </w:r>
    </w:p>
    <w:p>
      <w:pPr>
        <w:spacing w:after="120"/>
        <w:ind w:left="709"/>
      </w:pPr>
      <w:r>
        <w:rPr>
          <w:rFonts w:ascii="Times New Roman" w:hAnsi="Times New Roman"/>
          <w:sz w:val="24"/>
        </w:rPr>
        <w:t xml:space="preserve">2. </w:t>
      </w:r>
      <w:r>
        <w:rPr>
          <w:rFonts w:ascii="Times New Roman" w:hAnsi="Times New Roman"/>
          <w:b/>
          <w:sz w:val="24"/>
        </w:rPr>
        <w:t>Tanya:</w:t>
      </w:r>
      <w:r>
        <w:rPr>
          <w:rFonts w:ascii="Times New Roman" w:hAnsi="Times New Roman"/>
          <w:sz w:val="24"/>
        </w:rPr>
        <w:t xml:space="preserve"> </w:t>
      </w:r>
      <w:r>
        <w:rPr>
          <w:rFonts w:ascii="Times New Roman" w:hAnsi="Times New Roman"/>
          <w:i/>
          <w:sz w:val="24"/>
        </w:rPr>
        <w:t>Kenapa semua domain GAP-nya sama-sama 2? Apa tidak spesifik?</w:t>
      </w:r>
      <w:r>
        <w:rPr>
          <w:rFonts w:ascii="Times New Roman" w:hAnsi="Times New Roman"/>
          <w:sz w:val="24"/>
        </w:rPr>
      </w:r>
    </w:p>
    <w:p>
      <w:pPr>
        <w:spacing w:after="120"/>
      </w:pPr>
      <w:r>
        <w:rPr>
          <w:rFonts w:ascii="Times New Roman" w:hAnsi="Times New Roman"/>
          <w:sz w:val="24"/>
        </w:rPr>
      </w:r>
      <w:r>
        <w:rPr>
          <w:rFonts w:ascii="Times New Roman" w:hAnsi="Times New Roman"/>
          <w:b/>
          <w:sz w:val="24"/>
        </w:rPr>
        <w:t>Jawab:</w:t>
      </w:r>
      <w:r>
        <w:rPr>
          <w:rFonts w:ascii="Times New Roman" w:hAnsi="Times New Roman"/>
          <w:sz w:val="24"/>
        </w:rPr>
        <w:t xml:space="preserve"> Kesenjangan yang seragam ini merepresentasikan kondisi riil sekolah yang belum terbiasa dengan dokumen formal/SOP tertulis (syarat wajib Level 3). Sehingga seluruh pengelolaan aset, SDM, dan operasi terhenti bersamaan di kematangan Level 2 (Managed secara informal).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