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q7zeo5djowb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MINGGU 1</w:t>
      </w: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b w:val="1"/>
        </w:rPr>
      </w:pPr>
      <w:bookmarkStart w:colFirst="0" w:colLast="0" w:name="_q9i87bre2n56" w:id="1"/>
      <w:bookmarkEnd w:id="1"/>
      <w:r w:rsidDel="00000000" w:rsidR="00000000" w:rsidRPr="00000000">
        <w:rPr>
          <w:rFonts w:ascii="Times New Roman" w:cs="Times New Roman" w:eastAsia="Times New Roman" w:hAnsi="Times New Roman"/>
          <w:b w:val="1"/>
          <w:rtl w:val="0"/>
        </w:rPr>
        <w:t xml:space="preserve">TUGAS PERTEMUAN 1</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Mata Kuliah: IT Governance</w:t>
        <w:br w:type="textWrapping"/>
        <w:t xml:space="preserve">Kelas: 11.7C.12</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Semester: 7 Transfer</w:t>
      </w:r>
    </w:p>
    <w:p w:rsidR="00000000" w:rsidDel="00000000" w:rsidP="00000000" w:rsidRDefault="00000000" w:rsidRPr="00000000" w14:paraId="00000005">
      <w:pPr>
        <w:pStyle w:val="Heading3"/>
        <w:rPr>
          <w:rFonts w:ascii="Times New Roman" w:cs="Times New Roman" w:eastAsia="Times New Roman" w:hAnsi="Times New Roman"/>
          <w:b w:val="1"/>
          <w:color w:val="000000"/>
        </w:rPr>
      </w:pPr>
      <w:bookmarkStart w:colFirst="0" w:colLast="0" w:name="_lqvstef0u621" w:id="2"/>
      <w:bookmarkEnd w:id="2"/>
      <w:r w:rsidDel="00000000" w:rsidR="00000000" w:rsidRPr="00000000">
        <w:rPr>
          <w:rFonts w:ascii="Times New Roman" w:cs="Times New Roman" w:eastAsia="Times New Roman" w:hAnsi="Times New Roman"/>
          <w:b w:val="1"/>
          <w:color w:val="000000"/>
          <w:rtl w:val="0"/>
        </w:rPr>
        <w:t xml:space="preserve">PEMBENTUKAN KELOMPOK</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 tugas semester ini, kami telah membentuk kelompok yang terdiri dari 3 anggota sebagai berikut: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Roki Anjas 11250066</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Susanto 11250068</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Fahruroji 11250085</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JUDUL : </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ASSESSMENT DAN IMPLEMENTASI FRAMEWORK TATA KELOLA TEKNOLOGI INFORMASI PADA SATRIAMART</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ALASAN PEMILIHAN TOPIK</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Relevansi Praktis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SATRIAMART sebagai perusahaan retail yang sedang berkembang memerlukan framework tata kelola TI yang terstruktur untuk mendukung pertumbuhan bisnisnya. Saat ini perusahaan menghadapi tantangan dalam mengelola teknologi informasi secara efektif dan efisien.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Urgensi Bisnis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Berdasarkan analisis awal, SATRIAMART memiliki tingkat kematangan IT governance yang masih rendah (Level 1.2 dari skala 5). Hal ini menimbulkan risiko bisnis yang signifikan seperti:</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Ketidakselarasan antara strategi TI dengan strategi bisnis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Manajemen risiko TI yang belum optimal</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Penggunaan sumber daya TI yang tidak efisien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Potensi kerugian akibat downtime atau security breach</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Nilai Akademis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Topik ini memungkinkan kami untuk:</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Mengaplikasikan teori IT governance dalam konteks nyata</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Melakukan assessment mendalam menggunakan framework COBIT 2019</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Merancang solusi komprehensif yang dapat diimplementasikan</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Menganalisis ROI dan dampak bisnis dari implementasi governance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Manfaat Pembelajaran</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Proyek ini akan memberikan pengalaman praktis dalam:</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Melakukan maturity assessment IT governance</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Merancang framework governance yang sesuai dengan kebutuhan organisasi</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Mengembangkan roadmap implementasi yang realistis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Menghitung business case dan justifikasi investasi TI</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Ketersediaan Data</w:t>
      </w:r>
    </w:p>
    <w:p w:rsidR="00000000" w:rsidDel="00000000" w:rsidP="00000000" w:rsidRDefault="00000000" w:rsidRPr="00000000" w14:paraId="00000029">
      <w:pPr>
        <w:rPr>
          <w:rFonts w:ascii="Times New Roman" w:cs="Times New Roman" w:eastAsia="Times New Roman" w:hAnsi="Times New Roman"/>
          <w:sz w:val="28"/>
          <w:szCs w:val="28"/>
        </w:rPr>
        <w:sectPr>
          <w:type w:val="nextPage"/>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SATRIAMART sebagai subjek studi kasus memiliki struktur organisasi dan profil bisnis yang jelas, memungkinkan kami untuk melakukan analisis yang mendalam dan realistis.</w:t>
      </w:r>
    </w:p>
    <w:p w:rsidR="00000000" w:rsidDel="00000000" w:rsidP="00000000" w:rsidRDefault="00000000" w:rsidRPr="00000000" w14:paraId="000000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sectPr>
          <w:type w:val="nextPage"/>
          <w:pgSz w:h="16834" w:w="11909" w:orient="portrait"/>
          <w:pgMar w:bottom="1440" w:top="1440" w:left="1440" w:right="1440" w:header="720" w:footer="720"/>
          <w:pgNumType w:start="1"/>
        </w:sectPr>
      </w:pPr>
      <w:bookmarkStart w:colFirst="0" w:colLast="0" w:name="_q6s6f01jqhu2"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PAPER</w:t>
      </w:r>
      <w:r w:rsidDel="00000000" w:rsidR="00000000" w:rsidRPr="00000000">
        <w:rPr>
          <w:rtl w:val="0"/>
        </w:rPr>
      </w:r>
    </w:p>
    <w:p w:rsidR="00000000" w:rsidDel="00000000" w:rsidP="00000000" w:rsidRDefault="00000000" w:rsidRPr="00000000" w14:paraId="0000002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1cphmum1u02"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Cover</w:t>
      </w: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28"/>
          <w:szCs w:val="28"/>
        </w:rPr>
      </w:pPr>
      <w:bookmarkStart w:colFirst="0" w:colLast="0" w:name="_9oeh4d1bg9f5" w:id="5"/>
      <w:bookmarkEnd w:id="5"/>
      <w:r w:rsidDel="00000000" w:rsidR="00000000" w:rsidRPr="00000000">
        <w:rPr>
          <w:rFonts w:ascii="Times New Roman" w:cs="Times New Roman" w:eastAsia="Times New Roman" w:hAnsi="Times New Roman"/>
          <w:b w:val="1"/>
          <w:sz w:val="28"/>
          <w:szCs w:val="28"/>
          <w:rtl w:val="0"/>
        </w:rPr>
        <w:t xml:space="preserve">ASSESSMENT DAN IMPLEMENTASI FRAMEWORK TATA KELOLA TEKNOLOGI INFORMASI PADA SATRIAMART</w:t>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color w:val="050f0c"/>
          <w:sz w:val="88"/>
          <w:szCs w:val="88"/>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00000" cy="18367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0000" cy="18367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color w:val="050f0c"/>
          <w:sz w:val="36"/>
          <w:szCs w:val="36"/>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color w:val="050f0c"/>
          <w:sz w:val="36"/>
          <w:szCs w:val="36"/>
        </w:rPr>
      </w:pPr>
      <w:r w:rsidDel="00000000" w:rsidR="00000000" w:rsidRPr="00000000">
        <w:rPr>
          <w:rFonts w:ascii="Times New Roman" w:cs="Times New Roman" w:eastAsia="Times New Roman" w:hAnsi="Times New Roman"/>
          <w:b w:val="1"/>
          <w:color w:val="050f0c"/>
          <w:sz w:val="36"/>
          <w:szCs w:val="36"/>
          <w:rtl w:val="0"/>
        </w:rPr>
        <w:t xml:space="preserve">LAPORAN</w:t>
      </w:r>
    </w:p>
    <w:p w:rsidR="00000000" w:rsidDel="00000000" w:rsidP="00000000" w:rsidRDefault="00000000" w:rsidRPr="00000000" w14:paraId="00000032">
      <w:pPr>
        <w:spacing w:line="360" w:lineRule="auto"/>
        <w:jc w:val="center"/>
        <w:rPr>
          <w:rFonts w:ascii="Times New Roman" w:cs="Times New Roman" w:eastAsia="Times New Roman" w:hAnsi="Times New Roman"/>
          <w:b w:val="1"/>
          <w:color w:val="050f0c"/>
          <w:sz w:val="36"/>
          <w:szCs w:val="36"/>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i w:val="1"/>
          <w:color w:val="050f0c"/>
          <w:sz w:val="24"/>
          <w:szCs w:val="24"/>
        </w:rPr>
      </w:pPr>
      <w:r w:rsidDel="00000000" w:rsidR="00000000" w:rsidRPr="00000000">
        <w:rPr>
          <w:rFonts w:ascii="Times New Roman" w:cs="Times New Roman" w:eastAsia="Times New Roman" w:hAnsi="Times New Roman"/>
          <w:color w:val="050f0c"/>
          <w:sz w:val="24"/>
          <w:szCs w:val="24"/>
          <w:rtl w:val="0"/>
        </w:rPr>
        <w:t xml:space="preserve">Diajukan untuk memenuhi salah satu tugas kelompok Mata Kuliah </w:t>
      </w:r>
      <w:r w:rsidDel="00000000" w:rsidR="00000000" w:rsidRPr="00000000">
        <w:rPr>
          <w:rFonts w:ascii="Times New Roman" w:cs="Times New Roman" w:eastAsia="Times New Roman" w:hAnsi="Times New Roman"/>
          <w:i w:val="1"/>
          <w:color w:val="050f0c"/>
          <w:sz w:val="24"/>
          <w:szCs w:val="24"/>
          <w:rtl w:val="0"/>
        </w:rPr>
        <w:t xml:space="preserve">IT Governance</w:t>
      </w:r>
    </w:p>
    <w:p w:rsidR="00000000" w:rsidDel="00000000" w:rsidP="00000000" w:rsidRDefault="00000000" w:rsidRPr="00000000" w14:paraId="00000034">
      <w:pPr>
        <w:spacing w:line="360" w:lineRule="auto"/>
        <w:rPr>
          <w:rFonts w:ascii="Times New Roman" w:cs="Times New Roman" w:eastAsia="Times New Roman" w:hAnsi="Times New Roman"/>
          <w:i w:val="1"/>
          <w:color w:val="050f0c"/>
          <w:sz w:val="24"/>
          <w:szCs w:val="24"/>
        </w:rPr>
      </w:pPr>
      <w:r w:rsidDel="00000000" w:rsidR="00000000" w:rsidRPr="00000000">
        <w:rPr>
          <w:rtl w:val="0"/>
        </w:rPr>
      </w:r>
    </w:p>
    <w:p w:rsidR="00000000" w:rsidDel="00000000" w:rsidP="00000000" w:rsidRDefault="00000000" w:rsidRPr="00000000" w14:paraId="00000035">
      <w:pPr>
        <w:spacing w:line="360" w:lineRule="auto"/>
        <w:ind w:left="2160" w:firstLine="720"/>
        <w:rPr>
          <w:rFonts w:ascii="Times New Roman" w:cs="Times New Roman" w:eastAsia="Times New Roman" w:hAnsi="Times New Roman"/>
          <w:b w:val="1"/>
          <w:color w:val="050f0c"/>
          <w:sz w:val="28"/>
          <w:szCs w:val="28"/>
        </w:rPr>
      </w:pPr>
      <w:r w:rsidDel="00000000" w:rsidR="00000000" w:rsidRPr="00000000">
        <w:rPr>
          <w:rFonts w:ascii="Times New Roman" w:cs="Times New Roman" w:eastAsia="Times New Roman" w:hAnsi="Times New Roman"/>
          <w:b w:val="1"/>
          <w:color w:val="050f0c"/>
          <w:sz w:val="28"/>
          <w:szCs w:val="28"/>
          <w:rtl w:val="0"/>
        </w:rPr>
        <w:t xml:space="preserve">1. ROKI ANJAS </w:t>
        <w:tab/>
        <w:t xml:space="preserve">11250066</w:t>
      </w:r>
    </w:p>
    <w:p w:rsidR="00000000" w:rsidDel="00000000" w:rsidP="00000000" w:rsidRDefault="00000000" w:rsidRPr="00000000" w14:paraId="00000036">
      <w:pPr>
        <w:spacing w:line="360" w:lineRule="auto"/>
        <w:ind w:left="2160" w:firstLine="720"/>
        <w:rPr>
          <w:rFonts w:ascii="Times New Roman" w:cs="Times New Roman" w:eastAsia="Times New Roman" w:hAnsi="Times New Roman"/>
          <w:b w:val="1"/>
          <w:color w:val="050f0c"/>
          <w:sz w:val="28"/>
          <w:szCs w:val="28"/>
        </w:rPr>
      </w:pPr>
      <w:r w:rsidDel="00000000" w:rsidR="00000000" w:rsidRPr="00000000">
        <w:rPr>
          <w:rFonts w:ascii="Times New Roman" w:cs="Times New Roman" w:eastAsia="Times New Roman" w:hAnsi="Times New Roman"/>
          <w:b w:val="1"/>
          <w:color w:val="050f0c"/>
          <w:sz w:val="28"/>
          <w:szCs w:val="28"/>
          <w:rtl w:val="0"/>
        </w:rPr>
        <w:t xml:space="preserve">2. SUSANTO</w:t>
        <w:tab/>
        <w:t xml:space="preserve">11250068</w:t>
      </w:r>
    </w:p>
    <w:p w:rsidR="00000000" w:rsidDel="00000000" w:rsidP="00000000" w:rsidRDefault="00000000" w:rsidRPr="00000000" w14:paraId="00000037">
      <w:pPr>
        <w:spacing w:line="360" w:lineRule="auto"/>
        <w:ind w:left="2160" w:firstLine="720"/>
        <w:rPr>
          <w:rFonts w:ascii="Times New Roman" w:cs="Times New Roman" w:eastAsia="Times New Roman" w:hAnsi="Times New Roman"/>
          <w:b w:val="1"/>
          <w:color w:val="050f0c"/>
          <w:sz w:val="28"/>
          <w:szCs w:val="28"/>
        </w:rPr>
      </w:pPr>
      <w:r w:rsidDel="00000000" w:rsidR="00000000" w:rsidRPr="00000000">
        <w:rPr>
          <w:rFonts w:ascii="Times New Roman" w:cs="Times New Roman" w:eastAsia="Times New Roman" w:hAnsi="Times New Roman"/>
          <w:b w:val="1"/>
          <w:color w:val="050f0c"/>
          <w:sz w:val="28"/>
          <w:szCs w:val="28"/>
          <w:rtl w:val="0"/>
        </w:rPr>
        <w:t xml:space="preserve">3. FAHROJI</w:t>
        <w:tab/>
        <w:t xml:space="preserve">11250085</w:t>
      </w:r>
    </w:p>
    <w:p w:rsidR="00000000" w:rsidDel="00000000" w:rsidP="00000000" w:rsidRDefault="00000000" w:rsidRPr="00000000" w14:paraId="00000038">
      <w:pPr>
        <w:spacing w:line="360" w:lineRule="auto"/>
        <w:ind w:left="2160" w:firstLine="720"/>
        <w:rPr>
          <w:rFonts w:ascii="Times New Roman" w:cs="Times New Roman" w:eastAsia="Times New Roman" w:hAnsi="Times New Roman"/>
          <w:b w:val="1"/>
          <w:color w:val="050f0c"/>
          <w:sz w:val="28"/>
          <w:szCs w:val="28"/>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color w:val="050f0c"/>
          <w:sz w:val="28"/>
          <w:szCs w:val="28"/>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color w:val="050f0c"/>
          <w:sz w:val="28"/>
          <w:szCs w:val="28"/>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color w:val="050f0c"/>
          <w:sz w:val="28"/>
          <w:szCs w:val="28"/>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color w:val="050f0c"/>
          <w:sz w:val="28"/>
          <w:szCs w:val="28"/>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color w:val="050f0c"/>
          <w:sz w:val="28"/>
          <w:szCs w:val="28"/>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color w:val="050f0c"/>
          <w:sz w:val="24"/>
          <w:szCs w:val="24"/>
        </w:rPr>
      </w:pPr>
      <w:r w:rsidDel="00000000" w:rsidR="00000000" w:rsidRPr="00000000">
        <w:rPr>
          <w:rFonts w:ascii="Times New Roman" w:cs="Times New Roman" w:eastAsia="Times New Roman" w:hAnsi="Times New Roman"/>
          <w:b w:val="1"/>
          <w:color w:val="050f0c"/>
          <w:sz w:val="24"/>
          <w:szCs w:val="24"/>
          <w:rtl w:val="0"/>
        </w:rPr>
        <w:t xml:space="preserve">PROGRAM STUDI SISTEM INFORMASI </w:t>
      </w:r>
    </w:p>
    <w:p w:rsidR="00000000" w:rsidDel="00000000" w:rsidP="00000000" w:rsidRDefault="00000000" w:rsidRPr="00000000" w14:paraId="0000003F">
      <w:pPr>
        <w:spacing w:line="360" w:lineRule="auto"/>
        <w:jc w:val="center"/>
        <w:rPr>
          <w:rFonts w:ascii="Times New Roman" w:cs="Times New Roman" w:eastAsia="Times New Roman" w:hAnsi="Times New Roman"/>
          <w:b w:val="1"/>
          <w:color w:val="050f0c"/>
          <w:sz w:val="24"/>
          <w:szCs w:val="24"/>
        </w:rPr>
      </w:pPr>
      <w:r w:rsidDel="00000000" w:rsidR="00000000" w:rsidRPr="00000000">
        <w:rPr>
          <w:rFonts w:ascii="Times New Roman" w:cs="Times New Roman" w:eastAsia="Times New Roman" w:hAnsi="Times New Roman"/>
          <w:b w:val="1"/>
          <w:color w:val="050f0c"/>
          <w:sz w:val="24"/>
          <w:szCs w:val="24"/>
          <w:rtl w:val="0"/>
        </w:rPr>
        <w:t xml:space="preserve">FAKULTAS TEKNOLOGI INFORMASI</w:t>
      </w:r>
    </w:p>
    <w:p w:rsidR="00000000" w:rsidDel="00000000" w:rsidP="00000000" w:rsidRDefault="00000000" w:rsidRPr="00000000" w14:paraId="00000040">
      <w:pPr>
        <w:spacing w:line="360" w:lineRule="auto"/>
        <w:jc w:val="center"/>
        <w:rPr>
          <w:rFonts w:ascii="Times New Roman" w:cs="Times New Roman" w:eastAsia="Times New Roman" w:hAnsi="Times New Roman"/>
          <w:b w:val="1"/>
          <w:color w:val="050f0c"/>
          <w:sz w:val="24"/>
          <w:szCs w:val="24"/>
        </w:rPr>
      </w:pPr>
      <w:r w:rsidDel="00000000" w:rsidR="00000000" w:rsidRPr="00000000">
        <w:rPr>
          <w:rFonts w:ascii="Times New Roman" w:cs="Times New Roman" w:eastAsia="Times New Roman" w:hAnsi="Times New Roman"/>
          <w:b w:val="1"/>
          <w:color w:val="050f0c"/>
          <w:sz w:val="24"/>
          <w:szCs w:val="24"/>
          <w:rtl w:val="0"/>
        </w:rPr>
        <w:t xml:space="preserve">UNIVERSITAS NUSA MANDIRI</w:t>
      </w:r>
    </w:p>
    <w:p w:rsidR="00000000" w:rsidDel="00000000" w:rsidP="00000000" w:rsidRDefault="00000000" w:rsidRPr="00000000" w14:paraId="00000041">
      <w:pPr>
        <w:spacing w:line="360" w:lineRule="auto"/>
        <w:jc w:val="center"/>
        <w:rPr>
          <w:rFonts w:ascii="Times New Roman" w:cs="Times New Roman" w:eastAsia="Times New Roman" w:hAnsi="Times New Roman"/>
          <w:b w:val="1"/>
          <w:color w:val="050f0c"/>
          <w:sz w:val="24"/>
          <w:szCs w:val="24"/>
        </w:rPr>
      </w:pPr>
      <w:r w:rsidDel="00000000" w:rsidR="00000000" w:rsidRPr="00000000">
        <w:rPr>
          <w:rFonts w:ascii="Times New Roman" w:cs="Times New Roman" w:eastAsia="Times New Roman" w:hAnsi="Times New Roman"/>
          <w:b w:val="1"/>
          <w:color w:val="050f0c"/>
          <w:sz w:val="24"/>
          <w:szCs w:val="24"/>
          <w:rtl w:val="0"/>
        </w:rPr>
        <w:t xml:space="preserve">RAWAMANGUN</w:t>
      </w:r>
    </w:p>
    <w:p w:rsidR="00000000" w:rsidDel="00000000" w:rsidP="00000000" w:rsidRDefault="00000000" w:rsidRPr="00000000" w14:paraId="00000042">
      <w:pPr>
        <w:spacing w:line="360" w:lineRule="auto"/>
        <w:jc w:val="center"/>
        <w:rPr/>
      </w:pPr>
      <w:r w:rsidDel="00000000" w:rsidR="00000000" w:rsidRPr="00000000">
        <w:rPr>
          <w:rFonts w:ascii="Times New Roman" w:cs="Times New Roman" w:eastAsia="Times New Roman" w:hAnsi="Times New Roman"/>
          <w:b w:val="1"/>
          <w:color w:val="050f0c"/>
          <w:sz w:val="24"/>
          <w:szCs w:val="24"/>
          <w:rtl w:val="0"/>
        </w:rPr>
        <w:t xml:space="preserve">2025</w:t>
      </w: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