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color w:val="1F4E45"/>
        </w:rPr>
        <w:t>Servidores, cupos e ingreso mensual</w:t>
      </w:r>
    </w:p>
    <w:p>
      <w:pPr>
        <w:spacing w:after="160" w:line="240" w:lineRule="auto"/>
      </w:pPr>
      <w:r>
        <w:rPr>
          <w:sz w:val="22"/>
        </w:rPr>
        <w:t>Región EE. UU. Este (Ohio). Linux, encendido las 24 horas. El costo de la máquina es el precio por hora de AWS por 730 horas, pasado a pesos con 18.70 pesos por dólar (tipo de cambio de pago publicado por Banco de México el 26 de octubre de 2026). El disco suma unos 20 a 80 pesos al mes y no está en las tablas.</w:t>
      </w:r>
    </w:p>
    <w:p>
      <w:pPr>
        <w:spacing w:after="160" w:line="240" w:lineRule="auto"/>
      </w:pPr>
      <w:r>
        <w:rPr>
          <w:sz w:val="22"/>
        </w:rPr>
        <w:t>La tarifa es 79 pesos al mes por alumno y 249 pesos al mes por docente. Ejecutar es correr un algoritmo en ese instante. Registrados son cuentas guardadas; no tienen que estar todas dentro al mismo tiempo.</w:t>
      </w:r>
    </w:p>
    <w:p>
      <w:pPr>
        <w:spacing w:after="160" w:line="240" w:lineRule="auto"/>
      </w:pPr>
      <w:r>
        <w:rPr>
          <w:sz w:val="22"/>
        </w:rPr>
        <w:t>La instancia de hoy es un t3.micro. En el navegador caben unas 5 ejecuciones a la vez. En la aplicación caben unas 40, porque el algoritmo corre en la computadora del alumno.</w:t>
      </w:r>
    </w:p>
    <w:p>
      <w:pPr>
        <w:spacing w:after="160" w:line="240" w:lineRule="auto"/>
      </w:pPr>
      <w:r>
        <w:rPr>
          <w:sz w:val="22"/>
        </w:rPr>
        <w:t>Opción A, navegador: el servidor ejecuta el algoritmo. Cada corrida ocupa memoria y CPU de la instancia. En las máquinas más grandes ese cupo solo se alcanza si se sube el tope del intérprete, que hoy está en 256 MB, media CPU y 32 sesiones.</w:t>
      </w:r>
    </w:p>
    <w:p>
      <w:pPr>
        <w:spacing w:after="160" w:line="240" w:lineRule="auto"/>
      </w:pPr>
      <w:r>
        <w:rPr>
          <w:sz w:val="22"/>
        </w:rPr>
        <w:t>Opción B, aplicación de escritorio: el algoritmo corre en la máquina del alumno. El servidor solo guarda la cuenta y los proyectos. Por eso en la misma instancia caben muchas más corridas a la vez.</w:t>
      </w:r>
    </w:p>
    <w:p>
      <w:pPr>
        <w:pStyle w:val="Heading1"/>
        <w:spacing w:line="240" w:lineRule="auto"/>
      </w:pPr>
      <w:r>
        <w:t>1. Cupo de cada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Servidor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A. Navegador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B. Aplicación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Registrados</w:t>
            </w:r>
          </w:p>
        </w:tc>
      </w:tr>
      <w:tr>
        <w:tc>
          <w:tcPr>
            <w:tcW w:type="dxa" w:w="2085"/>
          </w:tcPr>
          <w:p>
            <w:r/>
            <w:r>
              <w:rPr>
                <w:sz w:val="18"/>
              </w:rPr>
              <w:t>t3.micro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1 GB, 2 CPU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t3.medium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4 GB, 2 CPU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1,500</w:t>
            </w:r>
          </w:p>
        </w:tc>
      </w:tr>
      <w:tr>
        <w:tc>
          <w:tcPr>
            <w:tcW w:type="dxa" w:w="2085"/>
          </w:tcPr>
          <w:p>
            <w:r/>
            <w:r>
              <w:rPr>
                <w:sz w:val="18"/>
              </w:rPr>
              <w:t>t3.large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8 GB, 2 CPU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180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t3.xlarge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16 GB, 4 CPU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5,000</w:t>
            </w:r>
          </w:p>
        </w:tc>
      </w:tr>
      <w:tr>
        <w:tc>
          <w:tcPr>
            <w:tcW w:type="dxa" w:w="2085"/>
          </w:tcPr>
          <w:p>
            <w:r/>
            <w:r>
              <w:rPr>
                <w:sz w:val="18"/>
              </w:rPr>
              <w:t>t3.2xlarge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32 GB, 8 CPU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800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10,000</w:t>
            </w:r>
          </w:p>
        </w:tc>
      </w:tr>
    </w:tbl>
    <w:p>
      <w:pPr>
        <w:spacing w:line="240" w:lineRule="auto"/>
      </w:pPr>
    </w:p>
    <w:p>
      <w:pPr>
        <w:pStyle w:val="ListBullet"/>
        <w:spacing w:line="240" w:lineRule="auto"/>
      </w:pPr>
      <w:r>
        <w:rPr>
          <w:sz w:val="22"/>
        </w:rPr>
        <w:t>t3.micro, la máquina actual: 5 alumnos en el navegador o 40 en la aplicación.</w:t>
      </w:r>
    </w:p>
    <w:p>
      <w:pPr>
        <w:pStyle w:val="ListBullet"/>
        <w:spacing w:line="240" w:lineRule="auto"/>
      </w:pPr>
      <w:r>
        <w:rPr>
          <w:sz w:val="22"/>
        </w:rPr>
        <w:t>t3.medium: 10 en el navegador o 100 en la aplicación.</w:t>
      </w:r>
    </w:p>
    <w:p>
      <w:pPr>
        <w:pStyle w:val="ListBullet"/>
        <w:spacing w:line="240" w:lineRule="auto"/>
      </w:pPr>
      <w:r>
        <w:rPr>
          <w:sz w:val="22"/>
        </w:rPr>
        <w:t>t3.large: 20 en el navegador o 180 en la aplicación.</w:t>
      </w:r>
    </w:p>
    <w:p>
      <w:pPr>
        <w:pStyle w:val="ListBullet"/>
        <w:spacing w:line="240" w:lineRule="auto"/>
      </w:pPr>
      <w:r>
        <w:rPr>
          <w:sz w:val="22"/>
        </w:rPr>
        <w:t>t3.xlarge: 30 en el navegador o 400 en la aplicación. Unas 5,000 cuentas.</w:t>
      </w:r>
    </w:p>
    <w:p>
      <w:pPr>
        <w:pStyle w:val="ListBullet"/>
        <w:spacing w:line="240" w:lineRule="auto"/>
      </w:pPr>
      <w:r>
        <w:rPr>
          <w:sz w:val="22"/>
        </w:rPr>
        <w:t>t3.2xlarge: 120 en el navegador o 800 en la aplicación. Unas 10,000 cuentas.</w:t>
      </w:r>
    </w:p>
    <w:p>
      <w:pPr>
        <w:pStyle w:val="Heading1"/>
        <w:spacing w:line="240" w:lineRule="auto"/>
      </w:pPr>
      <w:r>
        <w:t>2. Costo e ingreso al mes</w:t>
      </w:r>
    </w:p>
    <w:p>
      <w:pPr>
        <w:spacing w:after="160" w:line="240" w:lineRule="auto"/>
      </w:pPr>
      <w:r>
        <w:rPr>
          <w:sz w:val="22"/>
        </w:rPr>
        <w:t>El ingreso de alumnos supone que todas las cuentas registradas pagan 79 pesos. La mezcla de aula reserva 1 docente por cada 30 alumnos: el docente paga 249 y el resto paga 79.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Servidor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Costo mensual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Ingreso solo alumnos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Ingreso mezcla de aula</w:t>
            </w:r>
          </w:p>
        </w:tc>
        <w:tc>
          <w:tcPr>
            <w:tcW w:type="dxa" w:w="2085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Queda (solo alumnos)</w:t>
            </w:r>
          </w:p>
        </w:tc>
      </w:tr>
      <w:tr>
        <w:tc>
          <w:tcPr>
            <w:tcW w:type="dxa" w:w="2085"/>
          </w:tcPr>
          <w:p>
            <w:r/>
            <w:r>
              <w:rPr>
                <w:sz w:val="18"/>
              </w:rPr>
              <w:t>t3.micro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$142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$39,500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$42,220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$39,358</w:t>
            </w:r>
          </w:p>
        </w:tc>
      </w:tr>
      <w:tr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t3.medium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$568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$118,500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$126,660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$117,932</w:t>
            </w:r>
          </w:p>
        </w:tc>
      </w:tr>
      <w:tr>
        <w:tc>
          <w:tcPr>
            <w:tcW w:type="dxa" w:w="2085"/>
          </w:tcPr>
          <w:p>
            <w:r/>
            <w:r>
              <w:rPr>
                <w:sz w:val="18"/>
              </w:rPr>
              <w:t>t3.large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$1,136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$158,000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$168,880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$156,864</w:t>
            </w:r>
          </w:p>
        </w:tc>
      </w:tr>
      <w:tr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t3.xlarge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$2,272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$395,000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$422,370</w:t>
            </w:r>
          </w:p>
        </w:tc>
        <w:tc>
          <w:tcPr>
            <w:tcW w:type="dxa" w:w="2085"/>
          </w:tcPr>
          <w:p>
            <w:pPr>
              <w:shd w:fill="F7F4EE" w:val="clear"/>
            </w:pPr>
            <w:r/>
            <w:r>
              <w:rPr>
                <w:sz w:val="18"/>
              </w:rPr>
              <w:t>$392,728</w:t>
            </w:r>
          </w:p>
        </w:tc>
      </w:tr>
      <w:tr>
        <w:tc>
          <w:tcPr>
            <w:tcW w:type="dxa" w:w="2085"/>
          </w:tcPr>
          <w:p>
            <w:r/>
            <w:r>
              <w:rPr>
                <w:sz w:val="18"/>
              </w:rPr>
              <w:t>t3.2xlarge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$4,543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$790,000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$844,740</w:t>
            </w:r>
          </w:p>
        </w:tc>
        <w:tc>
          <w:tcPr>
            <w:tcW w:type="dxa" w:w="2085"/>
          </w:tcPr>
          <w:p>
            <w:r/>
            <w:r>
              <w:rPr>
                <w:sz w:val="18"/>
              </w:rPr>
              <w:t>$785,457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</w:pPr>
      <w:r>
        <w:t>3. Cuántas cuotas pagan la máquina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Servidor</w:t>
            </w:r>
          </w:p>
        </w:tc>
        <w:tc>
          <w:tcPr>
            <w:tcW w:type="dxa" w:w="2606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Costo mensual</w:t>
            </w:r>
          </w:p>
        </w:tc>
        <w:tc>
          <w:tcPr>
            <w:tcW w:type="dxa" w:w="2606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Alumnos que lo cubren</w:t>
            </w:r>
          </w:p>
        </w:tc>
        <w:tc>
          <w:tcPr>
            <w:tcW w:type="dxa" w:w="2606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Docentes que lo cubren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8"/>
              </w:rPr>
              <w:t>t3.micro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$142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t3.medium</w:t>
            </w:r>
          </w:p>
        </w:tc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$568</w:t>
            </w:r>
          </w:p>
        </w:tc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8"/>
              </w:rPr>
              <w:t>t3.large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$1,136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t3.xlarge</w:t>
            </w:r>
          </w:p>
        </w:tc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$2,272</w:t>
            </w:r>
          </w:p>
        </w:tc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29</w:t>
            </w:r>
          </w:p>
        </w:tc>
        <w:tc>
          <w:tcPr>
            <w:tcW w:type="dxa" w:w="2606"/>
          </w:tcPr>
          <w:p>
            <w:pPr>
              <w:shd w:fill="F7F4EE" w:val="clear"/>
            </w:pPr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8"/>
              </w:rPr>
              <w:t>t3.2xlarge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$4,543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2606"/>
          </w:tcPr>
          <w:p>
            <w:r/>
            <w:r>
              <w:rPr>
                <w:sz w:val="18"/>
              </w:rPr>
              <w:t>19</w:t>
            </w:r>
          </w:p>
        </w:tc>
      </w:tr>
    </w:tbl>
    <w:p>
      <w:pPr>
        <w:spacing w:line="240" w:lineRule="auto"/>
      </w:pPr>
    </w:p>
    <w:p>
      <w:pPr>
        <w:spacing w:after="160" w:line="240" w:lineRule="auto"/>
      </w:pPr>
      <w:r>
        <w:rPr>
          <w:sz w:val="22"/>
        </w:rPr>
        <w:t>Un t3.micro se paga con 2 alumnos o 1 docente. Un t3.2xlarge se paga con 58 alumnos o 19 docentes. El ingreso es por cuenta registrada: no cambia si el alumno ejecuta en el navegador o en la aplicación.</w:t>
      </w:r>
    </w:p>
    <w:p>
      <w:pPr>
        <w:pStyle w:val="Heading1"/>
        <w:spacing w:line="240" w:lineRule="auto"/>
      </w:pPr>
      <w:r>
        <w:t>4. Detalle de la mezcla de aula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Servidor</w:t>
            </w:r>
          </w:p>
        </w:tc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Docentes</w:t>
            </w:r>
          </w:p>
        </w:tc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Alumnos</w:t>
            </w:r>
          </w:p>
        </w:tc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Ingreso docentes</w:t>
            </w:r>
          </w:p>
        </w:tc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Ingreso alumnos</w:t>
            </w:r>
          </w:p>
        </w:tc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Ingreso total</w:t>
            </w:r>
          </w:p>
        </w:tc>
        <w:tc>
          <w:tcPr>
            <w:tcW w:type="dxa" w:w="1489"/>
          </w:tcPr>
          <w:p>
            <w:pPr>
              <w:shd w:fill="1F4E45" w:val="clear"/>
            </w:pPr>
            <w:r/>
            <w:r>
              <w:rPr>
                <w:b/>
                <w:color w:val="FFFFFF"/>
                <w:sz w:val="18"/>
              </w:rPr>
              <w:t>Después del servidor</w:t>
            </w:r>
          </w:p>
        </w:tc>
      </w:tr>
      <w:tr>
        <w:tc>
          <w:tcPr>
            <w:tcW w:type="dxa" w:w="1489"/>
          </w:tcPr>
          <w:p>
            <w:r/>
            <w:r>
              <w:rPr>
                <w:sz w:val="18"/>
              </w:rPr>
              <w:t>t3.micro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484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$3,984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$38,236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$42,220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$42,078</w:t>
            </w:r>
          </w:p>
        </w:tc>
      </w:tr>
      <w:tr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t3.medium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48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1,452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$11,952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$114,708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$126,660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$126,092</w:t>
            </w:r>
          </w:p>
        </w:tc>
      </w:tr>
      <w:tr>
        <w:tc>
          <w:tcPr>
            <w:tcW w:type="dxa" w:w="1489"/>
          </w:tcPr>
          <w:p>
            <w:r/>
            <w:r>
              <w:rPr>
                <w:sz w:val="18"/>
              </w:rPr>
              <w:t>t3.large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1,936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$15,936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$152,944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$168,880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$167,744</w:t>
            </w:r>
          </w:p>
        </w:tc>
      </w:tr>
      <w:tr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t3.xlarge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161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4,839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$40,089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$382,281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$422,370</w:t>
            </w:r>
          </w:p>
        </w:tc>
        <w:tc>
          <w:tcPr>
            <w:tcW w:type="dxa" w:w="1489"/>
          </w:tcPr>
          <w:p>
            <w:pPr>
              <w:shd w:fill="F7F4EE" w:val="clear"/>
            </w:pPr>
            <w:r/>
            <w:r>
              <w:rPr>
                <w:sz w:val="18"/>
              </w:rPr>
              <w:t>$420,098</w:t>
            </w:r>
          </w:p>
        </w:tc>
      </w:tr>
      <w:tr>
        <w:tc>
          <w:tcPr>
            <w:tcW w:type="dxa" w:w="1489"/>
          </w:tcPr>
          <w:p>
            <w:r/>
            <w:r>
              <w:rPr>
                <w:sz w:val="18"/>
              </w:rPr>
              <w:t>t3.2xlarge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322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9,678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$80,178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$764,562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$844,740</w:t>
            </w:r>
          </w:p>
        </w:tc>
        <w:tc>
          <w:tcPr>
            <w:tcW w:type="dxa" w:w="1489"/>
          </w:tcPr>
          <w:p>
            <w:r/>
            <w:r>
              <w:rPr>
                <w:sz w:val="18"/>
              </w:rPr>
              <w:t>$840,197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</w:pPr>
      <w:r>
        <w:t>5. Qué no entra en el costo</w:t>
      </w:r>
    </w:p>
    <w:p>
      <w:pPr>
        <w:pStyle w:val="ListBullet"/>
        <w:spacing w:line="240" w:lineRule="auto"/>
      </w:pPr>
      <w:r>
        <w:rPr>
          <w:sz w:val="22"/>
        </w:rPr>
        <w:t>El disco de la instancia, unos 20 a 80 pesos al mes.</w:t>
      </w:r>
    </w:p>
    <w:p>
      <w:pPr>
        <w:pStyle w:val="ListBullet"/>
        <w:spacing w:line="240" w:lineRule="auto"/>
      </w:pPr>
      <w:r>
        <w:rPr>
          <w:sz w:val="22"/>
        </w:rPr>
        <w:t>El tráfico de salida, si el sitio manda muchos megabytes fuera de AWS.</w:t>
      </w:r>
    </w:p>
    <w:p>
      <w:pPr>
        <w:pStyle w:val="ListBullet"/>
        <w:spacing w:line="240" w:lineRule="auto"/>
      </w:pPr>
      <w:r>
        <w:rPr>
          <w:sz w:val="22"/>
        </w:rPr>
        <w:t>Los créditos de la cuenta gratis. Cuando se acaban, este costo es el que sigue.</w:t>
      </w:r>
    </w:p>
    <w:p>
      <w:pPr>
        <w:pStyle w:val="ListBullet"/>
        <w:spacing w:line="240" w:lineRule="auto"/>
      </w:pPr>
      <w:r>
        <w:rPr>
          <w:sz w:val="22"/>
        </w:rPr>
        <w:t>El tope del intérprete hay que subirlo a mano al cambiar de máquina. Si no, la opción A de un servidor grande sigue en 5 corridas, como el t3.micro. La opción B no usa ese tope.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A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