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sz w:val="32"/>
          <w:szCs w:val="32"/>
        </w:rPr>
        <w:t xml:space="preserve">UNIVERSIDADE LICUNGO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FACULDADE DE CIÊNCIAS E TECNOLOGIAS</w:t>
      </w:r>
    </w:p>
    <w:p>
      <w:pPr>
        <w:spacing w:after="600"/>
        <w:jc w:val="center"/>
      </w:pPr>
      <w:r>
        <w:rPr>
          <w:sz w:val="24"/>
          <w:szCs w:val="24"/>
        </w:rPr>
        <w:t xml:space="preserve">Curso de Licenciatura em Informática</w:t>
      </w:r>
    </w:p>
    <w:p>
      <w:pPr>
        <w:spacing w:before="800"/>
      </w:pPr>
    </w:p>
    <w:p>
      <w:pPr>
        <w:jc w:val="center"/>
      </w:pPr>
      <w:r>
        <w:rPr>
          <w:b/>
          <w:bCs/>
          <w:sz w:val="36"/>
          <w:szCs w:val="36"/>
        </w:rPr>
        <w:t xml:space="preserve">TRABALHO II</w:t>
      </w:r>
    </w:p>
    <w:p>
      <w:pPr>
        <w:spacing w:after="800" w:before="200"/>
        <w:jc w:val="center"/>
      </w:pPr>
      <w:r>
        <w:rPr>
          <w:i/>
          <w:iCs/>
          <w:sz w:val="26"/>
          <w:szCs w:val="26"/>
        </w:rPr>
        <w:t xml:space="preserve">Normalização de Base de Dados — Sistema de Gestão de Funcionários</w:t>
      </w:r>
    </w:p>
    <w:p>
      <w:pPr>
        <w:spacing w:before="2000"/>
      </w:pPr>
    </w:p>
    <w:p>
      <w:pPr>
        <w:jc w:val="center"/>
      </w:pPr>
      <w:r>
        <w:rPr>
          <w:sz w:val="22"/>
          <w:szCs w:val="22"/>
        </w:rPr>
        <w:t xml:space="preserve">Documento de Análise e Normalização (0FN → 4FN)</w:t>
      </w:r>
    </w:p>
    <w:p>
      <w:pPr>
        <w:spacing w:before="100"/>
        <w:jc w:val="center"/>
      </w:pPr>
      <w:r>
        <w:rPr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Contexto e Objetivo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Uma empresa moçambicana mantém atualmente todos os dados dos seus funcionários numa única folha de cálculo (ficheiro "Dados_Nao_Normalizados_Funcionarios.xlsx"), com 16 registos de funcionários. Esta forma de armazenamento agrupa dados pessoais, morada, dados profissionais, filhos (em colunas repetidas até 3) e contactos telefónicos (em colunas repetidas até 3), gerando redundância e diversas anomalias de inserção, atualização e remoção.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Este documento apresenta a análise dos problemas da tabela original e o processo de normalização aplicado passo a passo, desde a forma não normalizada (0FN) até à 4.ª Forma Normal (4FN), culminando num modelo de dados relacional bem desenhado, com o respetivo Modelo Entidade-Relacionamento (MER) e scripts SQL.</w:t>
      </w:r>
    </w:p>
    <w:p>
      <w:pPr>
        <w:pStyle w:val="Heading1"/>
        <w:spacing w:after="200" w:before="400"/>
      </w:pPr>
      <w:r>
        <w:t xml:space="preserve">2. Tabela Original (0FN) — Amostra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tabela de partida tinha a seguinte estrutura (mostra-se uma amostra de 3 dos 16 registos, ilustrando os grupos repetitivos "Filho 1-3" e "Celular 1-3"):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600"/>
        <w:gridCol w:w="1000"/>
        <w:gridCol w:w="1000"/>
        <w:gridCol w:w="1000"/>
        <w:gridCol w:w="900"/>
        <w:gridCol w:w="900"/>
        <w:gridCol w:w="9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9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NUIT</w:t>
            </w:r>
          </w:p>
        </w:tc>
        <w:tc>
          <w:tcPr>
            <w:tcW w:type="dxa" w:w="16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Cargo (Cód.)</w:t>
            </w:r>
          </w:p>
        </w:tc>
        <w:tc>
          <w:tcPr>
            <w:tcW w:type="dxa" w:w="10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Filho 1</w:t>
            </w:r>
          </w:p>
        </w:tc>
        <w:tc>
          <w:tcPr>
            <w:tcW w:type="dxa" w:w="10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Filho 2</w:t>
            </w:r>
          </w:p>
        </w:tc>
        <w:tc>
          <w:tcPr>
            <w:tcW w:type="dxa" w:w="10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Filho 3</w:t>
            </w:r>
          </w:p>
        </w:tc>
        <w:tc>
          <w:tcPr>
            <w:tcW w:type="dxa" w:w="9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Celular 1</w:t>
            </w:r>
          </w:p>
        </w:tc>
        <w:tc>
          <w:tcPr>
            <w:tcW w:type="dxa" w:w="9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Celular 2</w:t>
            </w:r>
          </w:p>
        </w:tc>
        <w:tc>
          <w:tcPr>
            <w:tcW w:type="dxa" w:w="9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Celular 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Amélia Fernanda Cossa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100234567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Técnico de Informática (C01)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Cátia Cossa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841234567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821234567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Bernardo Alfredo Machava</w:t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100345678</w:t>
            </w:r>
          </w:p>
        </w:tc>
        <w:tc>
          <w:tcPr>
            <w:tcW w:type="dxa" w:w="16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Contabilista (C02)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Nelson Machava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Ivete Machava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Suzana Machava</w:t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845678901</w:t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Celina Armando Sitoe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100456789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Assistente Administrativo (C08)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861122334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</w:rPr>
        <w:t xml:space="preserve">Nota: colunas em branco nesta amostra correspondem a células vazias na origem — funcionários com menos de 3 filhos ou menos de 3 contactos. Esta é precisamente a raiz do problema de grupos repetitivos discutido a seguir.</w:t>
      </w:r>
    </w:p>
    <w:p>
      <w:pPr>
        <w:pStyle w:val="Heading1"/>
        <w:spacing w:after="200" w:before="400"/>
      </w:pPr>
      <w:r>
        <w:t xml:space="preserve">3. Identificação dos Problemas (Tarefa 1)</w:t>
      </w:r>
    </w:p>
    <w:p>
      <w:pPr>
        <w:pStyle w:val="Heading2"/>
        <w:spacing w:after="150" w:before="300"/>
      </w:pPr>
      <w:r>
        <w:t xml:space="preserve">3.1 Dados não atómicos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Coluna "Endereço": mistura tipo de via, nome da via, número de porta e bairro num único campo de texto livre (ex.: "Av. Julius Nyerere, n.º 245, Sommerschield"). Não é atómica.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Coluna "Nome": nome completo (próprio + apelidos) num único campo — aceite como atómico para efeitos deste sistema, mas assinalado como decisão de modelação.</w:t>
      </w:r>
    </w:p>
    <w:p>
      <w:pPr>
        <w:pStyle w:val="Heading2"/>
        <w:spacing w:after="150" w:before="300"/>
      </w:pPr>
      <w:r>
        <w:t xml:space="preserve">3.2 Grupos repetitivos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Filho 1, Filho 2, Filho 3 — grupo repetitivo, com muitas células vazias (0 a 3 filhos por funcionário).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Celular 1, Celular 2, Celular 3 — mesmo problema, número variável de contactos por funcionário.</w:t>
      </w:r>
    </w:p>
    <w:p>
      <w:pPr>
        <w:pStyle w:val="Heading2"/>
        <w:spacing w:after="150" w:before="300"/>
      </w:pPr>
      <w:r>
        <w:t xml:space="preserve">3.3 Dependências parciais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Consideradas em relação a uma eventual chave composta que surgiria ao "achatar" os grupos repetitivos em linhas (ex.: NUIT + nome do filho, ou NUIT + número de celular): todos os dados pessoais, de morada e profissionais do funcionário dependem apenas de NUIT (parte da chave), não da chave composta completa. Esta é uma dependência parcial clássica, resolvida na 2FN.</w:t>
      </w:r>
    </w:p>
    <w:p>
      <w:pPr>
        <w:pStyle w:val="Heading2"/>
        <w:spacing w:after="150" w:before="300"/>
      </w:pPr>
      <w:r>
        <w:t xml:space="preserve">3.4 Dependências transitivas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Cód. Cargo → Cargo: o código repete-se sempre associado ao mesmo nome de cargo (ex. C01 → "Técnico de Informática"); o nome do cargo depende do código, não diretamente do funcionário.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Cód. Função → Função: mesmo padrão (F01 → "Tecnologias de Informação").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Cidade → Província → País: cadeia de dependências transitivas geográficas (ex.: Beira → Sofala → Moçambique é sempre a mesma associação).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Posto de Trabalho → Cidade: cada posto de trabalho corresponde sempre à mesma cidade (ex.: "Delegação Beira" está sempre em Beira).</w:t>
      </w:r>
    </w:p>
    <w:p>
      <w:pPr>
        <w:pStyle w:val="Heading2"/>
        <w:spacing w:after="150" w:before="300"/>
      </w:pPr>
      <w:r>
        <w:t xml:space="preserve">3.5 Dependências multivaloradas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Filhos e Contactos Telefónicos são dois grupos multivalorados e mutuamente independentes: o número de filhos de um funcionário não tem qualquer relação com o número de contactos telefónicos que possui. Se estes dois grupos fossem combinados numa única tabela intermediária (funcionário + filho + celular), seria gerado um produto cartesiano artificial e redundância desnecessária — o que a 4FN evita ao mantê-los em tabelas separadas.</w:t>
      </w:r>
    </w:p>
    <w:p>
      <w:pPr>
        <w:pStyle w:val="Heading2"/>
        <w:spacing w:after="150" w:before="300"/>
      </w:pPr>
      <w:r>
        <w:t xml:space="preserve">3.6 Chave candidata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NUIT e BI são ambos candidatos a chave primária (valores únicos por funcionário, confirmado nos 16 registos). Optou-se por introduzir uma chave substituta (surrogate key) "id_funcionario", mantendo NUIT, BI e Email como atributos UNIQUE — prática recomendada que simplifica as chaves estrangeiras nas tabelas relacionadas (filhos, telefones).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Primeira Forma Normal (1FN)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Regra: eliminar grupos repetitivos e garantir que todos os atributos são atómicos.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Ação aplicada: os grupos "Filho 1-3" e "Celular 1-3" foram extraídos para duas novas tabelas — Filho e Telefone — cada uma ligada ao funcionário através de uma chave estrangeira (id_funcionario), permitindo qualquer número de filhos ou contactos sem colunas vazias nem limite artificial de 3. O campo "Endereço" foi decomposto em tipo_via, nome_via, numero_porta e bairro.</w:t>
      </w:r>
    </w:p>
    <w:p>
      <w:pPr>
        <w:pStyle w:val="Heading3"/>
        <w:spacing w:after="100" w:before="200"/>
      </w:pPr>
      <w:r>
        <w:t xml:space="preserve">4.1 Tabela FUNCIONARIO (1FN) — amostra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50"/>
        <w:gridCol w:w="800"/>
        <w:gridCol w:w="1150"/>
        <w:gridCol w:w="1800"/>
        <w:gridCol w:w="700"/>
        <w:gridCol w:w="900"/>
        <w:gridCol w:w="900"/>
        <w:gridCol w:w="1100"/>
      </w:tblGrid>
      <w:tr>
        <w:trPr>
          <w:tblHeader/>
        </w:trPr>
        <w:tc>
          <w:tcPr>
            <w:tcW w:type="dxa" w:w="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id_funcionario</w:t>
            </w:r>
          </w:p>
        </w:tc>
        <w:tc>
          <w:tcPr>
            <w:tcW w:type="dxa" w:w="155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NUIT</w:t>
            </w:r>
          </w:p>
        </w:tc>
        <w:tc>
          <w:tcPr>
            <w:tcW w:type="dxa" w:w="115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</w:t>
            </w:r>
          </w:p>
        </w:tc>
        <w:tc>
          <w:tcPr>
            <w:tcW w:type="dxa" w:w="1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7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Cidade</w:t>
            </w:r>
          </w:p>
        </w:tc>
        <w:tc>
          <w:tcPr>
            <w:tcW w:type="dxa" w:w="9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Cód. Cargo</w:t>
            </w:r>
          </w:p>
        </w:tc>
        <w:tc>
          <w:tcPr>
            <w:tcW w:type="dxa" w:w="9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Cód. Função</w:t>
            </w:r>
          </w:p>
        </w:tc>
        <w:tc>
          <w:tcPr>
            <w:tcW w:type="dxa" w:w="11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Admissão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Amélia Fernanda Cossa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100234567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110100123456A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amelia.cossa@empresa.co.mz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Maputo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05/02/2015</w:t>
            </w:r>
          </w:p>
        </w:tc>
      </w:tr>
      <w:tr>
        <w:tc>
          <w:tcPr>
            <w:tcW w:type="dxa" w:w="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Bernardo Alfredo Machava</w:t>
            </w:r>
          </w:p>
        </w:tc>
        <w:tc>
          <w:tcPr>
            <w:tcW w:type="dxa" w:w="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100345678</w:t>
            </w:r>
          </w:p>
        </w:tc>
        <w:tc>
          <w:tcPr>
            <w:tcW w:type="dxa" w:w="115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110100234567B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bernardo.machava@empresa.co.mz</w:t>
            </w:r>
          </w:p>
        </w:tc>
        <w:tc>
          <w:tcPr>
            <w:tcW w:type="dxa" w:w="7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Maputo</w:t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C02</w:t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11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14/09/2010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Celina Armando Sitoe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100456789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110200345678C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celina.sitoe@empresa.co.mz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Matola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01/06/2018</w:t>
            </w:r>
          </w:p>
        </w:tc>
      </w:tr>
      <w:tr>
        <w:tc>
          <w:tcPr>
            <w:tcW w:type="dxa" w:w="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5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Domingos Paulo Nhantumbo</w:t>
            </w:r>
          </w:p>
        </w:tc>
        <w:tc>
          <w:tcPr>
            <w:tcW w:type="dxa" w:w="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100567890</w:t>
            </w:r>
          </w:p>
        </w:tc>
        <w:tc>
          <w:tcPr>
            <w:tcW w:type="dxa" w:w="115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110300456789D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domingos.nhantumbo@empresa.co.mz</w:t>
            </w:r>
          </w:p>
        </w:tc>
        <w:tc>
          <w:tcPr>
            <w:tcW w:type="dxa" w:w="7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Chókwè</w:t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C06</w:t>
            </w:r>
          </w:p>
        </w:tc>
        <w:tc>
          <w:tcPr>
            <w:tcW w:type="dxa" w:w="9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F06</w:t>
            </w:r>
          </w:p>
        </w:tc>
        <w:tc>
          <w:tcPr>
            <w:tcW w:type="dxa" w:w="11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10/03/2012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Eugénia Marta Muchanga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100678901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110400567890E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eugenia.muchanga@empresa.co.mz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Maxixe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20/08/2016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</w:rPr>
        <w:t xml:space="preserve">(16 registos completos disponíveis em sql/02_dados.sql)</w:t>
      </w:r>
    </w:p>
    <w:p>
      <w:pPr>
        <w:pStyle w:val="Heading3"/>
        <w:spacing w:after="100" w:before="200"/>
      </w:pPr>
      <w:r>
        <w:t xml:space="preserve">4.2 Tabela FILHO (1FN)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6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id_filho</w:t>
            </w:r>
          </w:p>
        </w:tc>
        <w:tc>
          <w:tcPr>
            <w:tcW w:type="dxa" w:w="1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id_funcionario</w:t>
            </w:r>
          </w:p>
        </w:tc>
        <w:tc>
          <w:tcPr>
            <w:tcW w:type="dxa" w:w="36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nome_filho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Cátia Cossa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Nelson Machava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Ivete Machava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Suzana Machava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Paulo Nhantumbo Jr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Alzira Nhantumbo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</w:rPr>
        <w:t xml:space="preserve">(20 registos completos — total de filhos de todos os funcionários)</w:t>
      </w:r>
    </w:p>
    <w:p>
      <w:pPr>
        <w:pStyle w:val="Heading3"/>
        <w:spacing w:after="100" w:before="200"/>
      </w:pPr>
      <w:r>
        <w:t xml:space="preserve">4.3 Tabela TELEFONE (1FN)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6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id_telefone</w:t>
            </w:r>
          </w:p>
        </w:tc>
        <w:tc>
          <w:tcPr>
            <w:tcW w:type="dxa" w:w="1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id_funcionario</w:t>
            </w:r>
          </w:p>
        </w:tc>
        <w:tc>
          <w:tcPr>
            <w:tcW w:type="dxa" w:w="36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numero_telefone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841234567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821234567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845678901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861122334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847890123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878901234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</w:rPr>
        <w:t xml:space="preserve">(26 registos completos — total de contactos de todos os funcionários)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Segunda Forma Normal (2FN)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Regra: eliminar dependências parciais em relação à chave primária (aplica-se apenas quando a chave é composta).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Ação aplicada: ao adotar "id_funcionario" como chave substituta simples para FUNCIONARIO, e ao ligar FILHO e TELEFONE por chave estrangeira (id_funcionario) em vez de uma chave composta (NUIT + nome_filho, por exemplo), eliminou-se estruturalmente a possibilidade de dependência parcial: cada tabela tem agora uma chave primária de coluna única, e todos os restantes atributos de cada tabela dependem inteiramente dessa chave. Nenhum atributo de FUNCIONARIO (morada, cargo, etc.) fica "preso" a uma chave composta partilhada com FILHO ou TELEFONE.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As três tabelas resultantes da 1FN (Funcionário, Filho, Telefone) já satisfazem, portanto, a 2FN.</w:t>
      </w:r>
    </w:p>
    <w:p>
      <w:pPr>
        <w:pStyle w:val="Heading1"/>
        <w:spacing w:after="200" w:before="400"/>
      </w:pPr>
      <w:r>
        <w:t xml:space="preserve">6. Terceira Forma Normal (3FN)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Regra: eliminar dependências transitivas (atributos não-chave que dependem de outros atributos não-chave, em vez de dependerem diretamente da chave primária).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Ação aplicada: foram extraídas seis tabelas de referência, isolando os atributos que dependiam transitivamente da chave de FUNCIONARIO através de um atributo intermédio: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CARGO (cod_cargo → nome_cargo)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FUNCAO (cod_funcao → nome_funcao)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PAIS (id_pais → nome_pais)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PROVINCIA (id_provincia → nome_provincia, id_pais)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CIDADE (id_cidade → nome_cidade, id_provincia)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POSTO_TRABALHO (id_posto → nome_posto, id_cidade)</w:t>
      </w:r>
    </w:p>
    <w:p>
      <w:pPr>
        <w:pStyle w:val="Heading3"/>
        <w:spacing w:after="100" w:before="200"/>
      </w:pPr>
      <w:r>
        <w:t xml:space="preserve">6.1 Tabela CARGO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cod_cargo</w:t>
            </w:r>
          </w:p>
        </w:tc>
        <w:tc>
          <w:tcPr>
            <w:tcW w:type="dxa" w:w="40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nome_cargo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Técnico de Informática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C02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Contabilista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Engenheiro Civil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Enfermeiro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Professor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C06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Motorista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Gestor de Recursos Humanos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C08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Assistente Administrativo</w:t>
            </w:r>
          </w:p>
        </w:tc>
      </w:tr>
    </w:tbl>
    <w:p>
      <w:pPr>
        <w:pStyle w:val="Heading3"/>
        <w:spacing w:after="100" w:before="200"/>
      </w:pPr>
      <w:r>
        <w:t xml:space="preserve">6.2 Tabela FUNCAO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cod_funcao</w:t>
            </w:r>
          </w:p>
        </w:tc>
        <w:tc>
          <w:tcPr>
            <w:tcW w:type="dxa" w:w="40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nome_funcao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Tecnologias de Informação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Finanças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Engenharia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Saúde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Educação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F06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Logística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Humanos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F08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Administração</w:t>
            </w:r>
          </w:p>
        </w:tc>
      </w:tr>
    </w:tbl>
    <w:p>
      <w:pPr>
        <w:pStyle w:val="Heading3"/>
        <w:spacing w:after="100" w:before="200"/>
      </w:pPr>
      <w:r>
        <w:t xml:space="preserve">6.3 Tabela PAIS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id_pais</w:t>
            </w:r>
          </w:p>
        </w:tc>
        <w:tc>
          <w:tcPr>
            <w:tcW w:type="dxa" w:w="40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nome_pais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Moçambique</w:t>
            </w:r>
          </w:p>
        </w:tc>
      </w:tr>
    </w:tbl>
    <w:p>
      <w:pPr>
        <w:pStyle w:val="Heading3"/>
        <w:spacing w:after="100" w:before="200"/>
      </w:pPr>
      <w:r>
        <w:t xml:space="preserve">6.4 Tabela PROVINCIA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2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id_provincia</w:t>
            </w:r>
          </w:p>
        </w:tc>
        <w:tc>
          <w:tcPr>
            <w:tcW w:type="dxa" w:w="2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nome_provincia</w:t>
            </w:r>
          </w:p>
        </w:tc>
        <w:tc>
          <w:tcPr>
            <w:tcW w:type="dxa" w:w="12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id_pais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Cabo Delgado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Gaza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Inhambane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Manica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Maputo Cidade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Maputo Província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Nampula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Sofala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Zambézia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3"/>
        <w:spacing w:after="100" w:before="200"/>
      </w:pPr>
      <w:r>
        <w:t xml:space="preserve">6.5 Tabela CIDADE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200"/>
      </w:tblGrid>
      <w:tr>
        <w:trPr>
          <w:tblHeader/>
        </w:trPr>
        <w:tc>
          <w:tcPr>
            <w:tcW w:type="dxa" w:w="15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id_cidade</w:t>
            </w:r>
          </w:p>
        </w:tc>
        <w:tc>
          <w:tcPr>
            <w:tcW w:type="dxa" w:w="2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nome_cidade</w:t>
            </w:r>
          </w:p>
        </w:tc>
        <w:tc>
          <w:tcPr>
            <w:tcW w:type="dxa" w:w="12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id_provincia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Beira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Chimoio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Chókwè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Maputo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Matola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Maxixe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Nampula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Pemba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Quelimane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5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Tete</w:t>
            </w:r>
          </w:p>
        </w:tc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</w:tbl>
    <w:p>
      <w:pPr>
        <w:pStyle w:val="Heading3"/>
        <w:spacing w:after="100" w:before="200"/>
      </w:pPr>
      <w:r>
        <w:t xml:space="preserve">6.6 Tabela POSTO_TRABALHO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100"/>
      </w:tblGrid>
      <w:tr>
        <w:trPr>
          <w:tblHeader/>
        </w:trPr>
        <w:tc>
          <w:tcPr>
            <w:tcW w:type="dxa" w:w="12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id_posto</w:t>
            </w:r>
          </w:p>
        </w:tc>
        <w:tc>
          <w:tcPr>
            <w:tcW w:type="dxa" w:w="32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nome_posto</w:t>
            </w:r>
          </w:p>
        </w:tc>
        <w:tc>
          <w:tcPr>
            <w:tcW w:type="dxa" w:w="11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id_cidade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Beira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Cabo Delgado</w:t>
            </w:r>
          </w:p>
        </w:tc>
        <w:tc>
          <w:tcPr>
            <w:tcW w:type="dxa" w:w="11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Gaza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Inhambane</w:t>
            </w:r>
          </w:p>
        </w:tc>
        <w:tc>
          <w:tcPr>
            <w:tcW w:type="dxa" w:w="11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Manica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Matola</w:t>
            </w:r>
          </w:p>
        </w:tc>
        <w:tc>
          <w:tcPr>
            <w:tcW w:type="dxa" w:w="11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Nampula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Tete</w:t>
            </w:r>
          </w:p>
        </w:tc>
        <w:tc>
          <w:tcPr>
            <w:tcW w:type="dxa" w:w="11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Delegação Zambézia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Sede Maputo</w:t>
            </w:r>
          </w:p>
        </w:tc>
        <w:tc>
          <w:tcPr>
            <w:tcW w:type="dxa" w:w="11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3"/>
        <w:spacing w:after="100" w:before="200"/>
      </w:pPr>
      <w:r>
        <w:t xml:space="preserve">6.7 Tabela FUNCIONARIO (3FN, versão final)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FUNCIONARIO passa a referenciar as tabelas acima através de chaves estrangeiras (id_cidade, cod_cargo, cod_funcao, id_posto), deixando de guardar diretamente os nomes de cargo, função, cidade, província ou país. Estrutura completa em sql/01_schema.sql.</w:t>
      </w:r>
    </w:p>
    <w:p>
      <w:pPr>
        <w:pStyle w:val="Heading1"/>
        <w:spacing w:after="200" w:before="400"/>
      </w:pPr>
      <w:r>
        <w:t xml:space="preserve">7. Quarta Forma Normal (4FN)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Regra: eliminar dependências multivaloradas independentes — nenhuma tabela deve misturar dois ou mais grupos multivalorados que não têm relação direta entre si.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Ação aplicada: as tabelas FILHO e TELEFONE, já separadas desde a 1FN, satisfazem naturalmente a 4FN — cada uma contém apenas um único facto multivalorado por funcionário (id_funcionario -&gt;&gt; nome_filho e id_funcionario -&gt;&gt; numero_telefone, respetivamente), sem qualquer combinação cartesiana entre filhos e telefones. Confirma-se assim que o esquema resultante já não tem dependências multivaloradas problemáticas.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Cardinalidades dos Relacionamentos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300"/>
      </w:tblGrid>
      <w:tr>
        <w:trPr>
          <w:tblHeader/>
        </w:trPr>
        <w:tc>
          <w:tcPr>
            <w:tcW w:type="dxa" w:w="1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 1</w:t>
            </w:r>
          </w:p>
        </w:tc>
        <w:tc>
          <w:tcPr>
            <w:tcW w:type="dxa" w:w="20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18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 2</w:t>
            </w:r>
          </w:p>
        </w:tc>
        <w:tc>
          <w:tcPr>
            <w:tcW w:type="dxa" w:w="1300"/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Cardinalidade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possui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PROVINCIA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PROVINCIA</w:t>
            </w:r>
          </w:p>
        </w:tc>
        <w:tc>
          <w:tcPr>
            <w:tcW w:type="dxa" w:w="2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possui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CIDADE</w:t>
            </w:r>
          </w:p>
        </w:tc>
        <w:tc>
          <w:tcPr>
            <w:tcW w:type="dxa" w:w="13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sedia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POSTO_TRABALHO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CIDADE</w:t>
            </w:r>
          </w:p>
        </w:tc>
        <w:tc>
          <w:tcPr>
            <w:tcW w:type="dxa" w:w="2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 morada de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13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 exercido por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FUNCAO</w:t>
            </w:r>
          </w:p>
        </w:tc>
        <w:tc>
          <w:tcPr>
            <w:tcW w:type="dxa" w:w="2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 desempenhada por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13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POSTO_TRABALHO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aloca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20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</w:t>
            </w:r>
          </w:p>
        </w:tc>
        <w:tc>
          <w:tcPr>
            <w:tcW w:type="dxa" w:w="18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FILHO</w:t>
            </w:r>
          </w:p>
        </w:tc>
        <w:tc>
          <w:tcPr>
            <w:tcW w:type="dxa" w:w="1300"/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TELEFONE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</w:rPr>
        <w:t xml:space="preserve">Todos os relacionamentos identificados neste modelo são 1:N — cada funcionário tem exatamente um cargo, uma função, um posto de trabalho e uma cidade de residência, mas cada cargo/função/posto/cidade pode estar associado a vários funcionários. Não existem relacionamentos N:M neste domínio, dado que não há atributos que liguem múltiplos funcionários a múltiplas entidades de referência em simultâneo.</w:t>
      </w:r>
    </w:p>
    <w:p>
      <w:pPr>
        <w:pStyle w:val="Heading1"/>
        <w:spacing w:after="200" w:before="400"/>
      </w:pPr>
      <w:r>
        <w:t xml:space="preserve">9. Modelo Entidade-Relacionamento (MER)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 diagrama seguinte representa o modelo de dados final, com todas as entidades, atributos, chaves primárias (PK), chaves estrangeiras (FK) e cardinalidades dos relacionamentos.</w:t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 w:val="false"/>
          <w:bCs w:val="false"/>
          <w:i/>
          <w:iCs/>
        </w:rPr>
        <w:t xml:space="preserve">Diagrama também disponível em diagramas/mer_diagram.png.</w:t>
      </w:r>
    </w:p>
    <w:p>
      <w:pPr>
        <w:pStyle w:val="Heading1"/>
        <w:spacing w:after="200" w:before="400"/>
      </w:pPr>
      <w:r>
        <w:t xml:space="preserve">10. Scripts SQL e Queries de Exemplo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Os scripts DDL (criação de tabelas com chaves primárias e estrangeiras), os dados de povoamento e as queries de exemplo com JOIN estão disponíveis na pasta /sql do repositório: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sql/01_schema.sql — CREATE TABLE de todas as 9 tabelas do esquema normalizado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sql/02_dados.sql — INSERT de todos os dados originais, já normalizados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sql/03_queries.sql — 5 queries de exemplo com JOIN, incluindo a reconstituição completa da ficha do funcionário e a listagem de filhos/telefones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Todos os scripts foram testados (schema + dados carregados sem erros; as 5 queries devolvem os resultados esperados, reconstituindo fielmente a informação da tabela original 0FN).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a07f027a4f25f0ff267c884e9f2229a2d9e6c1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2026-09-08T20:37:15.133Z</dcterms:created>
  <dcterms:modified xsi:type="dcterms:W3CDTF">2026-09-08T20:37:15.133Z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