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BI Project 1: Accounts Payable Dashboard</w:t>
      </w:r>
    </w:p>
    <w:p>
      <w:r>
        <w:t>These notes summarize the end-to-end process of building the Accounts Payable dashboard. Use this as a cheat sheet for interviews or to review your newly acquired skills!</w:t>
      </w:r>
    </w:p>
    <w:p>
      <w:pPr>
        <w:pStyle w:val="Heading1"/>
      </w:pPr>
      <w:r>
        <w:t>1. The Business Context</w:t>
      </w:r>
    </w:p>
    <w:p>
      <w:r>
        <w:t>The goal of this project was to give finance executives a clear, actionable view of company cash flow. We needed to track overall liabilities (what we owe) and identify risk (what is overdue) at a granular level.</w:t>
      </w:r>
    </w:p>
    <w:p>
      <w:pPr>
        <w:pStyle w:val="Heading1"/>
      </w:pPr>
      <w:r>
        <w:t>2. Data Preparation &amp; Modeling (ETL)</w:t>
      </w:r>
    </w:p>
    <w:p>
      <w:pPr>
        <w:pStyle w:val="ListBullet"/>
      </w:pPr>
      <w:r>
        <w:t>Power Query (ETL): We connected to raw data and shaped it into proper tables with standard naming conventions.</w:t>
      </w:r>
    </w:p>
    <w:p>
      <w:pPr>
        <w:pStyle w:val="ListBullet"/>
      </w:pPr>
      <w:r>
        <w:t>Star Schema: We built a relational Data Model. We established a One-to-Many relationship between our Dimension table (Dim_Vendors) and our Fact table (Fact_Invoices) using the VendorID.</w:t>
      </w:r>
    </w:p>
    <w:p>
      <w:pPr>
        <w:pStyle w:val="Heading1"/>
      </w:pPr>
      <w:r>
        <w:t>3. Advanced DAX Formulas</w:t>
      </w:r>
    </w:p>
    <w:p>
      <w:pPr>
        <w:pStyle w:val="ListBullet"/>
      </w:pPr>
      <w:r>
        <w:t>CALCULATE: Used for Context Transition. We built the "Overdue Balance" measure by forcing Power BI to only sum up invoices where the Status was explicitly "Overdue".</w:t>
      </w:r>
    </w:p>
    <w:p>
      <w:pPr>
        <w:pStyle w:val="ListBullet"/>
      </w:pPr>
      <w:r>
        <w:t>DATEDIFF: Used to create a Calculated Column. We calculated the exact age of each invoice row-by-row (Days Outstanding) dynamically based on TODAY().</w:t>
      </w:r>
    </w:p>
    <w:p>
      <w:pPr>
        <w:pStyle w:val="ListBullet"/>
      </w:pPr>
      <w:r>
        <w:t>SUM &amp; AVERAGE: Aggregation functions used for high-level metrics like Outstanding Balance and Average DPO (Days Payable Outstanding).</w:t>
      </w:r>
    </w:p>
    <w:p>
      <w:pPr>
        <w:pStyle w:val="Heading1"/>
      </w:pPr>
      <w:r>
        <w:t>4. Dashboard Design (Top-Down UI)</w:t>
      </w:r>
    </w:p>
    <w:p>
      <w:pPr>
        <w:pStyle w:val="ListBullet"/>
      </w:pPr>
      <w:r>
        <w:t>Executive KPIs (Top): Card visuals showing the highest-level numbers (Total Invoices, Outstanding Balance, Average DPO).</w:t>
      </w:r>
    </w:p>
    <w:p>
      <w:pPr>
        <w:pStyle w:val="ListBullet"/>
      </w:pPr>
      <w:r>
        <w:t>Managerial View (Middle): A Bar Chart visualizing Outstanding Balance by Vendor Category, showing which sector holds the most debt.</w:t>
      </w:r>
    </w:p>
    <w:p>
      <w:pPr>
        <w:pStyle w:val="ListBullet"/>
      </w:pPr>
      <w:r>
        <w:t>Analyst Drill-Down (Bottom): A Matrix visual acting like a powerful PivotTable. Users can click a Vendor Name and expand it to reveal exact Invoice IDs and granular balances.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