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563FC7E0" w:rsidR="00A86FF4" w:rsidRDefault="0016605D">
      <w:r>
        <w:t xml:space="preserve"> </w:t>
      </w:r>
    </w:p>
    <w:p w14:paraId="1957CB5C" w14:textId="23FCFA4C" w:rsidR="008456B0" w:rsidRPr="00DB3A76" w:rsidRDefault="008456B0" w:rsidP="008456B0">
      <w:pPr>
        <w:jc w:val="center"/>
        <w:rPr>
          <w:rFonts w:cstheme="minorHAnsi"/>
          <w:b/>
          <w:bCs/>
          <w:sz w:val="24"/>
          <w:szCs w:val="24"/>
          <w:u w:val="single"/>
        </w:rPr>
      </w:pPr>
      <w:r w:rsidRPr="00DB3A76">
        <w:rPr>
          <w:rFonts w:cstheme="minorHAnsi"/>
          <w:b/>
          <w:bCs/>
          <w:sz w:val="24"/>
          <w:szCs w:val="24"/>
          <w:u w:val="single"/>
        </w:rPr>
        <w:t xml:space="preserve">AER8375 – Mini rapport </w:t>
      </w:r>
      <w:r w:rsidR="00247B82" w:rsidRPr="00DB3A76">
        <w:rPr>
          <w:rFonts w:cstheme="minorHAnsi"/>
          <w:b/>
          <w:bCs/>
          <w:sz w:val="24"/>
          <w:szCs w:val="24"/>
          <w:u w:val="single"/>
        </w:rPr>
        <w:t>TP</w:t>
      </w:r>
      <w:r w:rsidR="00F31525" w:rsidRPr="00DB3A76">
        <w:rPr>
          <w:rFonts w:cstheme="minorHAnsi"/>
          <w:b/>
          <w:bCs/>
          <w:sz w:val="24"/>
          <w:szCs w:val="24"/>
          <w:u w:val="single"/>
        </w:rPr>
        <w:t>3</w:t>
      </w:r>
    </w:p>
    <w:p w14:paraId="3FEDE12F" w14:textId="5794373A" w:rsidR="005A5B42" w:rsidRPr="00DB3A76" w:rsidRDefault="009E03BB" w:rsidP="005A5B42">
      <w:pPr>
        <w:spacing w:line="360" w:lineRule="auto"/>
        <w:rPr>
          <w:rFonts w:cstheme="minorHAnsi"/>
          <w:b/>
          <w:bCs/>
          <w:sz w:val="24"/>
          <w:szCs w:val="24"/>
        </w:rPr>
      </w:pPr>
      <w:r w:rsidRPr="00DB3A76">
        <w:rPr>
          <w:rFonts w:cstheme="minorHAnsi"/>
          <w:b/>
          <w:bCs/>
          <w:sz w:val="24"/>
          <w:szCs w:val="24"/>
        </w:rPr>
        <w:t>Question 1 :</w:t>
      </w:r>
      <w:r w:rsidR="00E114BA" w:rsidRPr="00DB3A76">
        <w:rPr>
          <w:rFonts w:cstheme="minorHAnsi"/>
          <w:b/>
          <w:bCs/>
          <w:sz w:val="24"/>
          <w:szCs w:val="24"/>
        </w:rPr>
        <w:t xml:space="preserve"> </w:t>
      </w:r>
    </w:p>
    <w:p w14:paraId="707EC7D6" w14:textId="222F70BA" w:rsidR="00F51503" w:rsidRPr="00DB3A76" w:rsidRDefault="00A36343" w:rsidP="00F141E3">
      <w:pPr>
        <w:spacing w:line="360" w:lineRule="auto"/>
        <w:jc w:val="both"/>
        <w:rPr>
          <w:rFonts w:cstheme="minorHAnsi"/>
          <w:sz w:val="24"/>
          <w:szCs w:val="24"/>
        </w:rPr>
      </w:pPr>
      <w:r w:rsidRPr="00DB3A76">
        <w:rPr>
          <w:rFonts w:cstheme="minorHAnsi"/>
          <w:sz w:val="24"/>
          <w:szCs w:val="24"/>
        </w:rPr>
        <w:t>L’endurance est la quantité de temps que l’avion est capable de rester en vol. Le paramètre à optimiser pour maximiser l’endurance est le débit de carburant. Étant donné la formule des notes de cours ci-dessous :</w:t>
      </w:r>
    </w:p>
    <w:p w14:paraId="61007D30" w14:textId="77777777" w:rsidR="00273D41" w:rsidRDefault="00A36343" w:rsidP="00273D41">
      <w:pPr>
        <w:keepNext/>
        <w:spacing w:line="360" w:lineRule="auto"/>
        <w:jc w:val="both"/>
      </w:pPr>
      <w:r w:rsidRPr="00DB3A76">
        <w:rPr>
          <w:rFonts w:cstheme="minorHAnsi"/>
          <w:noProof/>
          <w:sz w:val="24"/>
          <w:szCs w:val="24"/>
        </w:rPr>
        <w:drawing>
          <wp:inline distT="0" distB="0" distL="0" distR="0" wp14:anchorId="788E415F" wp14:editId="046EDD8A">
            <wp:extent cx="2347163" cy="579170"/>
            <wp:effectExtent l="0" t="0" r="0" b="0"/>
            <wp:docPr id="516171946" name="Picture 1" descr="A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1946" name="Picture 1" descr="A white rectangular object with black text&#10;&#10;Description automatically generated with medium confidence"/>
                    <pic:cNvPicPr/>
                  </pic:nvPicPr>
                  <pic:blipFill>
                    <a:blip r:embed="rId7"/>
                    <a:stretch>
                      <a:fillRect/>
                    </a:stretch>
                  </pic:blipFill>
                  <pic:spPr>
                    <a:xfrm>
                      <a:off x="0" y="0"/>
                      <a:ext cx="2347163" cy="579170"/>
                    </a:xfrm>
                    <a:prstGeom prst="rect">
                      <a:avLst/>
                    </a:prstGeom>
                  </pic:spPr>
                </pic:pic>
              </a:graphicData>
            </a:graphic>
          </wp:inline>
        </w:drawing>
      </w:r>
    </w:p>
    <w:p w14:paraId="1971F2C7" w14:textId="60205E13" w:rsidR="00A36343" w:rsidRPr="00DB3A76" w:rsidRDefault="00273D41" w:rsidP="00273D41">
      <w:pPr>
        <w:pStyle w:val="Caption"/>
        <w:jc w:val="both"/>
        <w:rPr>
          <w:rFonts w:cstheme="minorHAnsi"/>
          <w:sz w:val="24"/>
          <w:szCs w:val="24"/>
        </w:rPr>
      </w:pPr>
      <w:r>
        <w:t xml:space="preserve">Figure </w:t>
      </w:r>
      <w:r>
        <w:fldChar w:fldCharType="begin"/>
      </w:r>
      <w:r>
        <w:instrText xml:space="preserve"> SEQ Figure \* ARABIC </w:instrText>
      </w:r>
      <w:r>
        <w:fldChar w:fldCharType="separate"/>
      </w:r>
      <w:r>
        <w:rPr>
          <w:noProof/>
        </w:rPr>
        <w:t>1</w:t>
      </w:r>
      <w:r>
        <w:fldChar w:fldCharType="end"/>
      </w:r>
      <w:r>
        <w:t>: Calcul de l'endurance</w:t>
      </w:r>
    </w:p>
    <w:p w14:paraId="261E94ED" w14:textId="77777777" w:rsidR="00DB3A76" w:rsidRDefault="00DB3A76" w:rsidP="00F141E3">
      <w:pPr>
        <w:spacing w:line="360" w:lineRule="auto"/>
        <w:jc w:val="both"/>
        <w:rPr>
          <w:rFonts w:cstheme="minorHAnsi"/>
          <w:sz w:val="24"/>
          <w:szCs w:val="24"/>
        </w:rPr>
      </w:pPr>
      <w:r w:rsidRPr="00DB3A76">
        <w:rPr>
          <w:rFonts w:cstheme="minorHAnsi"/>
          <w:sz w:val="24"/>
          <w:szCs w:val="24"/>
        </w:rPr>
        <w:t xml:space="preserve">Il est possible de voir que la consommation de carburant influence le SFC et le poids. Ainsi, plus le SFC est minimisé, plus l’endurance est maximisée, ce qui explique pourquoi c’est le paramètre à optimiser. Si le SFC est indépendant de la poussée, le paramètre à optimiser, donc maximiser, est la finesse selon l’équation : l’endurance maximale sera alors obtenue à la vitesse de traînée minimum. Car en croisière T=D, il faut minimiser T pour </w:t>
      </w:r>
      <w:proofErr w:type="spellStart"/>
      <w:r w:rsidRPr="00DB3A76">
        <w:rPr>
          <w:rFonts w:cstheme="minorHAnsi"/>
          <w:sz w:val="24"/>
          <w:szCs w:val="24"/>
        </w:rPr>
        <w:t>mimimiser</w:t>
      </w:r>
      <w:proofErr w:type="spellEnd"/>
      <w:r w:rsidRPr="00DB3A76">
        <w:rPr>
          <w:rFonts w:cstheme="minorHAnsi"/>
          <w:sz w:val="24"/>
          <w:szCs w:val="24"/>
        </w:rPr>
        <w:t xml:space="preserve"> la poussée : la poussée minimale se traduit en consommation de carburant minimale (</w:t>
      </w:r>
      <w:proofErr w:type="spellStart"/>
      <w:r w:rsidRPr="00DB3A76">
        <w:rPr>
          <w:rFonts w:cstheme="minorHAnsi"/>
          <w:sz w:val="24"/>
          <w:szCs w:val="24"/>
        </w:rPr>
        <w:t>Wf</w:t>
      </w:r>
      <w:proofErr w:type="spellEnd"/>
      <w:r w:rsidRPr="00DB3A76">
        <w:rPr>
          <w:rFonts w:cstheme="minorHAnsi"/>
          <w:sz w:val="24"/>
          <w:szCs w:val="24"/>
        </w:rPr>
        <w:t>, lb fuel / h) ce qui donne donc la durée maximale pour laquelle l’avion peut voler pour une quantité de carburant à bord donnée.</w:t>
      </w:r>
    </w:p>
    <w:p w14:paraId="29E43180" w14:textId="03D539FF" w:rsidR="00AB3512" w:rsidRPr="00DB3A76" w:rsidRDefault="00046134" w:rsidP="00F141E3">
      <w:pPr>
        <w:spacing w:line="360" w:lineRule="auto"/>
        <w:jc w:val="both"/>
        <w:rPr>
          <w:rFonts w:cstheme="minorHAnsi"/>
          <w:sz w:val="24"/>
          <w:szCs w:val="24"/>
        </w:rPr>
      </w:pPr>
      <w:r w:rsidRPr="00DB3A76">
        <w:rPr>
          <w:rFonts w:cstheme="minorHAnsi"/>
          <w:b/>
          <w:bCs/>
          <w:sz w:val="24"/>
          <w:szCs w:val="24"/>
        </w:rPr>
        <w:t>Question 2 :</w:t>
      </w:r>
      <w:r w:rsidR="00336DC4" w:rsidRPr="00DB3A76">
        <w:rPr>
          <w:rFonts w:cstheme="minorHAnsi"/>
          <w:sz w:val="24"/>
          <w:szCs w:val="24"/>
        </w:rPr>
        <w:t xml:space="preserve"> </w:t>
      </w:r>
    </w:p>
    <w:p w14:paraId="115C7516" w14:textId="77777777" w:rsidR="00273D41" w:rsidRDefault="00DB3A76" w:rsidP="00273D41">
      <w:pPr>
        <w:keepNext/>
        <w:spacing w:line="360" w:lineRule="auto"/>
        <w:jc w:val="both"/>
      </w:pPr>
      <w:r w:rsidRPr="00DB3A76">
        <w:rPr>
          <w:rFonts w:cstheme="minorHAnsi"/>
          <w:sz w:val="24"/>
          <w:szCs w:val="24"/>
        </w:rPr>
        <w:t xml:space="preserve">La vitesse du vent influence la vitesse au sol, et donc la distance terrestre parcourue en vol de croisière. Autrement, elle n’a pas d’impact sur les performances aérodynamiques, pour autant que le vent soit constant. En effet, un vent de dos permet de parcourir une distance plus grande et un vent de face le contraire. La température a un effet négligeable sur le SAR, qui devient plus significatif lorsque la vitesse maximale est limitée par </w:t>
      </w:r>
      <w:proofErr w:type="spellStart"/>
      <w:r w:rsidRPr="00DB3A76">
        <w:rPr>
          <w:rFonts w:cstheme="minorHAnsi"/>
          <w:sz w:val="24"/>
          <w:szCs w:val="24"/>
        </w:rPr>
        <w:t>Mcr</w:t>
      </w:r>
      <w:proofErr w:type="spellEnd"/>
      <w:r w:rsidRPr="00DB3A76">
        <w:rPr>
          <w:rFonts w:cstheme="minorHAnsi"/>
          <w:sz w:val="24"/>
          <w:szCs w:val="24"/>
        </w:rPr>
        <w:t xml:space="preserve">. Cependant, bien que l’augmentation de température elle impacte beaucoup la consommation de carburant, elle a également un effet sur l’augmentation de la vitesse vraie, ce qui vient essentiellement compenser le changement de consommation de carburant du point de vue de la distance franchissable. Comme pour la température, l’altitude a des effets sur la consommation de carburant. Une augmentation de </w:t>
      </w:r>
      <w:r w:rsidRPr="00DB3A76">
        <w:rPr>
          <w:rFonts w:cstheme="minorHAnsi"/>
          <w:sz w:val="24"/>
          <w:szCs w:val="24"/>
        </w:rPr>
        <w:lastRenderedPageBreak/>
        <w:t xml:space="preserve">l’altitude engendre une diminution de la consommation de carburant, comme le montre l’équation suivante où on voit que la densité est au dénominateur (l’air devient moins dense en altitude) : </w:t>
      </w:r>
      <w:r>
        <w:rPr>
          <w:noProof/>
        </w:rPr>
        <w:drawing>
          <wp:inline distT="0" distB="0" distL="0" distR="0" wp14:anchorId="17BAEA0F" wp14:editId="14EB7856">
            <wp:extent cx="5943600" cy="1016635"/>
            <wp:effectExtent l="0" t="0" r="0" b="0"/>
            <wp:docPr id="330600619" name="Picture 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00619" name="Picture 2" descr="A black and whit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6635"/>
                    </a:xfrm>
                    <a:prstGeom prst="rect">
                      <a:avLst/>
                    </a:prstGeom>
                    <a:noFill/>
                    <a:ln>
                      <a:noFill/>
                    </a:ln>
                  </pic:spPr>
                </pic:pic>
              </a:graphicData>
            </a:graphic>
          </wp:inline>
        </w:drawing>
      </w:r>
    </w:p>
    <w:p w14:paraId="17E4072E" w14:textId="14699DAD" w:rsidR="00277312" w:rsidRPr="00273D41" w:rsidRDefault="00273D41" w:rsidP="00273D41">
      <w:pPr>
        <w:pStyle w:val="Caption"/>
        <w:jc w:val="both"/>
        <w:rPr>
          <w:rFonts w:cstheme="minorHAnsi"/>
          <w:sz w:val="24"/>
          <w:szCs w:val="24"/>
        </w:rPr>
      </w:pPr>
      <w:r>
        <w:t xml:space="preserve">Figure </w:t>
      </w:r>
      <w:r>
        <w:fldChar w:fldCharType="begin"/>
      </w:r>
      <w:r>
        <w:instrText xml:space="preserve"> SEQ Figure \* ARABIC </w:instrText>
      </w:r>
      <w:r>
        <w:fldChar w:fldCharType="separate"/>
      </w:r>
      <w:r>
        <w:rPr>
          <w:noProof/>
        </w:rPr>
        <w:t>2</w:t>
      </w:r>
      <w:r>
        <w:fldChar w:fldCharType="end"/>
      </w:r>
      <w:r>
        <w:t>: Intégration du SAR sur le poids</w:t>
      </w:r>
    </w:p>
    <w:p w14:paraId="4C6DCAE6" w14:textId="3FBE4A8C" w:rsidR="008456B0" w:rsidRDefault="00AF594E"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3 : </w:t>
      </w:r>
    </w:p>
    <w:p w14:paraId="44A5A6A7" w14:textId="4C92A206" w:rsidR="007428C4" w:rsidRDefault="007428C4" w:rsidP="007428C4">
      <w:pPr>
        <w:pStyle w:val="Caption"/>
        <w:keepNext/>
      </w:pPr>
      <w:r>
        <w:t xml:space="preserve">Tableau </w:t>
      </w:r>
      <w:r>
        <w:fldChar w:fldCharType="begin"/>
      </w:r>
      <w:r>
        <w:instrText xml:space="preserve"> SEQ Tableau \* ARABIC </w:instrText>
      </w:r>
      <w:r>
        <w:fldChar w:fldCharType="separate"/>
      </w:r>
      <w:r>
        <w:rPr>
          <w:noProof/>
        </w:rPr>
        <w:t>1</w:t>
      </w:r>
      <w:r>
        <w:fldChar w:fldCharType="end"/>
      </w:r>
      <w:r>
        <w:t>: Données réponses</w:t>
      </w:r>
    </w:p>
    <w:tbl>
      <w:tblPr>
        <w:tblStyle w:val="TableGrid"/>
        <w:tblW w:w="0" w:type="auto"/>
        <w:tblLook w:val="04A0" w:firstRow="1" w:lastRow="0" w:firstColumn="1" w:lastColumn="0" w:noHBand="0" w:noVBand="1"/>
      </w:tblPr>
      <w:tblGrid>
        <w:gridCol w:w="4675"/>
        <w:gridCol w:w="4675"/>
      </w:tblGrid>
      <w:tr w:rsidR="00A95321" w14:paraId="05346D94" w14:textId="77777777" w:rsidTr="00A95321">
        <w:tc>
          <w:tcPr>
            <w:tcW w:w="4675" w:type="dxa"/>
          </w:tcPr>
          <w:p w14:paraId="69327C23" w14:textId="283414F7" w:rsidR="00A95321" w:rsidRDefault="00A95321" w:rsidP="005A5B42">
            <w:pPr>
              <w:spacing w:line="360" w:lineRule="auto"/>
            </w:pPr>
            <w:r>
              <w:t>Distance de montée (nm)</w:t>
            </w:r>
          </w:p>
        </w:tc>
        <w:tc>
          <w:tcPr>
            <w:tcW w:w="4675" w:type="dxa"/>
          </w:tcPr>
          <w:p w14:paraId="50D136E9" w14:textId="304B7920" w:rsidR="00A95321" w:rsidRDefault="00A95321" w:rsidP="005A5B42">
            <w:pPr>
              <w:spacing w:line="360" w:lineRule="auto"/>
            </w:pPr>
            <w:r>
              <w:t>190.0</w:t>
            </w:r>
          </w:p>
        </w:tc>
      </w:tr>
      <w:tr w:rsidR="00A95321" w14:paraId="41766608" w14:textId="77777777" w:rsidTr="00A95321">
        <w:tc>
          <w:tcPr>
            <w:tcW w:w="4675" w:type="dxa"/>
          </w:tcPr>
          <w:p w14:paraId="475C6D94" w14:textId="557535C8" w:rsidR="00A95321" w:rsidRDefault="00A95321" w:rsidP="005A5B42">
            <w:pPr>
              <w:spacing w:line="360" w:lineRule="auto"/>
            </w:pPr>
            <w:r>
              <w:t>Altitude de croisière (</w:t>
            </w:r>
            <w:proofErr w:type="spellStart"/>
            <w:r>
              <w:t>ft</w:t>
            </w:r>
            <w:proofErr w:type="spellEnd"/>
            <w:r>
              <w:t>)</w:t>
            </w:r>
          </w:p>
        </w:tc>
        <w:tc>
          <w:tcPr>
            <w:tcW w:w="4675" w:type="dxa"/>
          </w:tcPr>
          <w:p w14:paraId="3FE4A40D" w14:textId="36A7CCB9" w:rsidR="00A95321" w:rsidRDefault="00A95321" w:rsidP="005A5B42">
            <w:pPr>
              <w:spacing w:line="360" w:lineRule="auto"/>
            </w:pPr>
            <w:r>
              <w:t>36000</w:t>
            </w:r>
          </w:p>
        </w:tc>
      </w:tr>
      <w:tr w:rsidR="00A95321" w14:paraId="60607D5D" w14:textId="77777777" w:rsidTr="00A95321">
        <w:tc>
          <w:tcPr>
            <w:tcW w:w="4675" w:type="dxa"/>
          </w:tcPr>
          <w:p w14:paraId="76351C8A" w14:textId="2B0BF3EF" w:rsidR="00A95321" w:rsidRDefault="00A95321" w:rsidP="005A5B42">
            <w:pPr>
              <w:spacing w:line="360" w:lineRule="auto"/>
            </w:pPr>
            <w:r>
              <w:t>Distance de croisière (nm)</w:t>
            </w:r>
          </w:p>
        </w:tc>
        <w:tc>
          <w:tcPr>
            <w:tcW w:w="4675" w:type="dxa"/>
          </w:tcPr>
          <w:p w14:paraId="6E94DFF4" w14:textId="3E892409" w:rsidR="00A95321" w:rsidRDefault="00A95321" w:rsidP="005A5B42">
            <w:pPr>
              <w:spacing w:line="360" w:lineRule="auto"/>
            </w:pPr>
            <w:r>
              <w:t>2147</w:t>
            </w:r>
          </w:p>
        </w:tc>
      </w:tr>
      <w:tr w:rsidR="00A95321" w14:paraId="37714C08" w14:textId="77777777" w:rsidTr="00A95321">
        <w:tc>
          <w:tcPr>
            <w:tcW w:w="4675" w:type="dxa"/>
          </w:tcPr>
          <w:p w14:paraId="70B63E03" w14:textId="4D1105C1" w:rsidR="00A95321" w:rsidRDefault="00A95321" w:rsidP="005A5B42">
            <w:pPr>
              <w:spacing w:line="360" w:lineRule="auto"/>
            </w:pPr>
            <w:r>
              <w:t>Distance de descente (nm)</w:t>
            </w:r>
          </w:p>
        </w:tc>
        <w:tc>
          <w:tcPr>
            <w:tcW w:w="4675" w:type="dxa"/>
          </w:tcPr>
          <w:p w14:paraId="1A75E224" w14:textId="50D7D8A6" w:rsidR="00A95321" w:rsidRDefault="00A95321" w:rsidP="005A5B42">
            <w:pPr>
              <w:spacing w:line="360" w:lineRule="auto"/>
            </w:pPr>
            <w:r>
              <w:t>88.36</w:t>
            </w:r>
          </w:p>
        </w:tc>
      </w:tr>
      <w:tr w:rsidR="00A95321" w14:paraId="0F46AD51" w14:textId="77777777" w:rsidTr="00A95321">
        <w:tc>
          <w:tcPr>
            <w:tcW w:w="4675" w:type="dxa"/>
          </w:tcPr>
          <w:p w14:paraId="107E974A" w14:textId="2CA00858" w:rsidR="00A95321" w:rsidRDefault="00A95321" w:rsidP="005A5B42">
            <w:pPr>
              <w:spacing w:line="360" w:lineRule="auto"/>
            </w:pPr>
            <w:r>
              <w:t>Distance totale (nm)</w:t>
            </w:r>
          </w:p>
        </w:tc>
        <w:tc>
          <w:tcPr>
            <w:tcW w:w="4675" w:type="dxa"/>
          </w:tcPr>
          <w:p w14:paraId="637EB731" w14:textId="4680E413" w:rsidR="00A95321" w:rsidRDefault="00A95321" w:rsidP="005A5B42">
            <w:pPr>
              <w:spacing w:line="360" w:lineRule="auto"/>
            </w:pPr>
            <w:r>
              <w:t>2225</w:t>
            </w:r>
          </w:p>
        </w:tc>
      </w:tr>
      <w:tr w:rsidR="00A95321" w14:paraId="72498CA0" w14:textId="77777777" w:rsidTr="00A95321">
        <w:tc>
          <w:tcPr>
            <w:tcW w:w="4675" w:type="dxa"/>
          </w:tcPr>
          <w:p w14:paraId="2573C017" w14:textId="09AFC5FF" w:rsidR="00A95321" w:rsidRDefault="00A95321" w:rsidP="005A5B42">
            <w:pPr>
              <w:spacing w:line="360" w:lineRule="auto"/>
            </w:pPr>
            <w:r>
              <w:t>Carburant consommé (lb)</w:t>
            </w:r>
          </w:p>
        </w:tc>
        <w:tc>
          <w:tcPr>
            <w:tcW w:w="4675" w:type="dxa"/>
          </w:tcPr>
          <w:p w14:paraId="649CE6A7" w14:textId="2E2A5026" w:rsidR="00A95321" w:rsidRDefault="00A95321" w:rsidP="005A5B42">
            <w:pPr>
              <w:spacing w:line="360" w:lineRule="auto"/>
            </w:pPr>
            <w:r>
              <w:t>13000</w:t>
            </w:r>
          </w:p>
        </w:tc>
      </w:tr>
    </w:tbl>
    <w:p w14:paraId="2DD7CAF6" w14:textId="2E893CA2" w:rsidR="00FB225A" w:rsidRDefault="00FB225A" w:rsidP="005A5B42">
      <w:pPr>
        <w:spacing w:line="360" w:lineRule="auto"/>
      </w:pPr>
    </w:p>
    <w:p w14:paraId="7DC8DE8E" w14:textId="286CE17B" w:rsidR="00E531EB" w:rsidRDefault="0015461F" w:rsidP="007428C4">
      <w:pPr>
        <w:spacing w:line="360" w:lineRule="auto"/>
      </w:pPr>
      <w:r>
        <w:t xml:space="preserve">Afin de débuter les calculs pour la partie 3, nous avons calculé tous les poids. Ainsi, nous avons obtenu le poids au décollage, </w:t>
      </w:r>
      <w:r w:rsidR="00AB5D07">
        <w:t>au début de la montée, à la fin de l’approche et à l’atterrissage</w:t>
      </w:r>
      <w:r>
        <w:t>.</w:t>
      </w:r>
      <w:r w:rsidR="00AB5D07">
        <w:t xml:space="preserve"> Par la suite, nous avons procédé à une vérification des poids afin de ne pas dépasser les limites maximales énoncées dans le fichier avion. </w:t>
      </w:r>
    </w:p>
    <w:p w14:paraId="16BF6EC3" w14:textId="430C7236" w:rsidR="00AB5D07" w:rsidRDefault="00AB5D07" w:rsidP="007428C4">
      <w:pPr>
        <w:spacing w:line="360" w:lineRule="auto"/>
      </w:pPr>
      <w:r>
        <w:t xml:space="preserve">Par la suite, la montée, la section déjà déterminée par les variables de l’énoncé, a été analysée. En effet, les paramètres de poids, de distance et de consommation de carburant ont été notés. Certains de ces valeurs se retrouvent dans le tableau ci-dessus. La fonction montée/descente du TP3A a été utilisée. Cependant, étant donné les requis de l’énoncé voulant que l’altitude de croisière, donc l’altitude de fin de montée, soit en termes de flight </w:t>
      </w:r>
      <w:proofErr w:type="spellStart"/>
      <w:r>
        <w:t>Level</w:t>
      </w:r>
      <w:proofErr w:type="spellEnd"/>
      <w:r>
        <w:t xml:space="preserve">, donc au 1000 pieds près, le code a dû être ajusté. </w:t>
      </w:r>
    </w:p>
    <w:p w14:paraId="4E63F2C4" w14:textId="7701654F" w:rsidR="00AB5D07" w:rsidRDefault="00AB5D07" w:rsidP="007428C4">
      <w:pPr>
        <w:spacing w:line="360" w:lineRule="auto"/>
      </w:pPr>
      <w:r>
        <w:t>En ce qui a trait à la croisière et la descente, tout était une question d’optimisation. En effet, afin de maximiser la distance parcourue avec les données de l’énoncé, il faut maximiser la distance en croisière tout en s’assurant de garder la quantité de carburant nécessaire à la descente.</w:t>
      </w:r>
      <w:r w:rsidR="00111985">
        <w:t xml:space="preserve"> Ainsi, le graphique ci-</w:t>
      </w:r>
      <w:r w:rsidR="00111985">
        <w:lastRenderedPageBreak/>
        <w:t xml:space="preserve">dessous a été créé afin d’observer la relation entre la distance parcourue dans le segment croisière et le carburant restant à la fin de la descente. La ligne verticale représente la quantité de carburant qui devrait restée au début de l’approche, soit 2200 lb. </w:t>
      </w:r>
    </w:p>
    <w:p w14:paraId="5948FF89" w14:textId="77777777" w:rsidR="00E531EB" w:rsidRDefault="00E531EB" w:rsidP="00E531EB">
      <w:pPr>
        <w:keepNext/>
        <w:spacing w:line="360" w:lineRule="auto"/>
      </w:pPr>
      <w:r>
        <w:rPr>
          <w:noProof/>
        </w:rPr>
        <w:drawing>
          <wp:inline distT="0" distB="0" distL="0" distR="0" wp14:anchorId="60E02209" wp14:editId="1E0EDA3C">
            <wp:extent cx="4495800" cy="2983751"/>
            <wp:effectExtent l="0" t="0" r="0" b="7620"/>
            <wp:docPr id="58244371"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4371" name="Picture 1" descr="A line graph with numbe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1053" cy="2987238"/>
                    </a:xfrm>
                    <a:prstGeom prst="rect">
                      <a:avLst/>
                    </a:prstGeom>
                    <a:noFill/>
                    <a:ln>
                      <a:noFill/>
                    </a:ln>
                  </pic:spPr>
                </pic:pic>
              </a:graphicData>
            </a:graphic>
          </wp:inline>
        </w:drawing>
      </w:r>
    </w:p>
    <w:p w14:paraId="3EE9FB55" w14:textId="674CFB4E" w:rsidR="00E531EB" w:rsidRDefault="00E531EB" w:rsidP="00E531EB">
      <w:pPr>
        <w:pStyle w:val="Caption"/>
      </w:pPr>
      <w:r>
        <w:t xml:space="preserve">Figure </w:t>
      </w:r>
      <w:r>
        <w:fldChar w:fldCharType="begin"/>
      </w:r>
      <w:r>
        <w:instrText xml:space="preserve"> SEQ Figure \* ARABIC </w:instrText>
      </w:r>
      <w:r>
        <w:fldChar w:fldCharType="separate"/>
      </w:r>
      <w:r w:rsidR="00273D41">
        <w:rPr>
          <w:noProof/>
        </w:rPr>
        <w:t>3</w:t>
      </w:r>
      <w:r>
        <w:fldChar w:fldCharType="end"/>
      </w:r>
      <w:r>
        <w:t xml:space="preserve">: Distance (nm) du segment de croisière en fonction du carburant (lb) restant à 1500 </w:t>
      </w:r>
      <w:proofErr w:type="spellStart"/>
      <w:r>
        <w:t>ft</w:t>
      </w:r>
      <w:proofErr w:type="spellEnd"/>
    </w:p>
    <w:p w14:paraId="7207C440" w14:textId="3A63EB2D" w:rsidR="00111985" w:rsidRPr="00111985" w:rsidRDefault="00111985" w:rsidP="007428C4">
      <w:pPr>
        <w:spacing w:line="360" w:lineRule="auto"/>
      </w:pPr>
      <w:r>
        <w:t>En regardant le graphique il est possible de voir que c’est linéaire. La méthode de la bissection, avec une tolérance de 0.001 sur la différence des deux résultats, a été utilisée afin de trouver le point d’intersection avec le 2200 lb. Ainsi, les valeurs de carburant et distances ont été compilées et font partie du tableau</w:t>
      </w:r>
      <w:r w:rsidR="007428C4">
        <w:t xml:space="preserve"> 1</w:t>
      </w:r>
      <w:r>
        <w:t xml:space="preserve">. Par la suite, nous avons effectué une vérification du poids obtenu avec tous nos calculs et le poids théorique que nous devrions obtenir. Le carburant consommé théorique s’élève à 13000 lb (Maximum </w:t>
      </w:r>
      <w:r w:rsidR="004B02CE">
        <w:t>carburant</w:t>
      </w:r>
      <w:r>
        <w:t>-</w:t>
      </w:r>
      <w:r w:rsidR="004B02CE">
        <w:t>réserves</w:t>
      </w:r>
      <w:r>
        <w:t>) et le carburant consommé de nos calculs donne aussi 13000 lb. Ainsi, il est possible de conclure que les résultats sont exacts.</w:t>
      </w:r>
    </w:p>
    <w:p w14:paraId="59555CC1" w14:textId="77777777" w:rsidR="00E531EB" w:rsidRPr="00E531EB" w:rsidRDefault="00E531EB" w:rsidP="00E531EB"/>
    <w:p w14:paraId="4376025F" w14:textId="09E5190C" w:rsidR="00FB225A" w:rsidRDefault="001D52C0" w:rsidP="005A5B42">
      <w:pPr>
        <w:spacing w:line="360" w:lineRule="auto"/>
      </w:pPr>
      <w:r>
        <w:tab/>
      </w:r>
    </w:p>
    <w:p w14:paraId="6B824217" w14:textId="17288E3B" w:rsidR="008456B0" w:rsidRPr="000916E3" w:rsidRDefault="008456B0" w:rsidP="000916E3">
      <w:pPr>
        <w:spacing w:line="360" w:lineRule="auto"/>
        <w:rPr>
          <w:rFonts w:cstheme="minorHAnsi"/>
        </w:rPr>
      </w:pPr>
    </w:p>
    <w:sectPr w:rsidR="008456B0" w:rsidRPr="000916E3" w:rsidSect="0058231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0375" w14:textId="77777777" w:rsidR="003E7F4F" w:rsidRDefault="003E7F4F" w:rsidP="00960B37">
      <w:pPr>
        <w:spacing w:after="0" w:line="240" w:lineRule="auto"/>
      </w:pPr>
      <w:r>
        <w:separator/>
      </w:r>
    </w:p>
  </w:endnote>
  <w:endnote w:type="continuationSeparator" w:id="0">
    <w:p w14:paraId="17277F70" w14:textId="77777777" w:rsidR="003E7F4F" w:rsidRDefault="003E7F4F"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23D30" w14:textId="77777777" w:rsidR="003E7F4F" w:rsidRDefault="003E7F4F" w:rsidP="00960B37">
      <w:pPr>
        <w:spacing w:after="0" w:line="240" w:lineRule="auto"/>
      </w:pPr>
      <w:r>
        <w:separator/>
      </w:r>
    </w:p>
  </w:footnote>
  <w:footnote w:type="continuationSeparator" w:id="0">
    <w:p w14:paraId="5B357B9B" w14:textId="77777777" w:rsidR="003E7F4F" w:rsidRDefault="003E7F4F"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2E707791" w:rsidR="00EC5BE6" w:rsidRDefault="0016605D" w:rsidP="008456B0">
    <w:pPr>
      <w:pStyle w:val="Header"/>
      <w:rPr>
        <w:rFonts w:ascii="Times New Roman" w:hAnsi="Times New Roman" w:cs="Times New Roman"/>
        <w:sz w:val="24"/>
        <w:szCs w:val="24"/>
      </w:rPr>
    </w:pPr>
    <w:r>
      <w:rPr>
        <w:rFonts w:ascii="Times New Roman" w:hAnsi="Times New Roman" w:cs="Times New Roman"/>
        <w:sz w:val="24"/>
        <w:szCs w:val="24"/>
      </w:rPr>
      <w:t>Vincent Moreau</w:t>
    </w:r>
    <w:r w:rsidR="00827997" w:rsidRPr="00DA57E0">
      <w:rPr>
        <w:rFonts w:ascii="Times New Roman" w:hAnsi="Times New Roman" w:cs="Times New Roman"/>
        <w:sz w:val="24"/>
        <w:szCs w:val="24"/>
      </w:rPr>
      <w:t xml:space="preserve"> </w:t>
    </w:r>
    <w:r w:rsidR="005A5B42">
      <w:rPr>
        <w:rFonts w:ascii="Times New Roman" w:hAnsi="Times New Roman" w:cs="Times New Roman"/>
        <w:sz w:val="24"/>
        <w:szCs w:val="24"/>
      </w:rPr>
      <w:t xml:space="preserve">- </w:t>
    </w:r>
    <w:r>
      <w:rPr>
        <w:rFonts w:ascii="Times New Roman" w:hAnsi="Times New Roman" w:cs="Times New Roman"/>
        <w:sz w:val="24"/>
        <w:szCs w:val="24"/>
      </w:rPr>
      <w:t>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Pr>
        <w:rFonts w:ascii="Times New Roman" w:hAnsi="Times New Roman" w:cs="Times New Roman"/>
        <w:sz w:val="24"/>
        <w:szCs w:val="24"/>
      </w:rPr>
      <w:t> : 16</w:t>
    </w:r>
  </w:p>
  <w:p w14:paraId="7B83C4B2" w14:textId="6F941A20" w:rsidR="005A5B42" w:rsidRPr="008456B0" w:rsidRDefault="005A5B42" w:rsidP="008456B0">
    <w:pPr>
      <w:pStyle w:val="Header"/>
      <w:rPr>
        <w:rFonts w:ascii="Times New Roman" w:hAnsi="Times New Roman" w:cs="Times New Roman"/>
        <w:sz w:val="24"/>
        <w:szCs w:val="24"/>
      </w:rPr>
    </w:pPr>
    <w:r>
      <w:rPr>
        <w:rFonts w:ascii="Times New Roman" w:hAnsi="Times New Roman" w:cs="Times New Roman"/>
        <w:sz w:val="24"/>
        <w:szCs w:val="24"/>
      </w:rPr>
      <w:t>Rosalie Turgeon - 2072092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73BB"/>
    <w:rsid w:val="00046134"/>
    <w:rsid w:val="000916E3"/>
    <w:rsid w:val="000D5064"/>
    <w:rsid w:val="00106913"/>
    <w:rsid w:val="00111985"/>
    <w:rsid w:val="001218C6"/>
    <w:rsid w:val="0015461F"/>
    <w:rsid w:val="0016605D"/>
    <w:rsid w:val="0017322E"/>
    <w:rsid w:val="001C512E"/>
    <w:rsid w:val="001D52C0"/>
    <w:rsid w:val="00247B82"/>
    <w:rsid w:val="00254FA1"/>
    <w:rsid w:val="00256497"/>
    <w:rsid w:val="002644F1"/>
    <w:rsid w:val="00273D41"/>
    <w:rsid w:val="00277312"/>
    <w:rsid w:val="002906FB"/>
    <w:rsid w:val="002F6056"/>
    <w:rsid w:val="00317CE4"/>
    <w:rsid w:val="00333B63"/>
    <w:rsid w:val="00336DC4"/>
    <w:rsid w:val="00360993"/>
    <w:rsid w:val="00384B5B"/>
    <w:rsid w:val="003B3553"/>
    <w:rsid w:val="003E0B85"/>
    <w:rsid w:val="003E7F4F"/>
    <w:rsid w:val="004944A7"/>
    <w:rsid w:val="004B02CE"/>
    <w:rsid w:val="004C7A50"/>
    <w:rsid w:val="00507B05"/>
    <w:rsid w:val="00514AAC"/>
    <w:rsid w:val="00562960"/>
    <w:rsid w:val="0058231A"/>
    <w:rsid w:val="005A5B42"/>
    <w:rsid w:val="005B73AC"/>
    <w:rsid w:val="005D633F"/>
    <w:rsid w:val="00606234"/>
    <w:rsid w:val="00616CBD"/>
    <w:rsid w:val="00623EE2"/>
    <w:rsid w:val="00626222"/>
    <w:rsid w:val="00680C79"/>
    <w:rsid w:val="006C2BE2"/>
    <w:rsid w:val="006C31BD"/>
    <w:rsid w:val="006D2C83"/>
    <w:rsid w:val="006F38E0"/>
    <w:rsid w:val="007428C4"/>
    <w:rsid w:val="00774A0C"/>
    <w:rsid w:val="007B7D24"/>
    <w:rsid w:val="007E728D"/>
    <w:rsid w:val="00827997"/>
    <w:rsid w:val="008456B0"/>
    <w:rsid w:val="008766E7"/>
    <w:rsid w:val="008E2DD8"/>
    <w:rsid w:val="009575FB"/>
    <w:rsid w:val="00960B37"/>
    <w:rsid w:val="00982BD7"/>
    <w:rsid w:val="009E03BB"/>
    <w:rsid w:val="009E256F"/>
    <w:rsid w:val="00A103B1"/>
    <w:rsid w:val="00A36343"/>
    <w:rsid w:val="00A86FF4"/>
    <w:rsid w:val="00A95321"/>
    <w:rsid w:val="00AB3512"/>
    <w:rsid w:val="00AB5D07"/>
    <w:rsid w:val="00AF594E"/>
    <w:rsid w:val="00B60345"/>
    <w:rsid w:val="00BC475B"/>
    <w:rsid w:val="00BD53E4"/>
    <w:rsid w:val="00C137B8"/>
    <w:rsid w:val="00D25FDD"/>
    <w:rsid w:val="00DA57E0"/>
    <w:rsid w:val="00DA6523"/>
    <w:rsid w:val="00DB3A76"/>
    <w:rsid w:val="00E114BA"/>
    <w:rsid w:val="00E20FD0"/>
    <w:rsid w:val="00E3132D"/>
    <w:rsid w:val="00E51C16"/>
    <w:rsid w:val="00E531EB"/>
    <w:rsid w:val="00E77604"/>
    <w:rsid w:val="00EC5BE6"/>
    <w:rsid w:val="00F141E3"/>
    <w:rsid w:val="00F2476B"/>
    <w:rsid w:val="00F31525"/>
    <w:rsid w:val="00F428D3"/>
    <w:rsid w:val="00F508A0"/>
    <w:rsid w:val="00F51503"/>
    <w:rsid w:val="00FB225A"/>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AF594E"/>
    <w:rPr>
      <w:color w:val="808080"/>
    </w:rPr>
  </w:style>
  <w:style w:type="paragraph" w:styleId="Caption">
    <w:name w:val="caption"/>
    <w:basedOn w:val="Normal"/>
    <w:next w:val="Normal"/>
    <w:uiPriority w:val="35"/>
    <w:unhideWhenUsed/>
    <w:qFormat/>
    <w:rsid w:val="001218C6"/>
    <w:pPr>
      <w:spacing w:after="200" w:line="240" w:lineRule="auto"/>
    </w:pPr>
    <w:rPr>
      <w:i/>
      <w:iCs/>
      <w:color w:val="44546A" w:themeColor="text2"/>
      <w:sz w:val="18"/>
      <w:szCs w:val="18"/>
    </w:rPr>
  </w:style>
  <w:style w:type="table" w:styleId="TableGrid">
    <w:name w:val="Table Grid"/>
    <w:basedOn w:val="TableNormal"/>
    <w:uiPriority w:val="39"/>
    <w:rsid w:val="00A9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97748">
      <w:bodyDiv w:val="1"/>
      <w:marLeft w:val="0"/>
      <w:marRight w:val="0"/>
      <w:marTop w:val="0"/>
      <w:marBottom w:val="0"/>
      <w:divBdr>
        <w:top w:val="none" w:sz="0" w:space="0" w:color="auto"/>
        <w:left w:val="none" w:sz="0" w:space="0" w:color="auto"/>
        <w:bottom w:val="none" w:sz="0" w:space="0" w:color="auto"/>
        <w:right w:val="none" w:sz="0" w:space="0" w:color="auto"/>
      </w:divBdr>
      <w:divsChild>
        <w:div w:id="485167735">
          <w:marLeft w:val="0"/>
          <w:marRight w:val="0"/>
          <w:marTop w:val="0"/>
          <w:marBottom w:val="0"/>
          <w:divBdr>
            <w:top w:val="none" w:sz="0" w:space="0" w:color="auto"/>
            <w:left w:val="none" w:sz="0" w:space="0" w:color="auto"/>
            <w:bottom w:val="none" w:sz="0" w:space="0" w:color="auto"/>
            <w:right w:val="none" w:sz="0" w:space="0" w:color="auto"/>
          </w:divBdr>
          <w:divsChild>
            <w:div w:id="1190340294">
              <w:marLeft w:val="0"/>
              <w:marRight w:val="0"/>
              <w:marTop w:val="0"/>
              <w:marBottom w:val="0"/>
              <w:divBdr>
                <w:top w:val="none" w:sz="0" w:space="0" w:color="auto"/>
                <w:left w:val="none" w:sz="0" w:space="0" w:color="auto"/>
                <w:bottom w:val="none" w:sz="0" w:space="0" w:color="auto"/>
                <w:right w:val="none" w:sz="0" w:space="0" w:color="auto"/>
              </w:divBdr>
              <w:divsChild>
                <w:div w:id="908274399">
                  <w:marLeft w:val="0"/>
                  <w:marRight w:val="0"/>
                  <w:marTop w:val="0"/>
                  <w:marBottom w:val="0"/>
                  <w:divBdr>
                    <w:top w:val="none" w:sz="0" w:space="0" w:color="auto"/>
                    <w:left w:val="none" w:sz="0" w:space="0" w:color="auto"/>
                    <w:bottom w:val="none" w:sz="0" w:space="0" w:color="auto"/>
                    <w:right w:val="none" w:sz="0" w:space="0" w:color="auto"/>
                  </w:divBdr>
                  <w:divsChild>
                    <w:div w:id="1875459968">
                      <w:marLeft w:val="0"/>
                      <w:marRight w:val="0"/>
                      <w:marTop w:val="0"/>
                      <w:marBottom w:val="0"/>
                      <w:divBdr>
                        <w:top w:val="none" w:sz="0" w:space="0" w:color="auto"/>
                        <w:left w:val="none" w:sz="0" w:space="0" w:color="auto"/>
                        <w:bottom w:val="none" w:sz="0" w:space="0" w:color="auto"/>
                        <w:right w:val="none" w:sz="0" w:space="0" w:color="auto"/>
                      </w:divBdr>
                      <w:divsChild>
                        <w:div w:id="1183398819">
                          <w:marLeft w:val="0"/>
                          <w:marRight w:val="0"/>
                          <w:marTop w:val="0"/>
                          <w:marBottom w:val="0"/>
                          <w:divBdr>
                            <w:top w:val="none" w:sz="0" w:space="0" w:color="auto"/>
                            <w:left w:val="none" w:sz="0" w:space="0" w:color="auto"/>
                            <w:bottom w:val="none" w:sz="0" w:space="0" w:color="auto"/>
                            <w:right w:val="none" w:sz="0" w:space="0" w:color="auto"/>
                          </w:divBdr>
                          <w:divsChild>
                            <w:div w:id="10105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2387">
          <w:marLeft w:val="0"/>
          <w:marRight w:val="0"/>
          <w:marTop w:val="0"/>
          <w:marBottom w:val="360"/>
          <w:divBdr>
            <w:top w:val="none" w:sz="0" w:space="0" w:color="auto"/>
            <w:left w:val="none" w:sz="0" w:space="0" w:color="auto"/>
            <w:bottom w:val="none" w:sz="0" w:space="0" w:color="auto"/>
            <w:right w:val="none" w:sz="0" w:space="0" w:color="auto"/>
          </w:divBdr>
          <w:divsChild>
            <w:div w:id="115105318">
              <w:marLeft w:val="0"/>
              <w:marRight w:val="0"/>
              <w:marTop w:val="0"/>
              <w:marBottom w:val="0"/>
              <w:divBdr>
                <w:top w:val="none" w:sz="0" w:space="0" w:color="auto"/>
                <w:left w:val="none" w:sz="0" w:space="0" w:color="auto"/>
                <w:bottom w:val="none" w:sz="0" w:space="0" w:color="auto"/>
                <w:right w:val="none" w:sz="0" w:space="0" w:color="auto"/>
              </w:divBdr>
              <w:divsChild>
                <w:div w:id="1410690269">
                  <w:marLeft w:val="0"/>
                  <w:marRight w:val="0"/>
                  <w:marTop w:val="0"/>
                  <w:marBottom w:val="0"/>
                  <w:divBdr>
                    <w:top w:val="none" w:sz="0" w:space="0" w:color="auto"/>
                    <w:left w:val="none" w:sz="0" w:space="0" w:color="auto"/>
                    <w:bottom w:val="none" w:sz="0" w:space="0" w:color="auto"/>
                    <w:right w:val="none" w:sz="0" w:space="0" w:color="auto"/>
                  </w:divBdr>
                  <w:divsChild>
                    <w:div w:id="1461150339">
                      <w:marLeft w:val="0"/>
                      <w:marRight w:val="0"/>
                      <w:marTop w:val="0"/>
                      <w:marBottom w:val="0"/>
                      <w:divBdr>
                        <w:top w:val="none" w:sz="0" w:space="0" w:color="auto"/>
                        <w:left w:val="none" w:sz="0" w:space="0" w:color="auto"/>
                        <w:bottom w:val="none" w:sz="0" w:space="0" w:color="auto"/>
                        <w:right w:val="none" w:sz="0" w:space="0" w:color="auto"/>
                      </w:divBdr>
                      <w:divsChild>
                        <w:div w:id="603460061">
                          <w:marLeft w:val="0"/>
                          <w:marRight w:val="0"/>
                          <w:marTop w:val="0"/>
                          <w:marBottom w:val="0"/>
                          <w:divBdr>
                            <w:top w:val="none" w:sz="0" w:space="0" w:color="auto"/>
                            <w:left w:val="none" w:sz="0" w:space="0" w:color="auto"/>
                            <w:bottom w:val="none" w:sz="0" w:space="0" w:color="auto"/>
                            <w:right w:val="none" w:sz="0" w:space="0" w:color="auto"/>
                          </w:divBdr>
                          <w:divsChild>
                            <w:div w:id="15615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858436">
      <w:bodyDiv w:val="1"/>
      <w:marLeft w:val="0"/>
      <w:marRight w:val="0"/>
      <w:marTop w:val="0"/>
      <w:marBottom w:val="0"/>
      <w:divBdr>
        <w:top w:val="none" w:sz="0" w:space="0" w:color="auto"/>
        <w:left w:val="none" w:sz="0" w:space="0" w:color="auto"/>
        <w:bottom w:val="none" w:sz="0" w:space="0" w:color="auto"/>
        <w:right w:val="none" w:sz="0" w:space="0" w:color="auto"/>
      </w:divBdr>
      <w:divsChild>
        <w:div w:id="1563178239">
          <w:marLeft w:val="0"/>
          <w:marRight w:val="0"/>
          <w:marTop w:val="0"/>
          <w:marBottom w:val="0"/>
          <w:divBdr>
            <w:top w:val="none" w:sz="0" w:space="0" w:color="auto"/>
            <w:left w:val="none" w:sz="0" w:space="0" w:color="auto"/>
            <w:bottom w:val="none" w:sz="0" w:space="0" w:color="auto"/>
            <w:right w:val="none" w:sz="0" w:space="0" w:color="auto"/>
          </w:divBdr>
          <w:divsChild>
            <w:div w:id="1825848643">
              <w:marLeft w:val="0"/>
              <w:marRight w:val="0"/>
              <w:marTop w:val="0"/>
              <w:marBottom w:val="0"/>
              <w:divBdr>
                <w:top w:val="none" w:sz="0" w:space="0" w:color="auto"/>
                <w:left w:val="none" w:sz="0" w:space="0" w:color="auto"/>
                <w:bottom w:val="none" w:sz="0" w:space="0" w:color="auto"/>
                <w:right w:val="none" w:sz="0" w:space="0" w:color="auto"/>
              </w:divBdr>
              <w:divsChild>
                <w:div w:id="1447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3800">
      <w:bodyDiv w:val="1"/>
      <w:marLeft w:val="0"/>
      <w:marRight w:val="0"/>
      <w:marTop w:val="0"/>
      <w:marBottom w:val="0"/>
      <w:divBdr>
        <w:top w:val="none" w:sz="0" w:space="0" w:color="auto"/>
        <w:left w:val="none" w:sz="0" w:space="0" w:color="auto"/>
        <w:bottom w:val="none" w:sz="0" w:space="0" w:color="auto"/>
        <w:right w:val="none" w:sz="0" w:space="0" w:color="auto"/>
      </w:divBdr>
      <w:divsChild>
        <w:div w:id="13459105">
          <w:marLeft w:val="0"/>
          <w:marRight w:val="0"/>
          <w:marTop w:val="0"/>
          <w:marBottom w:val="0"/>
          <w:divBdr>
            <w:top w:val="none" w:sz="0" w:space="0" w:color="auto"/>
            <w:left w:val="none" w:sz="0" w:space="0" w:color="auto"/>
            <w:bottom w:val="none" w:sz="0" w:space="0" w:color="auto"/>
            <w:right w:val="none" w:sz="0" w:space="0" w:color="auto"/>
          </w:divBdr>
          <w:divsChild>
            <w:div w:id="670957751">
              <w:marLeft w:val="0"/>
              <w:marRight w:val="0"/>
              <w:marTop w:val="0"/>
              <w:marBottom w:val="0"/>
              <w:divBdr>
                <w:top w:val="none" w:sz="0" w:space="0" w:color="auto"/>
                <w:left w:val="none" w:sz="0" w:space="0" w:color="auto"/>
                <w:bottom w:val="none" w:sz="0" w:space="0" w:color="auto"/>
                <w:right w:val="none" w:sz="0" w:space="0" w:color="auto"/>
              </w:divBdr>
              <w:divsChild>
                <w:div w:id="16910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3</Pages>
  <Words>707</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Rosalie Turgeon</cp:lastModifiedBy>
  <cp:revision>32</cp:revision>
  <cp:lastPrinted>2023-09-22T04:06:00Z</cp:lastPrinted>
  <dcterms:created xsi:type="dcterms:W3CDTF">2023-10-17T22:23:00Z</dcterms:created>
  <dcterms:modified xsi:type="dcterms:W3CDTF">2023-11-09T02:32:00Z</dcterms:modified>
</cp:coreProperties>
</file>