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EE23" w14:textId="7C705397" w:rsidR="00F01521" w:rsidRDefault="00F01521">
      <w:pPr>
        <w:rPr>
          <w:noProof/>
        </w:rPr>
      </w:pPr>
      <w:r>
        <w:rPr>
          <w:b/>
          <w:bCs/>
          <w:u w:val="single"/>
        </w:rPr>
        <w:t>Background</w:t>
      </w:r>
      <w:r>
        <w:t>:  Design 1500 MW array.  Location is approximately 50km off the coast of England.</w:t>
      </w:r>
    </w:p>
    <w:p w14:paraId="680AAF41" w14:textId="77777777" w:rsidR="00F01521" w:rsidRDefault="00F01521">
      <w:pPr>
        <w:rPr>
          <w:noProof/>
        </w:rPr>
      </w:pPr>
    </w:p>
    <w:p w14:paraId="30417482" w14:textId="3A158E8E" w:rsidR="0047578D" w:rsidRDefault="00F01521">
      <w:r>
        <w:rPr>
          <w:noProof/>
        </w:rPr>
        <w:drawing>
          <wp:inline distT="0" distB="0" distL="0" distR="0" wp14:anchorId="58889643" wp14:editId="0AF96D46">
            <wp:extent cx="5494020" cy="354520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607E" w14:textId="67F350D1" w:rsidR="00F01521" w:rsidRDefault="00F01521">
      <w:r>
        <w:rPr>
          <w:b/>
          <w:bCs/>
          <w:u w:val="single"/>
        </w:rPr>
        <w:t>Goal</w:t>
      </w:r>
      <w:r w:rsidRPr="001F0D87">
        <w:t xml:space="preserve">: </w:t>
      </w:r>
      <w:r>
        <w:t xml:space="preserve"> Find least cost option considering </w:t>
      </w:r>
      <w:proofErr w:type="spellStart"/>
      <w:r>
        <w:t>CapEx</w:t>
      </w:r>
      <w:proofErr w:type="spellEnd"/>
      <w:r>
        <w:t>, Losses</w:t>
      </w:r>
      <w:r w:rsidR="001F0D87">
        <w:t xml:space="preserve">, and </w:t>
      </w:r>
      <w:r w:rsidR="001F0D87">
        <w:t>Availability</w:t>
      </w:r>
      <w:r>
        <w:t>.</w:t>
      </w:r>
    </w:p>
    <w:p w14:paraId="291C49A8" w14:textId="4A30ECE0" w:rsidR="001F0D87" w:rsidRDefault="001F0D87">
      <w:r>
        <w:t>Considering the following:</w:t>
      </w:r>
    </w:p>
    <w:p w14:paraId="5225B2E4" w14:textId="69C0EF4E" w:rsidR="001F0D87" w:rsidRDefault="001F0D87" w:rsidP="001F0D87">
      <w:pPr>
        <w:pStyle w:val="ListParagraph"/>
        <w:numPr>
          <w:ilvl w:val="0"/>
          <w:numId w:val="1"/>
        </w:numPr>
      </w:pPr>
      <w:r>
        <w:t xml:space="preserve">Array voltage – 66kV vs </w:t>
      </w:r>
      <w:proofErr w:type="gramStart"/>
      <w:r>
        <w:t>132kV</w:t>
      </w:r>
      <w:proofErr w:type="gramEnd"/>
    </w:p>
    <w:p w14:paraId="633CE3F0" w14:textId="25B89293" w:rsidR="001F0D87" w:rsidRDefault="001F0D87" w:rsidP="001F0D87">
      <w:pPr>
        <w:pStyle w:val="ListParagraph"/>
        <w:numPr>
          <w:ilvl w:val="0"/>
          <w:numId w:val="1"/>
        </w:numPr>
      </w:pPr>
      <w:r>
        <w:t>Number of Platforms – 1, 2, 3, 4</w:t>
      </w:r>
    </w:p>
    <w:p w14:paraId="6E92981B" w14:textId="096088FC" w:rsidR="001F0D87" w:rsidRDefault="001F0D87" w:rsidP="001F0D87">
      <w:pPr>
        <w:pStyle w:val="ListParagraph"/>
        <w:numPr>
          <w:ilvl w:val="0"/>
          <w:numId w:val="1"/>
        </w:numPr>
      </w:pPr>
      <w:r>
        <w:t>Export Voltage – 220kV, 275kV, 400kV (HVDC)</w:t>
      </w:r>
    </w:p>
    <w:p w14:paraId="15E61C55" w14:textId="0ABA5FD0" w:rsidR="001F0D87" w:rsidRDefault="001F0D87" w:rsidP="001F0D87">
      <w:pPr>
        <w:pStyle w:val="ListParagraph"/>
        <w:numPr>
          <w:ilvl w:val="0"/>
          <w:numId w:val="1"/>
        </w:numPr>
      </w:pPr>
      <w:r>
        <w:t>Reactive Power Compensation (HVAC only): 50:50 or Mid-Point (MP)</w:t>
      </w:r>
    </w:p>
    <w:p w14:paraId="4CC6B6FF" w14:textId="77777777" w:rsidR="001F0D87" w:rsidRDefault="001F0D87" w:rsidP="001F0D87"/>
    <w:p w14:paraId="7217531D" w14:textId="61FF0A0A" w:rsidR="001F0D87" w:rsidRDefault="001F0D87" w:rsidP="001F0D87">
      <w:r w:rsidRPr="001F0D87">
        <w:rPr>
          <w:b/>
          <w:bCs/>
          <w:u w:val="single"/>
        </w:rPr>
        <w:t>Equipment</w:t>
      </w:r>
      <w:r>
        <w:t xml:space="preserve">: </w:t>
      </w:r>
    </w:p>
    <w:p w14:paraId="459BBB0E" w14:textId="6891C933" w:rsidR="001F0D87" w:rsidRDefault="001F0D87" w:rsidP="001F0D87">
      <w:pPr>
        <w:pStyle w:val="ListParagraph"/>
        <w:numPr>
          <w:ilvl w:val="0"/>
          <w:numId w:val="2"/>
        </w:numPr>
      </w:pPr>
      <w:r>
        <w:t>20 MW WTGs</w:t>
      </w:r>
    </w:p>
    <w:p w14:paraId="301C5350" w14:textId="44234300" w:rsidR="001F0D87" w:rsidRDefault="001F0D87" w:rsidP="001F0D87">
      <w:pPr>
        <w:pStyle w:val="ListParagraph"/>
        <w:numPr>
          <w:ilvl w:val="0"/>
          <w:numId w:val="2"/>
        </w:numPr>
      </w:pPr>
      <w:r>
        <w:t>2000mm Cable [HVAC]: 460MVA (@220kV), 568MVA (@275kV)</w:t>
      </w:r>
    </w:p>
    <w:p w14:paraId="25861994" w14:textId="77777777" w:rsidR="00F01521" w:rsidRDefault="00F01521"/>
    <w:p w14:paraId="5D53ECD8" w14:textId="77777777" w:rsidR="001F0D87" w:rsidRDefault="001F0D87"/>
    <w:p w14:paraId="02607C15" w14:textId="77777777" w:rsidR="001F0D87" w:rsidRDefault="001F0D87"/>
    <w:p w14:paraId="643132B1" w14:textId="77777777" w:rsidR="001F0D87" w:rsidRDefault="001F0D87"/>
    <w:p w14:paraId="446A5D3A" w14:textId="77777777" w:rsidR="00F01521" w:rsidRDefault="00F01521"/>
    <w:p w14:paraId="453DA83B" w14:textId="26749914" w:rsidR="00F01521" w:rsidRDefault="00F01521">
      <w:r w:rsidRPr="001F0D87">
        <w:rPr>
          <w:u w:val="single"/>
        </w:rPr>
        <w:lastRenderedPageBreak/>
        <w:t>Definitions</w:t>
      </w:r>
      <w:r>
        <w:t>:</w:t>
      </w:r>
    </w:p>
    <w:p w14:paraId="33092757" w14:textId="13B51452" w:rsidR="00F01521" w:rsidRDefault="00F01521">
      <w:proofErr w:type="spellStart"/>
      <w:r>
        <w:t>CapEx</w:t>
      </w:r>
      <w:proofErr w:type="spellEnd"/>
      <w:r>
        <w:t>:  Or, Capital Expenditures, is the total cost to develop, design, build, and commission, etc. the wind farm.</w:t>
      </w:r>
    </w:p>
    <w:p w14:paraId="1304E854" w14:textId="5795D979" w:rsidR="00F01521" w:rsidRDefault="00F01521">
      <w:r>
        <w:t xml:space="preserve">Losses:  The electrical losses that are inherent in any </w:t>
      </w:r>
      <w:proofErr w:type="gramStart"/>
      <w:r>
        <w:t>particular design</w:t>
      </w:r>
      <w:proofErr w:type="gramEnd"/>
      <w:r>
        <w:t xml:space="preserve"> (e.g., WTG x Quantity – Minus Losses = total Wind Farm Generation).</w:t>
      </w:r>
    </w:p>
    <w:p w14:paraId="69494308" w14:textId="0FBA3811" w:rsidR="00F01521" w:rsidRPr="00F01521" w:rsidRDefault="00F01521">
      <w:r>
        <w:t>Availability:  Amount of money generated by the wind farm considering planned and un-planned outages (e.g., 8760 h/</w:t>
      </w:r>
      <w:proofErr w:type="spellStart"/>
      <w:r>
        <w:t>yr</w:t>
      </w:r>
      <w:proofErr w:type="spellEnd"/>
      <w:r>
        <w:t xml:space="preserve"> – planned outages – [</w:t>
      </w:r>
      <w:proofErr w:type="spellStart"/>
      <w:r>
        <w:t>est</w:t>
      </w:r>
      <w:proofErr w:type="spellEnd"/>
      <w:r>
        <w:t>] unplanned outages = total Hours of Availability in a Year).</w:t>
      </w:r>
    </w:p>
    <w:sectPr w:rsidR="00F01521" w:rsidRPr="00F0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65E5"/>
    <w:multiLevelType w:val="hybridMultilevel"/>
    <w:tmpl w:val="7F3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03E"/>
    <w:multiLevelType w:val="hybridMultilevel"/>
    <w:tmpl w:val="0DDA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47346">
    <w:abstractNumId w:val="0"/>
  </w:num>
  <w:num w:numId="2" w16cid:durableId="210337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E"/>
    <w:rsid w:val="001E013E"/>
    <w:rsid w:val="001F0D87"/>
    <w:rsid w:val="0047578D"/>
    <w:rsid w:val="00D73EE3"/>
    <w:rsid w:val="00F0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6C82"/>
  <w15:chartTrackingRefBased/>
  <w15:docId w15:val="{EBEB8B94-91D1-4AA2-91C3-96F91B1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Meier, PE</dc:creator>
  <cp:keywords/>
  <dc:description/>
  <cp:lastModifiedBy>Brandon Meier, PE</cp:lastModifiedBy>
  <cp:revision>3</cp:revision>
  <dcterms:created xsi:type="dcterms:W3CDTF">2024-04-18T13:24:00Z</dcterms:created>
  <dcterms:modified xsi:type="dcterms:W3CDTF">2024-04-18T13:45:00Z</dcterms:modified>
</cp:coreProperties>
</file>