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Resumo Executivo - 2T25</w:t>
      </w:r>
    </w:p>
    <w:p>
      <w:pPr>
        <w:pStyle w:val="Heading2"/>
      </w:pPr>
      <w:r>
        <w:t>Informações Gerais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Trimestre:</w:t>
            </w:r>
          </w:p>
        </w:tc>
        <w:tc>
          <w:tcPr>
            <w:tcW w:type="dxa" w:w="4320"/>
          </w:tcPr>
          <w:p>
            <w:r>
              <w:t>2T25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Processamento:</w:t>
            </w:r>
          </w:p>
        </w:tc>
        <w:tc>
          <w:tcPr>
            <w:tcW w:type="dxa" w:w="4320"/>
          </w:tcPr>
          <w:p>
            <w:r>
              <w:t>2025-09-08T20:24:32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Arquivos Processados:</w:t>
            </w:r>
          </w:p>
        </w:tc>
        <w:tc>
          <w:tcPr>
            <w:tcW w:type="dxa" w:w="4320"/>
          </w:tcPr>
          <w:p>
            <w:r>
              <w:t>3/3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Sucesso</w:t>
            </w:r>
          </w:p>
        </w:tc>
      </w:tr>
    </w:tbl>
    <w:p/>
    <w:p>
      <w:pPr>
        <w:pStyle w:val="Heading2"/>
      </w:pPr>
      <w:r>
        <w:t>Resumo Executivo Consolidado</w:t>
      </w:r>
    </w:p>
    <w:p>
      <w:r>
        <w:t>**RESUMO EXECUTIVO - 2T25**</w:t>
      </w:r>
    </w:p>
    <w:p/>
    <w:p>
      <w:r>
        <w:t>A Positivo Tecnologia apresentou resultados que refletem um cenário de desafios macroeconômicos e setoriais, ao mesmo tempo em que evidencia avanços estratégicos e operacionais importantes. No segundo trimestre de 2025, a receita líquida atingiu R$ 842,2 milhões, representando um crescimento de 3,6% em relação ao mesmo período do ano anterior, além de uma melhora sequencial de 16,7% sobre o primeiro trimestre. Apesar desse avanço, o acumulado do semestre totalizou R$ 1.557,7 milhões, o que indica uma retração de 14,5% frente ao mesmo período de 2024, refletindo o impacto de um mercado mais desafiador, especialmente no segmento de instituições públicas e no mercado de smartphones. A margem EBITDA ficou em 8,8%, totalizando R$ 73,7 milhões, uma redução de 12,5% em relação ao 2T24, embora tenha apresentado uma evolução de 38,7% sequencialmente, com aumento de 1,4 ponto percentual na margem. O lucro líquido do trimestre foi de R$ 2,3 milhões, uma queda de 53,7% em relação ao mesmo período do ano anterior, e no semestre a companhia registrou prejuízo de R$ 10,4 milhões, frente a um lucro de R$ 69,2 milhões no 1S24. A geração de caixa operacional foi robusta, com R$ 266 milhões, impulsionada pela redução de estoques e contas a receber, reforçando a solidez financeira da empresa.</w:t>
      </w:r>
    </w:p>
    <w:p/>
    <w:p>
      <w:r>
        <w:t>No âmbito operacional, a diversificação de negócios continua a gerar resultados positivos. Destacam-se os crescimentos expressivos em segmentos de alta tecnologia, como Serviços (+18%), Soluções em Pagamento (+31%), Servidores (+69%) e Segurança Eletrônica (+55%). A companhia lançou novos produtos, incluindo tablets com tecnologia AMOLED e ultrafinos, além de PCs de alta performance com baterias de longa duração, além de ampliar sua linha de soluções com inteligência artificial, como o Positivo Seg, que incorpora IA em câmeras e dispositivos de segurança. A estratégia de expansão de canais, especialmente no comércio eletrônico e marketplaces, tem contribuído para o aumento da participação de mercado e rentabilidade, com destaque para o crescimento de receitas em Serviços de Pagamento e Positivo S+.</w:t>
      </w:r>
    </w:p>
    <w:p/>
    <w:p>
      <w:r>
        <w:t>A gestão mantém uma visão otimista de longo prazo, com foco na continuidade da diversificação e inovação. Para 2025, a companhia reafirma seu guidance de receita bruta entre R$ 4,4 bilhões e R$ 4,8 bilhões, projetando ganhos de eficiência operacional, redução de despesas financeiras e melhora nas margens. A expectativa é de que o cenário macroeconômico mais benigno, aliado às estratégias de inovação e expansão de negócios de alta tecnologia, impulsione uma trajetória de crescimento sustentável e rentável. A empresa também reforça seu compromisso com a redução da alavancagem financeira e a consolidação de sinergias comerciais, buscando fortalecer sua posição competitiva em um mercado cada vez mais dinâmico.</w:t>
      </w:r>
    </w:p>
    <w:p/>
    <w:p>
      <w:r>
        <w:t>Entretanto, pontos de atenção permanecem, especialmente no segmento de instituições públicas, que ainda enfrenta restrições orçamentárias e menor volume de licitações, impactando as receitas desse segmento. Além disso, a pressão sobre margens, decorrente de contratos antigos e variações cambiais, exige atenção contínua. O mercado de smartphones também apresenta dificuldades, com aumento da concorrência no mercado cinza e retração nas vendas. A elevação da taxa Selic impacta o custo financeiro, reforçando a necessidade de uma gestão rigorosa de custos e de uma estratégia de crescimento que priorize receitas recorrentes e inovação tecnológica.</w:t>
      </w:r>
    </w:p>
    <w:p/>
    <w:p>
      <w:r>
        <w:t>Em síntese, a Positivo está em um momento de transformação, consolidando novas avenidas de crescimento por meio de inovação, diversificação e fortalecimento de canais de vendas. A combinação de indicadores financeiros moderados, avanços estratégicos e uma visão de longo prazo reforçam a confiança na capacidade da companhia de superar os desafios atuais e de se posicionar de forma sustentável e competitiva no mercado de tecnologia.</w:t>
      </w:r>
    </w:p>
    <w:p>
      <w:pPr>
        <w:pStyle w:val="Heading2"/>
      </w:pPr>
      <w:r>
        <w:t>Arquivos Processados</w:t>
      </w:r>
    </w:p>
    <w:p>
      <w:r>
        <w:t>✅ release_resultados - Sucesso</w:t>
      </w:r>
    </w:p>
    <w:p>
      <w:r>
        <w:t>✅ transcricao - Sucesso</w:t>
      </w:r>
    </w:p>
    <w:p>
      <w:r>
        <w:t>✅ demonstracoes_financeiras - Sucesso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