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Resumo Executivo - 3T25</w:t>
      </w:r>
    </w:p>
    <w:p>
      <w:pPr>
        <w:pStyle w:val="Heading2"/>
      </w:pPr>
      <w:r>
        <w:t>Informações Gerais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Trimestre:</w:t>
            </w:r>
          </w:p>
        </w:tc>
        <w:tc>
          <w:tcPr>
            <w:tcW w:type="dxa" w:w="4320"/>
          </w:tcPr>
          <w:p>
            <w:r>
              <w:t>3T25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Processamento:</w:t>
            </w:r>
          </w:p>
        </w:tc>
        <w:tc>
          <w:tcPr>
            <w:tcW w:type="dxa" w:w="4320"/>
          </w:tcPr>
          <w:p>
            <w:r>
              <w:t>2025-11-24T09:36:16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Arquivos Processados:</w:t>
            </w:r>
          </w:p>
        </w:tc>
        <w:tc>
          <w:tcPr>
            <w:tcW w:type="dxa" w:w="4320"/>
          </w:tcPr>
          <w:p>
            <w:r>
              <w:t>2/2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4320"/>
          </w:tcPr>
          <w:p>
            <w:r>
              <w:t>Sucesso</w:t>
            </w:r>
          </w:p>
        </w:tc>
      </w:tr>
    </w:tbl>
    <w:p/>
    <w:p>
      <w:pPr>
        <w:pStyle w:val="Heading2"/>
      </w:pPr>
      <w:r>
        <w:t>Resumo Executivo Consolidado</w:t>
      </w:r>
    </w:p>
    <w:p>
      <w:r>
        <w:t>**Positivo Tecnologia apresenta resultados do 3T25 com foco em inovação, diversificação e resiliência diante do cenário desafiador**</w:t>
      </w:r>
    </w:p>
    <w:p/>
    <w:p>
      <w:r>
        <w:t>A Positivo Tecnologia encerrou o terceiro trimestre de 2025 com uma performance que reflete sua estratégia de inovação e adaptação às condições de mercado. A receita líquida atingiu R$ 805,6 milhões, uma leve redução de 1,7% em relação ao mesmo período do ano anterior, demonstrando resiliência mesmo diante de um cenário de menor demanda no setor público e retração nas vendas de smartphones. No acumulado dos nove meses, a receita totalizou R$ 2.363,3 milhões, uma queda de 10,6%, impactada por fatores macroeconômicos e ajustes na carteira de clientes.</w:t>
      </w:r>
    </w:p>
    <w:p/>
    <w:p>
      <w:r>
        <w:t>Apesar do ambiente desafiador, a companhia conseguiu ampliar sua margem de EBITDA, que atingiu 8,5% no trimestre, um incremento de 0,3 ponto percentual em relação ao 3T24, totalizando R$ 68,1 milhões. O resultado operacional foi impulsionado por uma gestão eficiente de custos e despesas, além de uma melhora na margem bruta, que subiu para 26,7%, refletindo maior eficiência na cadeia produtiva. Contudo, o lucro líquido do período apresentou um resultado de R$ 1,1 milhão, uma redução significativa em relação ao mesmo período do ano anterior, que registrou R$ 1,7 milhão, e acumulou prejuízo de R$ 9,3 milhões nos nove meses, frente a um lucro de R$ 70,9 milhões em 2024, evidenciando os efeitos de fatores cambiais e despesas financeiras elevadas.</w:t>
      </w:r>
    </w:p>
    <w:p/>
    <w:p>
      <w:r>
        <w:t>No âmbito operacional, a Positivo reforçou sua estratégia de diversificação de receitas, com destaque para o crescimento de segmentos de alto valor agregado. As vendas de soluções de pagamento cresceram 65% em relação ao 3T24, enquanto os serviços de TI, por meio da Positivo S+, avançaram 23%, consolidando a presença da companhia em mercados de tecnologia e inovação. A finalização da criação de uma força de vendas unificada, com portfólio integrado de ponta a ponta — de PCs a servidores de alta performance para inteligência artificial e serviços gerenciados — potencializa a capacidade de atender às demandas de clientes corporativos e do setor público. Além disso, a companhia anunciou o reconhecimento como Empresa Inovadora pelo MIT Technology Review, reforçando seu posicionamento em inovação tecnológica.</w:t>
      </w:r>
    </w:p>
    <w:p/>
    <w:p>
      <w:r>
        <w:t>A estratégia de expansão também se refletiu na forte captação de negócios na unidade Positivo S+ e na entrada em novos mercados de infraestrutura de TI, com o início de movimentações no mercado de servidores no Brasil, impulsionado por um pipeline de projetos de inteligência artificial e HPC. A publicação da Medida Provisória do ReData, em setembro, abre perspectivas promissoras para atrair investimentos bilionários em datacenters, fortalecendo o ecossistema de tecnologia no país. A Positivo também lançou produtos inovadores, como o notebook Vision R15M, com tela interativa, e o assistente virtual MIA, nativo em seus computadores, ampliando sua oferta de soluções inteligentes para consumidores e empresas.</w:t>
      </w:r>
    </w:p>
    <w:p/>
    <w:p>
      <w:r>
        <w:t>Para os próximos períodos, a gestão mantém uma postura otimista, revisando seu guidance de receita bruta para um intervalo de R$ 3,9 bilhões a R$ 4,1 bilhões, considerando a postergação de compras no setor público, a desaceleração do mercado de smartphones e o aumento de custos de componentes. A expectativa é de uma forte aceleração no quarto trimestre, impulsionada por entregas de servidores, projetos públicos e sazonalidade do varejo. A companhia continuará focada na disciplina financeira, na redução da dívida líquida e na otimização do capital de giro, aproveitando as oportunidades de crescimento no segmento de infraestrutura de TI, inteligência artificial e datacenters.</w:t>
      </w:r>
    </w:p>
    <w:p/>
    <w:p>
      <w:r>
        <w:t>Apesar dos desafios, a Positivo demonstra sua capacidade de transformação, investindo em inovação, diversificação de canais e fortalecimento de sua presença em mercados estratégicos. A combinação de indicadores financeiros sólidos, avanços em tecnologia e uma estratégia de crescimento bem delineada posiciona a companhia para enfrentar o cenário macroeconômico com resiliência e buscar novas avenidas de crescimento sustentável.</w:t>
      </w:r>
    </w:p>
    <w:p>
      <w:pPr>
        <w:pStyle w:val="Heading2"/>
      </w:pPr>
      <w:r>
        <w:t>Arquivos Processados</w:t>
      </w:r>
    </w:p>
    <w:p>
      <w:r>
        <w:t>✅ release_resultados - Sucesso</w:t>
      </w:r>
    </w:p>
    <w:p>
      <w:r>
        <w:t>✅ demonstracoes_financeiras - Sucesso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