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Writing Review Worksheet</w:t>
      </w:r>
    </w:p>
    <w:p>
      <w:r>
        <w:t>Use this worksheet for a school writing task. Keep the original beside your new version. Answer in the app or fill this file in and upload it to My documents. A parent may help with the file, but the new sentences should be the student’s own.</w:t>
      </w:r>
    </w:p>
    <w:p>
      <w:pPr>
        <w:spacing w:after="160"/>
      </w:pPr>
      <w:r>
        <w:rPr>
          <w:b/>
          <w:color w:val="AC2929"/>
        </w:rPr>
        <w:t>Red</w:t>
      </w:r>
      <w:r>
        <w:t xml:space="preserve"> = original wording to revisit   </w:t>
      </w:r>
      <w:r>
        <w:rPr>
          <w:b/>
          <w:color w:val="18703F"/>
        </w:rPr>
        <w:t>Green</w:t>
      </w:r>
      <w:r>
        <w:t xml:space="preserve"> = a correction   </w:t>
      </w:r>
      <w:r>
        <w:rPr>
          <w:b/>
          <w:color w:val="2452A6"/>
        </w:rPr>
        <w:t>Blue</w:t>
      </w:r>
      <w:r>
        <w:t xml:space="preserve"> = an optional stronger version</w:t>
      </w:r>
    </w:p>
    <w:p>
      <w:pPr>
        <w:pStyle w:val="Heading1"/>
      </w:pPr>
      <w:r>
        <w:t>The school task</w:t>
      </w:r>
    </w:p>
    <w:p>
      <w:r>
        <w:t>Question or task: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School word limit or criteria, if known:</w:t>
      </w:r>
    </w:p>
    <w:p>
      <w:r>
        <w:t>________________________________________________________________________________</w:t>
      </w:r>
    </w:p>
    <w:p>
      <w:pPr>
        <w:pStyle w:val="Heading1"/>
      </w:pPr>
      <w:r>
        <w:t>Original writing</w:t>
      </w:r>
    </w:p>
    <w:p>
      <w:r>
        <w:t>Paste or write your original answer here. Do not correct it yet.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Notice what works</w:t>
      </w:r>
    </w:p>
    <w:p>
      <w:r>
        <w:t>Write two things you did well, with a short example from your writing.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Compare sentences and make small corrections</w:t>
      </w:r>
    </w:p>
    <w:p>
      <w:r>
        <w:t>Choose up to five useful changes. Add an optional stronger version only when it helps. Use the comment column to explain the change.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2059"/>
        <w:gridCol w:w="2246"/>
        <w:gridCol w:w="2131"/>
      </w:tblGrid>
      <w:tr>
        <w:trPr>
          <w:tblHeader w:val="true"/>
        </w:trPr>
        <w:tc>
          <w:tcPr>
            <w:tcW w:type="dxa" w:w="2059"/>
            <w:shd w:fill="253B7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Original</w:t>
            </w:r>
          </w:p>
        </w:tc>
        <w:tc>
          <w:tcPr>
            <w:tcW w:type="dxa" w:w="2059"/>
            <w:shd w:fill="253B7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Corrected</w:t>
            </w:r>
          </w:p>
        </w:tc>
        <w:tc>
          <w:tcPr>
            <w:tcW w:type="dxa" w:w="2246"/>
            <w:shd w:fill="253B7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Improved</w:t>
            </w:r>
          </w:p>
        </w:tc>
        <w:tc>
          <w:tcPr>
            <w:tcW w:type="dxa" w:w="2131"/>
            <w:shd w:fill="253B7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2059"/>
            <w:shd w:fill="FFF5F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AC2929"/>
                <w:sz w:val="16"/>
              </w:rPr>
            </w:r>
          </w:p>
        </w:tc>
        <w:tc>
          <w:tcPr>
            <w:tcW w:type="dxa" w:w="2059"/>
            <w:shd w:fill="F3FBF4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18703F"/>
                <w:sz w:val="16"/>
              </w:rPr>
            </w:r>
          </w:p>
        </w:tc>
        <w:tc>
          <w:tcPr>
            <w:tcW w:type="dxa" w:w="2246"/>
            <w:shd w:fill="F1F6FF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2452A6"/>
                <w:sz w:val="16"/>
              </w:rPr>
            </w:r>
          </w:p>
        </w:tc>
        <w:tc>
          <w:tcPr>
            <w:tcW w:type="dxa" w:w="2131"/>
            <w:shd w:fill="F7F8FA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 w:val="0"/>
                <w:i/>
                <w:color w:val="5A6270"/>
                <w:sz w:val="16"/>
              </w:rPr>
            </w:r>
          </w:p>
        </w:tc>
      </w:tr>
      <w:tr>
        <w:tc>
          <w:tcPr>
            <w:tcW w:type="dxa" w:w="2059"/>
            <w:shd w:fill="FFF5F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AC2929"/>
                <w:sz w:val="16"/>
              </w:rPr>
            </w:r>
          </w:p>
        </w:tc>
        <w:tc>
          <w:tcPr>
            <w:tcW w:type="dxa" w:w="2059"/>
            <w:shd w:fill="F3FBF4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18703F"/>
                <w:sz w:val="16"/>
              </w:rPr>
            </w:r>
          </w:p>
        </w:tc>
        <w:tc>
          <w:tcPr>
            <w:tcW w:type="dxa" w:w="2246"/>
            <w:shd w:fill="F1F6FF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2452A6"/>
                <w:sz w:val="16"/>
              </w:rPr>
            </w:r>
          </w:p>
        </w:tc>
        <w:tc>
          <w:tcPr>
            <w:tcW w:type="dxa" w:w="2131"/>
            <w:shd w:fill="F7F8FA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 w:val="0"/>
                <w:i/>
                <w:color w:val="5A6270"/>
                <w:sz w:val="16"/>
              </w:rPr>
            </w:r>
          </w:p>
        </w:tc>
      </w:tr>
      <w:tr>
        <w:tc>
          <w:tcPr>
            <w:tcW w:type="dxa" w:w="2059"/>
            <w:shd w:fill="FFF5F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AC2929"/>
                <w:sz w:val="16"/>
              </w:rPr>
            </w:r>
          </w:p>
        </w:tc>
        <w:tc>
          <w:tcPr>
            <w:tcW w:type="dxa" w:w="2059"/>
            <w:shd w:fill="F3FBF4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18703F"/>
                <w:sz w:val="16"/>
              </w:rPr>
            </w:r>
          </w:p>
        </w:tc>
        <w:tc>
          <w:tcPr>
            <w:tcW w:type="dxa" w:w="2246"/>
            <w:shd w:fill="F1F6FF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2452A6"/>
                <w:sz w:val="16"/>
              </w:rPr>
            </w:r>
          </w:p>
        </w:tc>
        <w:tc>
          <w:tcPr>
            <w:tcW w:type="dxa" w:w="2131"/>
            <w:shd w:fill="F7F8FA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 w:val="0"/>
                <w:i/>
                <w:color w:val="5A6270"/>
                <w:sz w:val="16"/>
              </w:rPr>
            </w:r>
          </w:p>
        </w:tc>
      </w:tr>
      <w:tr>
        <w:tc>
          <w:tcPr>
            <w:tcW w:type="dxa" w:w="2059"/>
            <w:shd w:fill="FFF5F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AC2929"/>
                <w:sz w:val="16"/>
              </w:rPr>
            </w:r>
          </w:p>
        </w:tc>
        <w:tc>
          <w:tcPr>
            <w:tcW w:type="dxa" w:w="2059"/>
            <w:shd w:fill="F3FBF4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18703F"/>
                <w:sz w:val="16"/>
              </w:rPr>
            </w:r>
          </w:p>
        </w:tc>
        <w:tc>
          <w:tcPr>
            <w:tcW w:type="dxa" w:w="2246"/>
            <w:shd w:fill="F1F6FF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2452A6"/>
                <w:sz w:val="16"/>
              </w:rPr>
            </w:r>
          </w:p>
        </w:tc>
        <w:tc>
          <w:tcPr>
            <w:tcW w:type="dxa" w:w="2131"/>
            <w:shd w:fill="F7F8FA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 w:val="0"/>
                <w:i/>
                <w:color w:val="5A6270"/>
                <w:sz w:val="16"/>
              </w:rPr>
            </w:r>
          </w:p>
        </w:tc>
      </w:tr>
      <w:tr>
        <w:tc>
          <w:tcPr>
            <w:tcW w:type="dxa" w:w="2059"/>
            <w:shd w:fill="FFF5F5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AC2929"/>
                <w:sz w:val="16"/>
              </w:rPr>
            </w:r>
          </w:p>
        </w:tc>
        <w:tc>
          <w:tcPr>
            <w:tcW w:type="dxa" w:w="2059"/>
            <w:shd w:fill="F3FBF4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18703F"/>
                <w:sz w:val="16"/>
              </w:rPr>
            </w:r>
          </w:p>
        </w:tc>
        <w:tc>
          <w:tcPr>
            <w:tcW w:type="dxa" w:w="2246"/>
            <w:shd w:fill="F1F6FF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/>
                <w:i w:val="0"/>
                <w:color w:val="2452A6"/>
                <w:sz w:val="16"/>
              </w:rPr>
            </w:r>
          </w:p>
        </w:tc>
        <w:tc>
          <w:tcPr>
            <w:tcW w:type="dxa" w:w="2131"/>
            <w:shd w:fill="F7F8FA"/>
            <w:vAlign w:val="top"/>
          </w:tcPr>
          <w:p>
            <w:pPr>
              <w:spacing w:after="0" w:line="257" w:lineRule="auto"/>
            </w:pPr>
            <w:r>
              <w:rPr>
                <w:rFonts w:ascii="Aptos" w:hAnsi="Aptos"/>
                <w:b w:val="0"/>
                <w:i/>
                <w:color w:val="5A6270"/>
                <w:sz w:val="16"/>
              </w:rPr>
            </w:r>
          </w:p>
        </w:tc>
      </w:tr>
    </w:tbl>
    <w:p>
      <w:pPr>
        <w:pStyle w:val="Heading1"/>
      </w:pPr>
      <w:r>
        <w:t>Corrected version</w:t>
      </w:r>
    </w:p>
    <w:p>
      <w:r>
        <w:t>Keep your meaning and fix the selected errors.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Try again independently</w:t>
      </w:r>
    </w:p>
    <w:p>
      <w:r>
        <w:t>Write a new answer or the shorter retry task Rory gives you.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My reflection</w:t>
      </w:r>
    </w:p>
    <w:p>
      <w:r>
        <w:t>Which change can you use in another school task? What should Rory check next?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Rory's English  •  Writing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5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5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5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