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A3BE" w14:textId="71783733" w:rsidR="00EF26A5" w:rsidRDefault="00511D91">
      <w:pPr>
        <w:rPr>
          <w:b/>
          <w:bCs/>
          <w:color w:val="EE0000"/>
          <w:sz w:val="32"/>
          <w:szCs w:val="32"/>
          <w:lang w:val="en-GB"/>
        </w:rPr>
      </w:pPr>
      <w:r>
        <w:rPr>
          <w:b/>
          <w:bCs/>
          <w:color w:val="EE0000"/>
          <w:sz w:val="32"/>
          <w:szCs w:val="32"/>
          <w:lang w:val="en-GB"/>
        </w:rPr>
        <w:t>General idea</w:t>
      </w:r>
    </w:p>
    <w:p w14:paraId="61B9C95E" w14:textId="7E926619" w:rsidR="00511D91" w:rsidRDefault="00511D91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 xml:space="preserve">The </w:t>
      </w:r>
      <w:r w:rsidR="006A0639">
        <w:rPr>
          <w:color w:val="000000" w:themeColor="text1"/>
          <w:lang w:val="en-GB"/>
        </w:rPr>
        <w:t>theorem</w:t>
      </w:r>
      <w:r>
        <w:rPr>
          <w:color w:val="000000" w:themeColor="text1"/>
          <w:lang w:val="en-GB"/>
        </w:rPr>
        <w:t xml:space="preserve"> checker will</w:t>
      </w:r>
      <w:r w:rsidR="00D55D07">
        <w:rPr>
          <w:color w:val="000000" w:themeColor="text1"/>
          <w:lang w:val="en-GB"/>
        </w:rPr>
        <w:t xml:space="preserve"> link </w:t>
      </w:r>
      <w:proofErr w:type="gramStart"/>
      <w:r w:rsidR="00D55D07">
        <w:rPr>
          <w:color w:val="000000" w:themeColor="text1"/>
          <w:lang w:val="en-GB"/>
        </w:rPr>
        <w:t>In to</w:t>
      </w:r>
      <w:proofErr w:type="gramEnd"/>
      <w:r w:rsidR="00D55D07">
        <w:rPr>
          <w:color w:val="000000" w:themeColor="text1"/>
          <w:lang w:val="en-GB"/>
        </w:rPr>
        <w:t xml:space="preserve"> the game, when the user enters answers to questions, it will be </w:t>
      </w:r>
      <w:proofErr w:type="gramStart"/>
      <w:r w:rsidR="00D55D07">
        <w:rPr>
          <w:color w:val="000000" w:themeColor="text1"/>
          <w:lang w:val="en-GB"/>
        </w:rPr>
        <w:t>send</w:t>
      </w:r>
      <w:proofErr w:type="gramEnd"/>
      <w:r w:rsidR="00D55D07">
        <w:rPr>
          <w:color w:val="000000" w:themeColor="text1"/>
          <w:lang w:val="en-GB"/>
        </w:rPr>
        <w:t xml:space="preserve"> to the </w:t>
      </w:r>
      <w:r w:rsidR="006A0639">
        <w:rPr>
          <w:color w:val="000000" w:themeColor="text1"/>
          <w:lang w:val="en-GB"/>
        </w:rPr>
        <w:t>theorem</w:t>
      </w:r>
      <w:r w:rsidR="00D55D07">
        <w:rPr>
          <w:color w:val="000000" w:themeColor="text1"/>
          <w:lang w:val="en-GB"/>
        </w:rPr>
        <w:t xml:space="preserve"> prover to check whether the answer is correct or not.</w:t>
      </w:r>
    </w:p>
    <w:p w14:paraId="2309F35B" w14:textId="77777777" w:rsidR="00D55D07" w:rsidRDefault="00D55D07">
      <w:pPr>
        <w:rPr>
          <w:color w:val="000000" w:themeColor="text1"/>
          <w:lang w:val="en-GB"/>
        </w:rPr>
      </w:pPr>
    </w:p>
    <w:p w14:paraId="6AB10FD8" w14:textId="585E29C6" w:rsidR="002D2A09" w:rsidRDefault="002D2A09" w:rsidP="002D2A09">
      <w:pPr>
        <w:rPr>
          <w:b/>
          <w:bCs/>
          <w:color w:val="EE0000"/>
          <w:sz w:val="32"/>
          <w:szCs w:val="32"/>
        </w:rPr>
      </w:pPr>
      <w:r w:rsidRPr="002D2A09">
        <w:rPr>
          <w:b/>
          <w:bCs/>
          <w:color w:val="EE0000"/>
          <w:sz w:val="32"/>
          <w:szCs w:val="32"/>
        </w:rPr>
        <w:t>3 ways to integrate</w:t>
      </w:r>
    </w:p>
    <w:p w14:paraId="548445EB" w14:textId="77777777" w:rsidR="006A0639" w:rsidRPr="002D2A09" w:rsidRDefault="006A0639" w:rsidP="002D2A09">
      <w:pPr>
        <w:rPr>
          <w:b/>
          <w:bCs/>
          <w:color w:val="EE0000"/>
          <w:sz w:val="32"/>
          <w:szCs w:val="32"/>
        </w:rPr>
      </w:pPr>
    </w:p>
    <w:p w14:paraId="665BA009" w14:textId="47088EDD" w:rsidR="00C77B48" w:rsidRPr="006A0639" w:rsidRDefault="002D2A09" w:rsidP="006A0639">
      <w:pPr>
        <w:ind w:firstLine="720"/>
        <w:rPr>
          <w:b/>
          <w:bCs/>
          <w:color w:val="000000" w:themeColor="text1"/>
          <w:u w:val="single"/>
        </w:rPr>
      </w:pPr>
      <w:r w:rsidRPr="002D2A09">
        <w:rPr>
          <w:b/>
          <w:bCs/>
          <w:color w:val="000000" w:themeColor="text1"/>
          <w:u w:val="single"/>
        </w:rPr>
        <w:t>Option 1: Use a ready-made in-browser checker (no backend)</w:t>
      </w:r>
    </w:p>
    <w:p w14:paraId="64CD23BB" w14:textId="1A1302B5" w:rsidR="002D2A09" w:rsidRPr="002D2A09" w:rsidRDefault="002D2A09" w:rsidP="002D2A0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2D2A09">
        <w:rPr>
          <w:color w:val="000000" w:themeColor="text1"/>
        </w:rPr>
        <w:t>No backend code required.</w:t>
      </w:r>
      <w:r w:rsidRPr="002D2A09">
        <w:rPr>
          <w:color w:val="000000" w:themeColor="text1"/>
        </w:rPr>
        <w:br/>
      </w:r>
      <w:r>
        <w:rPr>
          <w:color w:val="000000" w:themeColor="text1"/>
        </w:rPr>
        <w:t>I c</w:t>
      </w:r>
      <w:r w:rsidRPr="002D2A09">
        <w:rPr>
          <w:color w:val="000000" w:themeColor="text1"/>
        </w:rPr>
        <w:t>an use an existing project that runs a theorem prover in the browser:</w:t>
      </w:r>
    </w:p>
    <w:p w14:paraId="2CE0B5B8" w14:textId="77777777" w:rsidR="002D2A09" w:rsidRPr="002D2A09" w:rsidRDefault="002D2A09" w:rsidP="002D2A09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2D2A09">
        <w:rPr>
          <w:b/>
          <w:bCs/>
          <w:color w:val="000000" w:themeColor="text1"/>
        </w:rPr>
        <w:t>jsCoq</w:t>
      </w:r>
      <w:proofErr w:type="spellEnd"/>
      <w:r w:rsidRPr="002D2A09">
        <w:rPr>
          <w:color w:val="000000" w:themeColor="text1"/>
        </w:rPr>
        <w:t xml:space="preserve"> → Coq compiled to </w:t>
      </w:r>
      <w:proofErr w:type="spellStart"/>
      <w:r w:rsidRPr="002D2A09">
        <w:rPr>
          <w:color w:val="000000" w:themeColor="text1"/>
        </w:rPr>
        <w:t>WebAssembly</w:t>
      </w:r>
      <w:proofErr w:type="spellEnd"/>
      <w:r w:rsidRPr="002D2A09">
        <w:rPr>
          <w:color w:val="000000" w:themeColor="text1"/>
        </w:rPr>
        <w:t>.</w:t>
      </w:r>
    </w:p>
    <w:p w14:paraId="43A82631" w14:textId="77777777" w:rsidR="002D2A09" w:rsidRPr="002D2A09" w:rsidRDefault="002D2A09" w:rsidP="002D2A09">
      <w:pPr>
        <w:numPr>
          <w:ilvl w:val="1"/>
          <w:numId w:val="1"/>
        </w:numPr>
        <w:rPr>
          <w:color w:val="000000" w:themeColor="text1"/>
        </w:rPr>
      </w:pPr>
      <w:r w:rsidRPr="002D2A09">
        <w:rPr>
          <w:color w:val="000000" w:themeColor="text1"/>
        </w:rPr>
        <w:t xml:space="preserve">You load it via a script tag or </w:t>
      </w:r>
      <w:proofErr w:type="spellStart"/>
      <w:r w:rsidRPr="002D2A09">
        <w:rPr>
          <w:color w:val="000000" w:themeColor="text1"/>
        </w:rPr>
        <w:t>npm</w:t>
      </w:r>
      <w:proofErr w:type="spellEnd"/>
      <w:r w:rsidRPr="002D2A09">
        <w:rPr>
          <w:color w:val="000000" w:themeColor="text1"/>
        </w:rPr>
        <w:t xml:space="preserve"> import.</w:t>
      </w:r>
    </w:p>
    <w:p w14:paraId="24CDF12E" w14:textId="3885AFA9" w:rsidR="002D2A09" w:rsidRPr="002D2A09" w:rsidRDefault="002D2A09" w:rsidP="002D2A09">
      <w:pPr>
        <w:numPr>
          <w:ilvl w:val="1"/>
          <w:numId w:val="1"/>
        </w:numPr>
        <w:rPr>
          <w:color w:val="000000" w:themeColor="text1"/>
        </w:rPr>
      </w:pPr>
      <w:r w:rsidRPr="002D2A09">
        <w:rPr>
          <w:color w:val="000000" w:themeColor="text1"/>
        </w:rPr>
        <w:t>Then you can run Coq proofs directly in JavaScript.</w:t>
      </w:r>
    </w:p>
    <w:p w14:paraId="0BAA4137" w14:textId="77777777" w:rsidR="002D2A09" w:rsidRDefault="002D2A09" w:rsidP="002D2A09">
      <w:pPr>
        <w:numPr>
          <w:ilvl w:val="0"/>
          <w:numId w:val="1"/>
        </w:numPr>
        <w:rPr>
          <w:color w:val="000000" w:themeColor="text1"/>
        </w:rPr>
      </w:pPr>
      <w:proofErr w:type="spellStart"/>
      <w:r w:rsidRPr="002D2A09">
        <w:rPr>
          <w:b/>
          <w:bCs/>
          <w:color w:val="000000" w:themeColor="text1"/>
        </w:rPr>
        <w:t>CoqInTheBrowser</w:t>
      </w:r>
      <w:proofErr w:type="spellEnd"/>
      <w:r w:rsidRPr="002D2A09">
        <w:rPr>
          <w:color w:val="000000" w:themeColor="text1"/>
        </w:rPr>
        <w:t xml:space="preserve"> or </w:t>
      </w:r>
      <w:r w:rsidRPr="002D2A09">
        <w:rPr>
          <w:b/>
          <w:bCs/>
          <w:color w:val="000000" w:themeColor="text1"/>
        </w:rPr>
        <w:t>Proof General Web</w:t>
      </w:r>
      <w:r w:rsidRPr="002D2A09">
        <w:rPr>
          <w:color w:val="000000" w:themeColor="text1"/>
        </w:rPr>
        <w:t xml:space="preserve"> (similar idea).</w:t>
      </w:r>
    </w:p>
    <w:p w14:paraId="71DF27DF" w14:textId="77777777" w:rsidR="00C77B48" w:rsidRDefault="00C77B48" w:rsidP="00C77B48">
      <w:pPr>
        <w:ind w:left="720"/>
        <w:rPr>
          <w:b/>
          <w:bCs/>
          <w:color w:val="000000" w:themeColor="text1"/>
          <w:u w:val="single"/>
        </w:rPr>
      </w:pPr>
    </w:p>
    <w:p w14:paraId="0C549855" w14:textId="77777777" w:rsidR="00C77B48" w:rsidRDefault="00C77B48" w:rsidP="00C77B48">
      <w:pPr>
        <w:ind w:left="720"/>
        <w:rPr>
          <w:b/>
          <w:bCs/>
          <w:color w:val="000000" w:themeColor="text1"/>
          <w:u w:val="single"/>
        </w:rPr>
      </w:pPr>
    </w:p>
    <w:p w14:paraId="51251A1E" w14:textId="6E575361" w:rsidR="00D85A59" w:rsidRDefault="00C77B48" w:rsidP="00D85A59">
      <w:pPr>
        <w:ind w:left="720"/>
        <w:rPr>
          <w:b/>
          <w:bCs/>
          <w:color w:val="000000" w:themeColor="text1"/>
          <w:u w:val="single"/>
        </w:rPr>
      </w:pPr>
      <w:r w:rsidRPr="00C77B48">
        <w:rPr>
          <w:b/>
          <w:bCs/>
          <w:color w:val="000000" w:themeColor="text1"/>
          <w:u w:val="single"/>
        </w:rPr>
        <w:t>Option 2: Minimal backend "bridge"</w:t>
      </w:r>
    </w:p>
    <w:p w14:paraId="0E57DE53" w14:textId="1152E18E" w:rsidR="00D85A59" w:rsidRPr="00D85A59" w:rsidRDefault="00D85A59" w:rsidP="00D85A59">
      <w:pPr>
        <w:pStyle w:val="ListParagraph"/>
        <w:numPr>
          <w:ilvl w:val="0"/>
          <w:numId w:val="6"/>
        </w:numPr>
        <w:rPr>
          <w:b/>
          <w:bCs/>
          <w:color w:val="000000" w:themeColor="text1"/>
          <w:u w:val="single"/>
        </w:rPr>
      </w:pPr>
      <w:r>
        <w:rPr>
          <w:color w:val="000000" w:themeColor="text1"/>
        </w:rPr>
        <w:t>Essentially using a normal front end, using the theorem prover as my back end, and coding a bridge in between which links the two.</w:t>
      </w:r>
    </w:p>
    <w:p w14:paraId="49475D25" w14:textId="5378828F" w:rsidR="00C77B48" w:rsidRPr="00C77B48" w:rsidRDefault="00C77B48" w:rsidP="00C77B48">
      <w:pPr>
        <w:numPr>
          <w:ilvl w:val="0"/>
          <w:numId w:val="1"/>
        </w:numPr>
        <w:rPr>
          <w:color w:val="000000" w:themeColor="text1"/>
        </w:rPr>
      </w:pPr>
      <w:proofErr w:type="gramStart"/>
      <w:r w:rsidRPr="00C77B48">
        <w:rPr>
          <w:color w:val="000000" w:themeColor="text1"/>
        </w:rPr>
        <w:t>Lightweight code,</w:t>
      </w:r>
      <w:proofErr w:type="gramEnd"/>
      <w:r w:rsidRPr="00C77B48">
        <w:rPr>
          <w:color w:val="000000" w:themeColor="text1"/>
        </w:rPr>
        <w:t xml:space="preserve"> runs locally or online.</w:t>
      </w:r>
    </w:p>
    <w:p w14:paraId="51CD2464" w14:textId="094860AA" w:rsidR="00C77B48" w:rsidRPr="00C77B48" w:rsidRDefault="00D853ED" w:rsidP="00C77B48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I would</w:t>
      </w:r>
      <w:r w:rsidR="00C77B48" w:rsidRPr="00C77B48">
        <w:rPr>
          <w:color w:val="000000" w:themeColor="text1"/>
        </w:rPr>
        <w:t xml:space="preserve"> write a small backend in </w:t>
      </w:r>
      <w:r w:rsidR="00C77B48" w:rsidRPr="00C77B48">
        <w:rPr>
          <w:b/>
          <w:bCs/>
          <w:color w:val="000000" w:themeColor="text1"/>
        </w:rPr>
        <w:t>Python</w:t>
      </w:r>
      <w:r w:rsidR="00C77B48" w:rsidRPr="00C77B48">
        <w:rPr>
          <w:color w:val="000000" w:themeColor="text1"/>
        </w:rPr>
        <w:t xml:space="preserve">, </w:t>
      </w:r>
      <w:r w:rsidR="00C77B48" w:rsidRPr="00C77B48">
        <w:rPr>
          <w:b/>
          <w:bCs/>
          <w:color w:val="000000" w:themeColor="text1"/>
        </w:rPr>
        <w:t>Node</w:t>
      </w:r>
      <w:r w:rsidR="00C77B48" w:rsidRPr="00C77B48">
        <w:rPr>
          <w:color w:val="000000" w:themeColor="text1"/>
        </w:rPr>
        <w:t xml:space="preserve">, or </w:t>
      </w:r>
      <w:r w:rsidR="00C77B48" w:rsidRPr="00C77B48">
        <w:rPr>
          <w:b/>
          <w:bCs/>
          <w:color w:val="000000" w:themeColor="text1"/>
        </w:rPr>
        <w:t>Rust</w:t>
      </w:r>
      <w:r w:rsidR="00C77B48" w:rsidRPr="00C77B48">
        <w:rPr>
          <w:color w:val="000000" w:themeColor="text1"/>
        </w:rPr>
        <w:t xml:space="preserve"> that:</w:t>
      </w:r>
    </w:p>
    <w:p w14:paraId="45F9E2E6" w14:textId="4200A276" w:rsidR="00C77B48" w:rsidRPr="00C77B48" w:rsidRDefault="00C77B48" w:rsidP="00C77B48">
      <w:pPr>
        <w:numPr>
          <w:ilvl w:val="0"/>
          <w:numId w:val="1"/>
        </w:numPr>
        <w:rPr>
          <w:color w:val="000000" w:themeColor="text1"/>
        </w:rPr>
      </w:pPr>
      <w:r w:rsidRPr="00C77B48">
        <w:rPr>
          <w:color w:val="000000" w:themeColor="text1"/>
        </w:rPr>
        <w:t xml:space="preserve">Receives a proof from </w:t>
      </w:r>
      <w:r w:rsidR="00D853ED">
        <w:rPr>
          <w:color w:val="000000" w:themeColor="text1"/>
        </w:rPr>
        <w:t>my</w:t>
      </w:r>
      <w:r w:rsidRPr="00C77B48">
        <w:rPr>
          <w:color w:val="000000" w:themeColor="text1"/>
        </w:rPr>
        <w:t xml:space="preserve"> </w:t>
      </w:r>
      <w:proofErr w:type="spellStart"/>
      <w:r w:rsidRPr="00C77B48">
        <w:rPr>
          <w:color w:val="000000" w:themeColor="text1"/>
        </w:rPr>
        <w:t>Logiko</w:t>
      </w:r>
      <w:proofErr w:type="spellEnd"/>
      <w:r w:rsidRPr="00C77B48">
        <w:rPr>
          <w:color w:val="000000" w:themeColor="text1"/>
        </w:rPr>
        <w:t xml:space="preserve"> UI (via HTTP or WebSocket).</w:t>
      </w:r>
    </w:p>
    <w:p w14:paraId="1E8271D7" w14:textId="77777777" w:rsidR="00C77B48" w:rsidRPr="00C77B48" w:rsidRDefault="00C77B48" w:rsidP="00C77B48">
      <w:pPr>
        <w:numPr>
          <w:ilvl w:val="0"/>
          <w:numId w:val="1"/>
        </w:numPr>
        <w:rPr>
          <w:color w:val="000000" w:themeColor="text1"/>
        </w:rPr>
      </w:pPr>
      <w:r w:rsidRPr="00C77B48">
        <w:rPr>
          <w:color w:val="000000" w:themeColor="text1"/>
        </w:rPr>
        <w:t>Writes it to a temporary file.</w:t>
      </w:r>
    </w:p>
    <w:p w14:paraId="0D56083F" w14:textId="77777777" w:rsidR="00C77B48" w:rsidRPr="00C77B48" w:rsidRDefault="00C77B48" w:rsidP="00C77B48">
      <w:pPr>
        <w:numPr>
          <w:ilvl w:val="0"/>
          <w:numId w:val="1"/>
        </w:numPr>
        <w:rPr>
          <w:color w:val="000000" w:themeColor="text1"/>
        </w:rPr>
      </w:pPr>
      <w:r w:rsidRPr="00C77B48">
        <w:rPr>
          <w:color w:val="000000" w:themeColor="text1"/>
        </w:rPr>
        <w:t xml:space="preserve">Runs </w:t>
      </w:r>
      <w:proofErr w:type="spellStart"/>
      <w:r w:rsidRPr="00C77B48">
        <w:rPr>
          <w:color w:val="000000" w:themeColor="text1"/>
        </w:rPr>
        <w:t>coqc</w:t>
      </w:r>
      <w:proofErr w:type="spellEnd"/>
      <w:r w:rsidRPr="00C77B48">
        <w:rPr>
          <w:color w:val="000000" w:themeColor="text1"/>
        </w:rPr>
        <w:t xml:space="preserve"> or </w:t>
      </w:r>
      <w:proofErr w:type="spellStart"/>
      <w:r w:rsidRPr="00C77B48">
        <w:rPr>
          <w:color w:val="000000" w:themeColor="text1"/>
        </w:rPr>
        <w:t>isabelle</w:t>
      </w:r>
      <w:proofErr w:type="spellEnd"/>
      <w:r w:rsidRPr="00C77B48">
        <w:rPr>
          <w:color w:val="000000" w:themeColor="text1"/>
        </w:rPr>
        <w:t xml:space="preserve"> server on it.</w:t>
      </w:r>
    </w:p>
    <w:p w14:paraId="388702C6" w14:textId="77777777" w:rsidR="00C77B48" w:rsidRPr="00C77B48" w:rsidRDefault="00C77B48" w:rsidP="00C77B48">
      <w:pPr>
        <w:numPr>
          <w:ilvl w:val="0"/>
          <w:numId w:val="1"/>
        </w:numPr>
        <w:rPr>
          <w:color w:val="000000" w:themeColor="text1"/>
        </w:rPr>
      </w:pPr>
      <w:r w:rsidRPr="00C77B48">
        <w:rPr>
          <w:color w:val="000000" w:themeColor="text1"/>
        </w:rPr>
        <w:t>Sends the result (valid/invalid) back.</w:t>
      </w:r>
    </w:p>
    <w:p w14:paraId="2E822E03" w14:textId="2233F7B8" w:rsidR="00C77B48" w:rsidRPr="00C77B48" w:rsidRDefault="00D853ED" w:rsidP="00C77B48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I wouldn’t have to</w:t>
      </w:r>
      <w:r w:rsidR="00C77B48" w:rsidRPr="00C77B48">
        <w:rPr>
          <w:color w:val="000000" w:themeColor="text1"/>
        </w:rPr>
        <w:t xml:space="preserve"> re-implement the logic — you just forward requests.</w:t>
      </w:r>
    </w:p>
    <w:p w14:paraId="70639B8A" w14:textId="6F0D38B7" w:rsidR="00C77B48" w:rsidRDefault="00C77B48" w:rsidP="00C77B48">
      <w:pPr>
        <w:numPr>
          <w:ilvl w:val="0"/>
          <w:numId w:val="1"/>
        </w:numPr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This is best for if</w:t>
      </w:r>
      <w:r>
        <w:rPr>
          <w:color w:val="000000" w:themeColor="text1"/>
        </w:rPr>
        <w:t xml:space="preserve"> I</w:t>
      </w:r>
      <w:r w:rsidRPr="00C77B48">
        <w:rPr>
          <w:color w:val="000000" w:themeColor="text1"/>
        </w:rPr>
        <w:t xml:space="preserve"> want to use the </w:t>
      </w:r>
      <w:r w:rsidRPr="00C77B48">
        <w:rPr>
          <w:i/>
          <w:iCs/>
          <w:color w:val="000000" w:themeColor="text1"/>
        </w:rPr>
        <w:t>real</w:t>
      </w:r>
      <w:r w:rsidRPr="00C77B48">
        <w:rPr>
          <w:color w:val="000000" w:themeColor="text1"/>
        </w:rPr>
        <w:t xml:space="preserve"> Coq or Isabelle engine.</w:t>
      </w:r>
      <w:r w:rsidRPr="00C77B48">
        <w:rPr>
          <w:color w:val="000000" w:themeColor="text1"/>
        </w:rPr>
        <w:br/>
      </w:r>
      <w:r>
        <w:rPr>
          <w:rFonts w:ascii="Segoe UI Emoji" w:hAnsi="Segoe UI Emoji" w:cs="Segoe UI Emoji"/>
          <w:color w:val="000000" w:themeColor="text1"/>
        </w:rPr>
        <w:t xml:space="preserve">However it will require </w:t>
      </w:r>
      <w:r w:rsidRPr="00C77B48">
        <w:rPr>
          <w:color w:val="000000" w:themeColor="text1"/>
        </w:rPr>
        <w:t xml:space="preserve"> users to have the prover installed.</w:t>
      </w:r>
    </w:p>
    <w:p w14:paraId="62114410" w14:textId="77777777" w:rsidR="00F25729" w:rsidRDefault="00F25729" w:rsidP="00F25729">
      <w:pPr>
        <w:rPr>
          <w:b/>
          <w:bCs/>
          <w:color w:val="000000" w:themeColor="text1"/>
        </w:rPr>
      </w:pPr>
    </w:p>
    <w:p w14:paraId="2E61989E" w14:textId="77777777" w:rsidR="00F25729" w:rsidRDefault="00F25729" w:rsidP="00F25729">
      <w:pPr>
        <w:rPr>
          <w:b/>
          <w:bCs/>
          <w:color w:val="000000" w:themeColor="text1"/>
        </w:rPr>
      </w:pPr>
    </w:p>
    <w:p w14:paraId="3FCDC068" w14:textId="77777777" w:rsidR="00F25729" w:rsidRDefault="00F25729" w:rsidP="00F25729">
      <w:pPr>
        <w:rPr>
          <w:b/>
          <w:bCs/>
          <w:color w:val="000000" w:themeColor="text1"/>
        </w:rPr>
      </w:pPr>
    </w:p>
    <w:p w14:paraId="6B6FC1BE" w14:textId="77777777" w:rsidR="00F25729" w:rsidRDefault="00F25729" w:rsidP="00F25729">
      <w:pPr>
        <w:rPr>
          <w:b/>
          <w:bCs/>
          <w:color w:val="000000" w:themeColor="text1"/>
        </w:rPr>
      </w:pPr>
    </w:p>
    <w:p w14:paraId="7ABFD32E" w14:textId="77777777" w:rsidR="00F25729" w:rsidRDefault="00F25729" w:rsidP="00F25729">
      <w:pPr>
        <w:rPr>
          <w:b/>
          <w:bCs/>
          <w:color w:val="000000" w:themeColor="text1"/>
        </w:rPr>
      </w:pPr>
    </w:p>
    <w:p w14:paraId="4E5567D5" w14:textId="77777777" w:rsidR="00F25729" w:rsidRDefault="00F25729" w:rsidP="00F25729">
      <w:pPr>
        <w:rPr>
          <w:b/>
          <w:bCs/>
          <w:color w:val="000000" w:themeColor="text1"/>
        </w:rPr>
      </w:pPr>
    </w:p>
    <w:p w14:paraId="752BAD2E" w14:textId="2C1575D0" w:rsidR="00F25729" w:rsidRPr="00F25729" w:rsidRDefault="00F25729" w:rsidP="00F25729">
      <w:pPr>
        <w:rPr>
          <w:b/>
          <w:bCs/>
          <w:color w:val="000000" w:themeColor="text1"/>
        </w:rPr>
      </w:pPr>
      <w:r w:rsidRPr="00F25729">
        <w:rPr>
          <w:b/>
          <w:bCs/>
          <w:color w:val="000000" w:themeColor="text1"/>
        </w:rPr>
        <w:t>Option 3: Hybrid setup</w:t>
      </w:r>
    </w:p>
    <w:p w14:paraId="279FB885" w14:textId="3D7D23DB" w:rsidR="00F25729" w:rsidRPr="00F25729" w:rsidRDefault="00F25729" w:rsidP="00F25729">
      <w:pPr>
        <w:rPr>
          <w:color w:val="000000" w:themeColor="text1"/>
        </w:rPr>
      </w:pPr>
      <w:r w:rsidRPr="00F25729">
        <w:rPr>
          <w:color w:val="000000" w:themeColor="text1"/>
        </w:rPr>
        <w:t xml:space="preserve"> Uses both — a </w:t>
      </w:r>
      <w:proofErr w:type="spellStart"/>
      <w:r w:rsidRPr="00F25729">
        <w:rPr>
          <w:color w:val="000000" w:themeColor="text1"/>
        </w:rPr>
        <w:t>WebAssembly</w:t>
      </w:r>
      <w:proofErr w:type="spellEnd"/>
      <w:r w:rsidRPr="00F25729">
        <w:rPr>
          <w:color w:val="000000" w:themeColor="text1"/>
        </w:rPr>
        <w:t xml:space="preserve"> core for fast syntax checking + backend for full proofs.</w:t>
      </w:r>
    </w:p>
    <w:p w14:paraId="35769511" w14:textId="77777777" w:rsidR="00F25729" w:rsidRPr="00F25729" w:rsidRDefault="00F25729" w:rsidP="00F25729">
      <w:pPr>
        <w:numPr>
          <w:ilvl w:val="0"/>
          <w:numId w:val="4"/>
        </w:numPr>
        <w:rPr>
          <w:color w:val="000000" w:themeColor="text1"/>
        </w:rPr>
      </w:pPr>
      <w:r w:rsidRPr="00F25729">
        <w:rPr>
          <w:color w:val="000000" w:themeColor="text1"/>
        </w:rPr>
        <w:t>Browser handles small checks (syntax, local rules).</w:t>
      </w:r>
    </w:p>
    <w:p w14:paraId="21418358" w14:textId="77777777" w:rsidR="00F25729" w:rsidRPr="00F25729" w:rsidRDefault="00F25729" w:rsidP="00F25729">
      <w:pPr>
        <w:numPr>
          <w:ilvl w:val="0"/>
          <w:numId w:val="4"/>
        </w:numPr>
        <w:rPr>
          <w:color w:val="000000" w:themeColor="text1"/>
        </w:rPr>
      </w:pPr>
      <w:r w:rsidRPr="00F25729">
        <w:rPr>
          <w:color w:val="000000" w:themeColor="text1"/>
        </w:rPr>
        <w:t>Server handles full formal proof validation (slow but complete).</w:t>
      </w:r>
    </w:p>
    <w:p w14:paraId="69589C76" w14:textId="7EB578AE" w:rsidR="00F25729" w:rsidRPr="00F25729" w:rsidRDefault="00F25729" w:rsidP="00F25729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F25729">
        <w:rPr>
          <w:rFonts w:ascii="Segoe UI Emoji" w:hAnsi="Segoe UI Emoji" w:cs="Segoe UI Emoji"/>
          <w:color w:val="000000" w:themeColor="text1"/>
        </w:rPr>
        <w:t>This is best for if</w:t>
      </w:r>
      <w:r w:rsidRPr="00F25729">
        <w:rPr>
          <w:color w:val="000000" w:themeColor="text1"/>
        </w:rPr>
        <w:t xml:space="preserve"> </w:t>
      </w:r>
      <w:r w:rsidRPr="00F25729">
        <w:rPr>
          <w:color w:val="000000" w:themeColor="text1"/>
        </w:rPr>
        <w:t>I</w:t>
      </w:r>
      <w:r w:rsidRPr="00F25729">
        <w:rPr>
          <w:color w:val="000000" w:themeColor="text1"/>
        </w:rPr>
        <w:t xml:space="preserve"> want scalability and accuracy.</w:t>
      </w:r>
      <w:r w:rsidRPr="00F25729">
        <w:rPr>
          <w:color w:val="000000" w:themeColor="text1"/>
        </w:rPr>
        <w:br/>
      </w:r>
      <w:r w:rsidRPr="00F25729">
        <w:rPr>
          <w:rFonts w:ascii="Segoe UI Emoji" w:hAnsi="Segoe UI Emoji" w:cs="Segoe UI Emoji"/>
          <w:color w:val="000000" w:themeColor="text1"/>
        </w:rPr>
        <w:t>However a lot</w:t>
      </w:r>
      <w:r w:rsidRPr="00F25729">
        <w:rPr>
          <w:color w:val="000000" w:themeColor="text1"/>
        </w:rPr>
        <w:t xml:space="preserve"> </w:t>
      </w:r>
      <w:proofErr w:type="gramStart"/>
      <w:r w:rsidRPr="00F25729">
        <w:rPr>
          <w:color w:val="000000" w:themeColor="text1"/>
        </w:rPr>
        <w:t>more moving parts</w:t>
      </w:r>
      <w:proofErr w:type="gramEnd"/>
      <w:r w:rsidRPr="00F25729">
        <w:rPr>
          <w:color w:val="000000" w:themeColor="text1"/>
        </w:rPr>
        <w:t>.</w:t>
      </w:r>
    </w:p>
    <w:p w14:paraId="39C2A23E" w14:textId="77777777" w:rsidR="00F25729" w:rsidRPr="002D2A09" w:rsidRDefault="00F25729" w:rsidP="00F25729">
      <w:pPr>
        <w:rPr>
          <w:color w:val="000000" w:themeColor="text1"/>
        </w:rPr>
      </w:pPr>
    </w:p>
    <w:p w14:paraId="099B49AC" w14:textId="65AB06DF" w:rsidR="00D55D07" w:rsidRDefault="00620D0A">
      <w:pPr>
        <w:rPr>
          <w:b/>
          <w:bCs/>
          <w:color w:val="EE0000"/>
          <w:sz w:val="32"/>
          <w:szCs w:val="32"/>
          <w:lang w:val="en-GB"/>
        </w:rPr>
      </w:pPr>
      <w:r>
        <w:rPr>
          <w:b/>
          <w:bCs/>
          <w:color w:val="EE0000"/>
          <w:sz w:val="32"/>
          <w:szCs w:val="32"/>
          <w:lang w:val="en-GB"/>
        </w:rPr>
        <w:t>Conclusion</w:t>
      </w:r>
    </w:p>
    <w:p w14:paraId="6F084A78" w14:textId="4F17DD95" w:rsidR="00620D0A" w:rsidRPr="00620D0A" w:rsidRDefault="006B5CBF">
      <w:pPr>
        <w:rPr>
          <w:color w:val="000000" w:themeColor="text1"/>
          <w:lang w:val="en-GB"/>
        </w:rPr>
      </w:pPr>
      <w:r>
        <w:rPr>
          <w:color w:val="000000" w:themeColor="text1"/>
          <w:lang w:val="en-GB"/>
        </w:rPr>
        <w:t>Ideally the option I would be able to implement here is option 3, however if this takes too long and I am unable to implement it I will probably end up sticking to option 1. It seems the most feasible and doable while still doing the job I need it to do.</w:t>
      </w:r>
      <w:r w:rsidR="00886728">
        <w:rPr>
          <w:color w:val="000000" w:themeColor="text1"/>
          <w:lang w:val="en-GB"/>
        </w:rPr>
        <w:t xml:space="preserve"> This will probably be done using </w:t>
      </w:r>
      <w:proofErr w:type="spellStart"/>
      <w:r w:rsidR="00886728" w:rsidRPr="00886728">
        <w:rPr>
          <w:b/>
          <w:bCs/>
          <w:color w:val="000000" w:themeColor="text1"/>
          <w:lang w:val="en-GB"/>
        </w:rPr>
        <w:t>jscoq</w:t>
      </w:r>
      <w:proofErr w:type="spellEnd"/>
      <w:r w:rsidR="00886728">
        <w:rPr>
          <w:color w:val="000000" w:themeColor="text1"/>
          <w:lang w:val="en-GB"/>
        </w:rPr>
        <w:t>, which is</w:t>
      </w:r>
      <w:r w:rsidR="00AB673D">
        <w:rPr>
          <w:color w:val="000000" w:themeColor="text1"/>
          <w:lang w:val="en-GB"/>
        </w:rPr>
        <w:t xml:space="preserve"> the coq proof assistant which runs entirely on a browser which is why it will work perfectly for my project.</w:t>
      </w:r>
    </w:p>
    <w:sectPr w:rsidR="00620D0A" w:rsidRPr="00620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0AE0"/>
    <w:multiLevelType w:val="multilevel"/>
    <w:tmpl w:val="E64E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0140A"/>
    <w:multiLevelType w:val="multilevel"/>
    <w:tmpl w:val="0342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A5B60"/>
    <w:multiLevelType w:val="multilevel"/>
    <w:tmpl w:val="0342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F19A8"/>
    <w:multiLevelType w:val="multilevel"/>
    <w:tmpl w:val="0342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73415"/>
    <w:multiLevelType w:val="hybridMultilevel"/>
    <w:tmpl w:val="A142DA6C"/>
    <w:lvl w:ilvl="0" w:tplc="18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" w15:restartNumberingAfterBreak="0">
    <w:nsid w:val="62632D09"/>
    <w:multiLevelType w:val="multilevel"/>
    <w:tmpl w:val="CF52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2392">
    <w:abstractNumId w:val="5"/>
  </w:num>
  <w:num w:numId="2" w16cid:durableId="1655186866">
    <w:abstractNumId w:val="4"/>
  </w:num>
  <w:num w:numId="3" w16cid:durableId="332342978">
    <w:abstractNumId w:val="0"/>
  </w:num>
  <w:num w:numId="4" w16cid:durableId="1389382606">
    <w:abstractNumId w:val="3"/>
  </w:num>
  <w:num w:numId="5" w16cid:durableId="1928728487">
    <w:abstractNumId w:val="1"/>
  </w:num>
  <w:num w:numId="6" w16cid:durableId="2080443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77"/>
    <w:rsid w:val="002D2A09"/>
    <w:rsid w:val="00511D91"/>
    <w:rsid w:val="00620D0A"/>
    <w:rsid w:val="006A0639"/>
    <w:rsid w:val="006B5CBF"/>
    <w:rsid w:val="006D29E9"/>
    <w:rsid w:val="00886728"/>
    <w:rsid w:val="00AB673D"/>
    <w:rsid w:val="00C77B48"/>
    <w:rsid w:val="00D55D07"/>
    <w:rsid w:val="00D72FF7"/>
    <w:rsid w:val="00D853ED"/>
    <w:rsid w:val="00D85A59"/>
    <w:rsid w:val="00E70A77"/>
    <w:rsid w:val="00EF26A5"/>
    <w:rsid w:val="00F2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93F00"/>
  <w15:chartTrackingRefBased/>
  <w15:docId w15:val="{43ACCA96-C55A-4BDA-A5C2-B7A7A9968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O'Donoghue</dc:creator>
  <cp:keywords/>
  <dc:description/>
  <cp:lastModifiedBy>Rory O'Donoghue</cp:lastModifiedBy>
  <cp:revision>13</cp:revision>
  <dcterms:created xsi:type="dcterms:W3CDTF">2025-10-16T10:15:00Z</dcterms:created>
  <dcterms:modified xsi:type="dcterms:W3CDTF">2025-10-16T10:27:00Z</dcterms:modified>
</cp:coreProperties>
</file>