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8F848" w14:textId="77777777" w:rsidR="0089499C" w:rsidRPr="0089499C" w:rsidRDefault="0089499C" w:rsidP="0089499C">
      <w:pPr>
        <w:rPr>
          <w:rFonts w:asciiTheme="majorHAnsi" w:hAnsiTheme="majorHAnsi"/>
          <w:b/>
          <w:bCs/>
        </w:rPr>
      </w:pPr>
      <w:r w:rsidRPr="0089499C">
        <w:rPr>
          <w:rFonts w:asciiTheme="majorHAnsi" w:hAnsiTheme="majorHAnsi"/>
          <w:b/>
          <w:bCs/>
        </w:rPr>
        <w:t>1. Drag-and-Drop Mechanics</w:t>
      </w:r>
    </w:p>
    <w:p w14:paraId="0BC9A5BF" w14:textId="77777777" w:rsidR="0089499C" w:rsidRPr="0089499C" w:rsidRDefault="0089499C" w:rsidP="0089499C">
      <w:pPr>
        <w:rPr>
          <w:rFonts w:asciiTheme="majorHAnsi" w:hAnsiTheme="majorHAnsi"/>
        </w:rPr>
      </w:pPr>
      <w:r w:rsidRPr="0089499C">
        <w:rPr>
          <w:rFonts w:asciiTheme="majorHAnsi" w:hAnsiTheme="majorHAnsi"/>
          <w:b/>
          <w:bCs/>
        </w:rPr>
        <w:t>Potential issues:</w:t>
      </w:r>
    </w:p>
    <w:p w14:paraId="51E84938" w14:textId="5D5270E1" w:rsidR="0089499C" w:rsidRPr="0089499C" w:rsidRDefault="0089499C" w:rsidP="0089499C">
      <w:pPr>
        <w:numPr>
          <w:ilvl w:val="0"/>
          <w:numId w:val="1"/>
        </w:numPr>
        <w:rPr>
          <w:rFonts w:asciiTheme="majorHAnsi" w:hAnsiTheme="majorHAnsi"/>
        </w:rPr>
      </w:pPr>
      <w:r w:rsidRPr="0089499C">
        <w:rPr>
          <w:rFonts w:asciiTheme="majorHAnsi" w:hAnsiTheme="majorHAnsi"/>
          <w:b/>
          <w:bCs/>
        </w:rPr>
        <w:t xml:space="preserve"> </w:t>
      </w:r>
      <w:r w:rsidR="005A374A">
        <w:rPr>
          <w:rFonts w:asciiTheme="majorHAnsi" w:hAnsiTheme="majorHAnsi"/>
          <w:b/>
          <w:bCs/>
        </w:rPr>
        <w:t>S</w:t>
      </w:r>
      <w:r w:rsidRPr="0089499C">
        <w:rPr>
          <w:rFonts w:asciiTheme="majorHAnsi" w:hAnsiTheme="majorHAnsi"/>
          <w:b/>
          <w:bCs/>
        </w:rPr>
        <w:t>tate management:</w:t>
      </w:r>
      <w:r w:rsidRPr="0089499C">
        <w:rPr>
          <w:rFonts w:asciiTheme="majorHAnsi" w:hAnsiTheme="majorHAnsi"/>
        </w:rPr>
        <w:t xml:space="preserve"> Keeping track of which premises, rules, and conclusions are currently being used or moved c</w:t>
      </w:r>
      <w:r w:rsidR="005A374A">
        <w:rPr>
          <w:rFonts w:asciiTheme="majorHAnsi" w:hAnsiTheme="majorHAnsi"/>
        </w:rPr>
        <w:t>ould</w:t>
      </w:r>
      <w:r w:rsidRPr="0089499C">
        <w:rPr>
          <w:rFonts w:asciiTheme="majorHAnsi" w:hAnsiTheme="majorHAnsi"/>
        </w:rPr>
        <w:t xml:space="preserve"> get messy.</w:t>
      </w:r>
    </w:p>
    <w:p w14:paraId="5ED99189" w14:textId="4A575258" w:rsidR="0089499C" w:rsidRPr="0089499C" w:rsidRDefault="0089499C" w:rsidP="0089499C">
      <w:pPr>
        <w:numPr>
          <w:ilvl w:val="0"/>
          <w:numId w:val="1"/>
        </w:numPr>
        <w:rPr>
          <w:rFonts w:asciiTheme="majorHAnsi" w:hAnsiTheme="majorHAnsi"/>
        </w:rPr>
      </w:pPr>
      <w:r w:rsidRPr="0089499C">
        <w:rPr>
          <w:rFonts w:asciiTheme="majorHAnsi" w:hAnsiTheme="majorHAnsi"/>
          <w:b/>
          <w:bCs/>
        </w:rPr>
        <w:t>Incorrect drop targets:</w:t>
      </w:r>
      <w:r w:rsidRPr="0089499C">
        <w:rPr>
          <w:rFonts w:asciiTheme="majorHAnsi" w:hAnsiTheme="majorHAnsi"/>
        </w:rPr>
        <w:t xml:space="preserve"> Users might drag rules or statements onto invalid areas</w:t>
      </w:r>
      <w:r w:rsidR="008C3388">
        <w:rPr>
          <w:rFonts w:asciiTheme="majorHAnsi" w:hAnsiTheme="majorHAnsi"/>
        </w:rPr>
        <w:t>.</w:t>
      </w:r>
    </w:p>
    <w:p w14:paraId="5BB12D7A" w14:textId="516B7201" w:rsidR="0089499C" w:rsidRPr="0089499C" w:rsidRDefault="0089499C" w:rsidP="0089499C">
      <w:pPr>
        <w:numPr>
          <w:ilvl w:val="0"/>
          <w:numId w:val="1"/>
        </w:numPr>
        <w:rPr>
          <w:rFonts w:asciiTheme="majorHAnsi" w:hAnsiTheme="majorHAnsi"/>
        </w:rPr>
      </w:pPr>
      <w:r w:rsidRPr="0089499C">
        <w:rPr>
          <w:rFonts w:asciiTheme="majorHAnsi" w:hAnsiTheme="majorHAnsi"/>
          <w:b/>
          <w:bCs/>
        </w:rPr>
        <w:t>Performance lag:</w:t>
      </w:r>
      <w:r w:rsidRPr="0089499C">
        <w:rPr>
          <w:rFonts w:asciiTheme="majorHAnsi" w:hAnsiTheme="majorHAnsi"/>
        </w:rPr>
        <w:t xml:space="preserve"> Too many interactive elements or in React can make the UI sl</w:t>
      </w:r>
      <w:r>
        <w:rPr>
          <w:rFonts w:asciiTheme="majorHAnsi" w:hAnsiTheme="majorHAnsi"/>
        </w:rPr>
        <w:t>ower</w:t>
      </w:r>
      <w:r w:rsidRPr="0089499C">
        <w:rPr>
          <w:rFonts w:asciiTheme="majorHAnsi" w:hAnsiTheme="majorHAnsi"/>
        </w:rPr>
        <w:t>.</w:t>
      </w:r>
    </w:p>
    <w:p w14:paraId="77589C4F" w14:textId="77777777" w:rsidR="0089499C" w:rsidRPr="0089499C" w:rsidRDefault="00000000" w:rsidP="0089499C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69D54EF0">
          <v:rect id="_x0000_i1025" style="width:0;height:1.5pt" o:hralign="center" o:hrstd="t" o:hr="t" fillcolor="#a0a0a0" stroked="f"/>
        </w:pict>
      </w:r>
    </w:p>
    <w:p w14:paraId="1D717830" w14:textId="09F5F35A" w:rsidR="0089499C" w:rsidRPr="0089499C" w:rsidRDefault="0089499C" w:rsidP="0089499C">
      <w:pPr>
        <w:rPr>
          <w:rFonts w:asciiTheme="majorHAnsi" w:hAnsiTheme="majorHAnsi"/>
          <w:b/>
          <w:bCs/>
        </w:rPr>
      </w:pPr>
      <w:r w:rsidRPr="0089499C">
        <w:rPr>
          <w:rFonts w:asciiTheme="majorHAnsi" w:hAnsiTheme="majorHAnsi"/>
          <w:b/>
          <w:bCs/>
        </w:rPr>
        <w:t xml:space="preserve"> 2. Representing Logical Structures</w:t>
      </w:r>
    </w:p>
    <w:p w14:paraId="251C9C16" w14:textId="77777777" w:rsidR="0089499C" w:rsidRPr="0089499C" w:rsidRDefault="0089499C" w:rsidP="0089499C">
      <w:pPr>
        <w:rPr>
          <w:rFonts w:asciiTheme="majorHAnsi" w:hAnsiTheme="majorHAnsi"/>
        </w:rPr>
      </w:pPr>
      <w:r w:rsidRPr="0089499C">
        <w:rPr>
          <w:rFonts w:asciiTheme="majorHAnsi" w:hAnsiTheme="majorHAnsi"/>
          <w:b/>
          <w:bCs/>
        </w:rPr>
        <w:t>Potential issues:</w:t>
      </w:r>
    </w:p>
    <w:p w14:paraId="559CB8E1" w14:textId="6AF2FA8E" w:rsidR="0089499C" w:rsidRPr="0089499C" w:rsidRDefault="0089499C" w:rsidP="0089499C">
      <w:pPr>
        <w:numPr>
          <w:ilvl w:val="0"/>
          <w:numId w:val="2"/>
        </w:numPr>
        <w:rPr>
          <w:rFonts w:asciiTheme="majorHAnsi" w:hAnsiTheme="majorHAnsi"/>
        </w:rPr>
      </w:pPr>
      <w:r w:rsidRPr="0089499C">
        <w:rPr>
          <w:rFonts w:asciiTheme="majorHAnsi" w:hAnsiTheme="majorHAnsi"/>
          <w:b/>
          <w:bCs/>
        </w:rPr>
        <w:t>Logic consistency:</w:t>
      </w:r>
      <w:r w:rsidRPr="0089499C">
        <w:rPr>
          <w:rFonts w:asciiTheme="majorHAnsi" w:hAnsiTheme="majorHAnsi"/>
        </w:rPr>
        <w:t xml:space="preserve"> It’s tricky to represent natural deduction steps in code — especially if you allow multiple valid proof paths.</w:t>
      </w:r>
    </w:p>
    <w:p w14:paraId="786D751D" w14:textId="77777777" w:rsidR="0089499C" w:rsidRPr="0089499C" w:rsidRDefault="0089499C" w:rsidP="0089499C">
      <w:pPr>
        <w:numPr>
          <w:ilvl w:val="0"/>
          <w:numId w:val="2"/>
        </w:numPr>
        <w:rPr>
          <w:rFonts w:asciiTheme="majorHAnsi" w:hAnsiTheme="majorHAnsi"/>
        </w:rPr>
      </w:pPr>
      <w:r w:rsidRPr="0089499C">
        <w:rPr>
          <w:rFonts w:asciiTheme="majorHAnsi" w:hAnsiTheme="majorHAnsi"/>
          <w:b/>
          <w:bCs/>
        </w:rPr>
        <w:t>Parsing formulas:</w:t>
      </w:r>
      <w:r w:rsidRPr="0089499C">
        <w:rPr>
          <w:rFonts w:asciiTheme="majorHAnsi" w:hAnsiTheme="majorHAnsi"/>
        </w:rPr>
        <w:t xml:space="preserve"> Handling user input like (P → Q), P </w:t>
      </w:r>
      <w:r w:rsidRPr="0089499C">
        <w:rPr>
          <w:rFonts w:ascii="Cambria Math" w:hAnsi="Cambria Math" w:cs="Cambria Math"/>
        </w:rPr>
        <w:t>⊢</w:t>
      </w:r>
      <w:r w:rsidRPr="0089499C">
        <w:rPr>
          <w:rFonts w:asciiTheme="majorHAnsi" w:hAnsiTheme="majorHAnsi"/>
        </w:rPr>
        <w:t xml:space="preserve"> Q without allowing syntax errors requires either a custom parser or a logic expression library.</w:t>
      </w:r>
    </w:p>
    <w:p w14:paraId="2A76693E" w14:textId="6706417F" w:rsidR="0089499C" w:rsidRPr="0089499C" w:rsidRDefault="0089499C" w:rsidP="0089499C">
      <w:pPr>
        <w:numPr>
          <w:ilvl w:val="0"/>
          <w:numId w:val="2"/>
        </w:numPr>
        <w:rPr>
          <w:rFonts w:asciiTheme="majorHAnsi" w:hAnsiTheme="majorHAnsi"/>
        </w:rPr>
      </w:pPr>
      <w:r w:rsidRPr="0089499C">
        <w:rPr>
          <w:rFonts w:asciiTheme="majorHAnsi" w:hAnsiTheme="majorHAnsi"/>
          <w:b/>
          <w:bCs/>
        </w:rPr>
        <w:t>Ambiguity:</w:t>
      </w:r>
      <w:r w:rsidRPr="0089499C">
        <w:rPr>
          <w:rFonts w:asciiTheme="majorHAnsi" w:hAnsiTheme="majorHAnsi"/>
        </w:rPr>
        <w:t xml:space="preserve"> Some players may interpret rules differently (e.g., “→ Elim” vs “Modus Ponens”),</w:t>
      </w:r>
      <w:r w:rsidR="00000000">
        <w:rPr>
          <w:rFonts w:asciiTheme="majorHAnsi" w:hAnsiTheme="majorHAnsi"/>
        </w:rPr>
        <w:pict w14:anchorId="37422C92">
          <v:rect id="_x0000_i1026" style="width:0;height:1.5pt" o:hralign="center" o:hrstd="t" o:hr="t" fillcolor="#a0a0a0" stroked="f"/>
        </w:pict>
      </w:r>
    </w:p>
    <w:p w14:paraId="1BB02AB8" w14:textId="0922752D" w:rsidR="0089499C" w:rsidRPr="0089499C" w:rsidRDefault="0089499C" w:rsidP="0089499C">
      <w:pPr>
        <w:rPr>
          <w:rFonts w:asciiTheme="majorHAnsi" w:hAnsiTheme="majorHAnsi"/>
          <w:b/>
          <w:bCs/>
        </w:rPr>
      </w:pPr>
      <w:r w:rsidRPr="0089499C">
        <w:rPr>
          <w:rFonts w:asciiTheme="majorHAnsi" w:hAnsiTheme="majorHAnsi"/>
          <w:b/>
          <w:bCs/>
        </w:rPr>
        <w:t xml:space="preserve"> 3. Engagement and Game Design</w:t>
      </w:r>
    </w:p>
    <w:p w14:paraId="50639B5A" w14:textId="77777777" w:rsidR="0089499C" w:rsidRPr="0089499C" w:rsidRDefault="0089499C" w:rsidP="0089499C">
      <w:pPr>
        <w:rPr>
          <w:rFonts w:asciiTheme="majorHAnsi" w:hAnsiTheme="majorHAnsi"/>
        </w:rPr>
      </w:pPr>
      <w:r w:rsidRPr="0089499C">
        <w:rPr>
          <w:rFonts w:asciiTheme="majorHAnsi" w:hAnsiTheme="majorHAnsi"/>
          <w:b/>
          <w:bCs/>
        </w:rPr>
        <w:t>Potential issues:</w:t>
      </w:r>
    </w:p>
    <w:p w14:paraId="184BA29D" w14:textId="19872A14" w:rsidR="0089499C" w:rsidRPr="0089499C" w:rsidRDefault="0089499C" w:rsidP="0089499C">
      <w:pPr>
        <w:numPr>
          <w:ilvl w:val="0"/>
          <w:numId w:val="3"/>
        </w:numPr>
        <w:rPr>
          <w:rFonts w:asciiTheme="majorHAnsi" w:hAnsiTheme="majorHAnsi"/>
        </w:rPr>
      </w:pPr>
      <w:r w:rsidRPr="0089499C">
        <w:rPr>
          <w:rFonts w:asciiTheme="majorHAnsi" w:hAnsiTheme="majorHAnsi"/>
          <w:b/>
          <w:bCs/>
        </w:rPr>
        <w:t>Player motivation:</w:t>
      </w:r>
      <w:r w:rsidRPr="0089499C">
        <w:rPr>
          <w:rFonts w:asciiTheme="majorHAnsi" w:hAnsiTheme="majorHAnsi"/>
        </w:rPr>
        <w:t xml:space="preserve"> If the game feels too academic</w:t>
      </w:r>
      <w:r w:rsidR="005A374A">
        <w:rPr>
          <w:rFonts w:asciiTheme="majorHAnsi" w:hAnsiTheme="majorHAnsi"/>
        </w:rPr>
        <w:t xml:space="preserve"> or boring</w:t>
      </w:r>
      <w:r w:rsidRPr="0089499C">
        <w:rPr>
          <w:rFonts w:asciiTheme="majorHAnsi" w:hAnsiTheme="majorHAnsi"/>
        </w:rPr>
        <w:t>, players might lose interest quickly.</w:t>
      </w:r>
    </w:p>
    <w:p w14:paraId="23EC88B5" w14:textId="77777777" w:rsidR="0089499C" w:rsidRPr="0089499C" w:rsidRDefault="0089499C" w:rsidP="0089499C">
      <w:pPr>
        <w:numPr>
          <w:ilvl w:val="0"/>
          <w:numId w:val="3"/>
        </w:numPr>
        <w:rPr>
          <w:rFonts w:asciiTheme="majorHAnsi" w:hAnsiTheme="majorHAnsi"/>
        </w:rPr>
      </w:pPr>
      <w:r w:rsidRPr="0089499C">
        <w:rPr>
          <w:rFonts w:asciiTheme="majorHAnsi" w:hAnsiTheme="majorHAnsi"/>
          <w:b/>
          <w:bCs/>
        </w:rPr>
        <w:t>Feedback loops:</w:t>
      </w:r>
      <w:r w:rsidRPr="0089499C">
        <w:rPr>
          <w:rFonts w:asciiTheme="majorHAnsi" w:hAnsiTheme="majorHAnsi"/>
        </w:rPr>
        <w:t xml:space="preserve"> Without immediate feedback (“Correct!”, “Try again!”), users may get frustrated.</w:t>
      </w:r>
    </w:p>
    <w:p w14:paraId="4445475E" w14:textId="393B068C" w:rsidR="0089499C" w:rsidRPr="0089499C" w:rsidRDefault="0089499C" w:rsidP="0089499C">
      <w:pPr>
        <w:numPr>
          <w:ilvl w:val="0"/>
          <w:numId w:val="3"/>
        </w:numPr>
        <w:rPr>
          <w:rFonts w:asciiTheme="majorHAnsi" w:hAnsiTheme="majorHAnsi"/>
        </w:rPr>
      </w:pPr>
      <w:r w:rsidRPr="0089499C">
        <w:rPr>
          <w:rFonts w:asciiTheme="majorHAnsi" w:hAnsiTheme="majorHAnsi"/>
          <w:b/>
          <w:bCs/>
        </w:rPr>
        <w:t>Difficulty scaling:</w:t>
      </w:r>
      <w:r w:rsidRPr="0089499C">
        <w:rPr>
          <w:rFonts w:asciiTheme="majorHAnsi" w:hAnsiTheme="majorHAnsi"/>
        </w:rPr>
        <w:t xml:space="preserve"> </w:t>
      </w:r>
      <w:r w:rsidR="00FD32CA">
        <w:rPr>
          <w:rFonts w:asciiTheme="majorHAnsi" w:hAnsiTheme="majorHAnsi"/>
        </w:rPr>
        <w:t>I</w:t>
      </w:r>
      <w:r w:rsidRPr="0089499C">
        <w:rPr>
          <w:rFonts w:asciiTheme="majorHAnsi" w:hAnsiTheme="majorHAnsi"/>
        </w:rPr>
        <w:t>’ll need a good balance between easy introductions and advanced puzzles.</w:t>
      </w:r>
    </w:p>
    <w:p w14:paraId="30CFC328" w14:textId="77777777" w:rsidR="0089499C" w:rsidRPr="0089499C" w:rsidRDefault="00000000" w:rsidP="0089499C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00B4BFA6">
          <v:rect id="_x0000_i1027" style="width:0;height:1.5pt" o:hralign="center" o:hrstd="t" o:hr="t" fillcolor="#a0a0a0" stroked="f"/>
        </w:pict>
      </w:r>
    </w:p>
    <w:p w14:paraId="2D7E9F7D" w14:textId="0A07142A" w:rsidR="0089499C" w:rsidRPr="0089499C" w:rsidRDefault="0089499C" w:rsidP="0089499C">
      <w:pPr>
        <w:rPr>
          <w:rFonts w:asciiTheme="majorHAnsi" w:hAnsiTheme="majorHAnsi"/>
          <w:b/>
          <w:bCs/>
        </w:rPr>
      </w:pPr>
      <w:r w:rsidRPr="0089499C">
        <w:rPr>
          <w:rFonts w:asciiTheme="majorHAnsi" w:hAnsiTheme="majorHAnsi"/>
          <w:b/>
          <w:bCs/>
        </w:rPr>
        <w:t xml:space="preserve"> 4. UI/UX Challenges</w:t>
      </w:r>
    </w:p>
    <w:p w14:paraId="6DB93C99" w14:textId="77777777" w:rsidR="0089499C" w:rsidRPr="0089499C" w:rsidRDefault="0089499C" w:rsidP="0089499C">
      <w:pPr>
        <w:rPr>
          <w:rFonts w:asciiTheme="majorHAnsi" w:hAnsiTheme="majorHAnsi"/>
        </w:rPr>
      </w:pPr>
      <w:r w:rsidRPr="0089499C">
        <w:rPr>
          <w:rFonts w:asciiTheme="majorHAnsi" w:hAnsiTheme="majorHAnsi"/>
          <w:b/>
          <w:bCs/>
        </w:rPr>
        <w:t>Potential issues:</w:t>
      </w:r>
    </w:p>
    <w:p w14:paraId="7656B0A4" w14:textId="77777777" w:rsidR="0089499C" w:rsidRPr="0089499C" w:rsidRDefault="0089499C" w:rsidP="0089499C">
      <w:pPr>
        <w:numPr>
          <w:ilvl w:val="0"/>
          <w:numId w:val="4"/>
        </w:numPr>
        <w:rPr>
          <w:rFonts w:asciiTheme="majorHAnsi" w:hAnsiTheme="majorHAnsi"/>
        </w:rPr>
      </w:pPr>
      <w:r w:rsidRPr="0089499C">
        <w:rPr>
          <w:rFonts w:asciiTheme="majorHAnsi" w:hAnsiTheme="majorHAnsi"/>
          <w:b/>
          <w:bCs/>
        </w:rPr>
        <w:t>Visual clutter:</w:t>
      </w:r>
      <w:r w:rsidRPr="0089499C">
        <w:rPr>
          <w:rFonts w:asciiTheme="majorHAnsi" w:hAnsiTheme="majorHAnsi"/>
        </w:rPr>
        <w:t xml:space="preserve"> Proof trees or deduction steps can take up a lot of space and look intimidating.</w:t>
      </w:r>
    </w:p>
    <w:p w14:paraId="438139FA" w14:textId="77777777" w:rsidR="0089499C" w:rsidRPr="0089499C" w:rsidRDefault="0089499C" w:rsidP="0089499C">
      <w:pPr>
        <w:numPr>
          <w:ilvl w:val="0"/>
          <w:numId w:val="4"/>
        </w:numPr>
        <w:rPr>
          <w:rFonts w:asciiTheme="majorHAnsi" w:hAnsiTheme="majorHAnsi"/>
        </w:rPr>
      </w:pPr>
      <w:r w:rsidRPr="0089499C">
        <w:rPr>
          <w:rFonts w:asciiTheme="majorHAnsi" w:hAnsiTheme="majorHAnsi"/>
          <w:b/>
          <w:bCs/>
        </w:rPr>
        <w:t>Accessibility:</w:t>
      </w:r>
      <w:r w:rsidRPr="0089499C">
        <w:rPr>
          <w:rFonts w:asciiTheme="majorHAnsi" w:hAnsiTheme="majorHAnsi"/>
        </w:rPr>
        <w:t xml:space="preserve"> Drag-and-drop interfaces can be difficult for keyboard users or screen readers.</w:t>
      </w:r>
    </w:p>
    <w:p w14:paraId="4F99F5A0" w14:textId="77777777" w:rsidR="0089499C" w:rsidRPr="0089499C" w:rsidRDefault="0089499C" w:rsidP="0089499C">
      <w:pPr>
        <w:numPr>
          <w:ilvl w:val="0"/>
          <w:numId w:val="4"/>
        </w:numPr>
        <w:rPr>
          <w:rFonts w:asciiTheme="majorHAnsi" w:hAnsiTheme="majorHAnsi"/>
        </w:rPr>
      </w:pPr>
      <w:r w:rsidRPr="0089499C">
        <w:rPr>
          <w:rFonts w:asciiTheme="majorHAnsi" w:hAnsiTheme="majorHAnsi"/>
          <w:b/>
          <w:bCs/>
        </w:rPr>
        <w:t>Responsiveness:</w:t>
      </w:r>
      <w:r w:rsidRPr="0089499C">
        <w:rPr>
          <w:rFonts w:asciiTheme="majorHAnsi" w:hAnsiTheme="majorHAnsi"/>
        </w:rPr>
        <w:t xml:space="preserve"> Making sure the layout works on different screen sizes is essential, especially if you want it playable on tablets.</w:t>
      </w:r>
    </w:p>
    <w:p w14:paraId="7761AAAF" w14:textId="77777777" w:rsidR="00EF26A5" w:rsidRPr="0089499C" w:rsidRDefault="00EF26A5">
      <w:pPr>
        <w:rPr>
          <w:rFonts w:asciiTheme="majorHAnsi" w:hAnsiTheme="majorHAnsi"/>
        </w:rPr>
      </w:pPr>
    </w:p>
    <w:sectPr w:rsidR="00EF26A5" w:rsidRPr="00894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F25E8"/>
    <w:multiLevelType w:val="multilevel"/>
    <w:tmpl w:val="D64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D2B44"/>
    <w:multiLevelType w:val="multilevel"/>
    <w:tmpl w:val="FFFC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54222"/>
    <w:multiLevelType w:val="multilevel"/>
    <w:tmpl w:val="A68C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33440"/>
    <w:multiLevelType w:val="multilevel"/>
    <w:tmpl w:val="694A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451966">
    <w:abstractNumId w:val="2"/>
  </w:num>
  <w:num w:numId="2" w16cid:durableId="1800030854">
    <w:abstractNumId w:val="0"/>
  </w:num>
  <w:num w:numId="3" w16cid:durableId="1109475070">
    <w:abstractNumId w:val="1"/>
  </w:num>
  <w:num w:numId="4" w16cid:durableId="2052724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449"/>
    <w:rsid w:val="002B6109"/>
    <w:rsid w:val="00531CF1"/>
    <w:rsid w:val="005A374A"/>
    <w:rsid w:val="0089499C"/>
    <w:rsid w:val="008C3388"/>
    <w:rsid w:val="00D72FF7"/>
    <w:rsid w:val="00DB2B20"/>
    <w:rsid w:val="00DC7449"/>
    <w:rsid w:val="00EF26A5"/>
    <w:rsid w:val="00FD3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56ADC"/>
  <w15:chartTrackingRefBased/>
  <w15:docId w15:val="{7329A405-0A1D-491E-AAC5-D0CBA0087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4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RORY JOSEPH O'DONOGHUE</dc:creator>
  <cp:keywords/>
  <dc:description/>
  <cp:lastModifiedBy>Rory O'Donoghue</cp:lastModifiedBy>
  <cp:revision>6</cp:revision>
  <dcterms:created xsi:type="dcterms:W3CDTF">2025-10-28T15:22:00Z</dcterms:created>
  <dcterms:modified xsi:type="dcterms:W3CDTF">2025-10-28T15:27:00Z</dcterms:modified>
</cp:coreProperties>
</file>