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6B" w:rsidRPr="00BB0A6B" w:rsidRDefault="00BB0A6B" w:rsidP="00BB0A6B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r w:rsidRPr="00BB0A6B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[이슈분석]윈도7 지원 종료 D</w:t>
      </w:r>
      <w:r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  <w:t xml:space="preserve"> - </w:t>
      </w:r>
      <w:r w:rsidRPr="00BB0A6B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1년…기업·개인 OS 전환 검토 시급</w:t>
      </w:r>
    </w:p>
    <w:p w:rsidR="00BB0A6B" w:rsidRPr="00BB0A6B" w:rsidRDefault="00BB0A6B" w:rsidP="00BB0A6B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</w:pPr>
      <w:r w:rsidRPr="00BB0A6B"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  <w:t>기사입력 </w:t>
      </w:r>
      <w:r w:rsidRPr="00BB0A6B">
        <w:rPr>
          <w:rFonts w:ascii="Arial" w:eastAsia="맑은 고딕" w:hAnsi="Arial" w:cs="Arial"/>
          <w:color w:val="888888"/>
          <w:kern w:val="0"/>
          <w:sz w:val="18"/>
          <w:szCs w:val="18"/>
        </w:rPr>
        <w:t>2019-01-22 17:02</w:t>
      </w:r>
      <w:r w:rsidRPr="00BB0A6B"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  <w:t> 최종수정 </w:t>
      </w:r>
      <w:r w:rsidRPr="00BB0A6B">
        <w:rPr>
          <w:rFonts w:ascii="Arial" w:eastAsia="맑은 고딕" w:hAnsi="Arial" w:cs="Arial"/>
          <w:color w:val="888888"/>
          <w:kern w:val="0"/>
          <w:sz w:val="18"/>
          <w:szCs w:val="18"/>
        </w:rPr>
        <w:t>2019-01-22 18:24</w:t>
      </w:r>
    </w:p>
    <w:p w:rsidR="00BB0A6B" w:rsidRPr="00BB0A6B" w:rsidRDefault="00BB0A6B" w:rsidP="00BB0A6B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textAlignment w:val="top"/>
        <w:rPr>
          <w:rFonts w:ascii="맑은 고딕" w:eastAsia="맑은 고딕" w:hAnsi="맑은 고딕" w:cs="굴림" w:hint="eastAsia"/>
          <w:color w:val="888888"/>
          <w:spacing w:val="-15"/>
          <w:kern w:val="0"/>
          <w:sz w:val="2"/>
          <w:szCs w:val="2"/>
        </w:rPr>
      </w:pPr>
      <w:hyperlink r:id="rId5" w:history="1">
        <w:r w:rsidRPr="00BB0A6B">
          <w:rPr>
            <w:rFonts w:ascii="맑은 고딕" w:eastAsia="맑은 고딕" w:hAnsi="맑은 고딕" w:cs="굴림" w:hint="eastAsia"/>
            <w:color w:val="959595"/>
            <w:spacing w:val="-15"/>
            <w:kern w:val="0"/>
            <w:sz w:val="2"/>
            <w:szCs w:val="2"/>
            <w:bdr w:val="single" w:sz="6" w:space="0" w:color="DFDFDF" w:frame="1"/>
          </w:rPr>
          <w:t>글자 크기 변경하기</w:t>
        </w:r>
      </w:hyperlink>
    </w:p>
    <w:p w:rsidR="00BB0A6B" w:rsidRPr="00BB0A6B" w:rsidRDefault="00BB0A6B" w:rsidP="00BB0A6B">
      <w:pPr>
        <w:widowControl/>
        <w:shd w:val="clear" w:color="auto" w:fill="FFFFFF"/>
        <w:wordWrap/>
        <w:autoSpaceDE/>
        <w:autoSpaceDN/>
        <w:spacing w:after="0" w:line="450" w:lineRule="atLeast"/>
        <w:jc w:val="center"/>
        <w:rPr>
          <w:rFonts w:ascii="맑은 고딕" w:eastAsia="맑은 고딕" w:hAnsi="맑은 고딕" w:cs="굴림" w:hint="eastAsia"/>
          <w:color w:val="888888"/>
          <w:spacing w:val="-15"/>
          <w:kern w:val="0"/>
          <w:sz w:val="2"/>
          <w:szCs w:val="2"/>
        </w:rPr>
      </w:pPr>
      <w:r w:rsidRPr="00BB0A6B">
        <w:rPr>
          <w:rFonts w:ascii="굴림" w:eastAsia="굴림" w:hAnsi="굴림" w:cs="굴림"/>
          <w:noProof/>
          <w:color w:val="000000"/>
          <w:spacing w:val="-5"/>
          <w:kern w:val="0"/>
          <w:sz w:val="26"/>
          <w:szCs w:val="26"/>
        </w:rPr>
        <w:drawing>
          <wp:inline distT="0" distB="0" distL="0" distR="0" wp14:anchorId="0B6DC74C" wp14:editId="0D8364A3">
            <wp:extent cx="4533900" cy="6594128"/>
            <wp:effectExtent l="0" t="0" r="0" b="0"/>
            <wp:docPr id="2" name="그림 2" descr="https://imgnews.pstatic.net/image/030/2019/01/22/0002777818_001_20190122195312242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news.pstatic.net/image/030/2019/01/22/0002777818_001_20190122195312242.jpg?type=w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87" cy="66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BB0A6B">
          <w:rPr>
            <w:rFonts w:ascii="맑은 고딕" w:eastAsia="맑은 고딕" w:hAnsi="맑은 고딕" w:cs="굴림" w:hint="eastAsia"/>
            <w:color w:val="959595"/>
            <w:spacing w:val="-15"/>
            <w:kern w:val="0"/>
            <w:sz w:val="2"/>
            <w:szCs w:val="2"/>
            <w:bdr w:val="single" w:sz="6" w:space="0" w:color="DFDFDF" w:frame="1"/>
          </w:rPr>
          <w:t>인쇄하기</w:t>
        </w:r>
      </w:hyperlink>
    </w:p>
    <w:p w:rsidR="00BB0A6B" w:rsidRPr="00BB0A6B" w:rsidRDefault="00BB0A6B" w:rsidP="00BB0A6B">
      <w:pPr>
        <w:widowControl/>
        <w:shd w:val="clear" w:color="auto" w:fill="FFFFFF"/>
        <w:wordWrap/>
        <w:autoSpaceDE/>
        <w:autoSpaceDN/>
        <w:spacing w:line="450" w:lineRule="atLeast"/>
        <w:jc w:val="left"/>
        <w:textAlignment w:val="top"/>
        <w:rPr>
          <w:rFonts w:ascii="맑은 고딕" w:eastAsia="맑은 고딕" w:hAnsi="맑은 고딕" w:cs="굴림" w:hint="eastAsia"/>
          <w:color w:val="888888"/>
          <w:spacing w:val="-15"/>
          <w:kern w:val="0"/>
          <w:sz w:val="2"/>
          <w:szCs w:val="2"/>
        </w:rPr>
      </w:pP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lastRenderedPageBreak/>
        <w:t xml:space="preserve">마이크로소프트(MS) 운용체계(OS) 윈도7 지원 종료가 1년 앞으로 다가왔다. MS는 14일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공식블로그를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통해 2020년 1월 14일부터 더 이상 윈도7 보안 업데이트와 지원을 하지 않는다며 제품 지원 종료를 공식화했다.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MS는 윈도7을 계속 사용할 수 있지만 보안 업데이트 등을 받을 수 없다고 지적했다. 이로써 PC가 보안에 더욱 취약해질 것이라고 강조했다. 윈도10으로 전환이 시급하고 반드시 윈도10을 사용해야 한다는 점은 공식 언급하지 않았다. 윈도10 업그레이드 시 비용이 발생하는 등 문제로 전환을 적극 권유하기에는 부담이 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보안 전문가들은 지원 종료 1년을 앞두고 윈도7을 표준 OS로 사용하는 기업은 빠른 대책 마련이 필요하다고 주문했다. 개인 PC와 달리 기업에서 사용하는 다른 소프트웨어(SW)와 윈도10 호환성 문제를 먼저 해결해야 해 시간이 빠듯하다.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윈도7 종료를 앞두고 있지만 MS는 윈도10 전환을 대대적으로 홍보하지는 못한다. 유료서비스인 탓이다. 윈도10을 사용해야 하는 이유 중 하나로 윈도7 공식 서비스 종료를 제시할 뿐이다.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한국MS는 공식 홈페이지 내 '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굿윈도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캠페인'을 통해 “내년 1월 14일 윈도7 제품 수명, 지원과 서비스 프로세스가 모두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종료된다”며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“아직 윈도7이라면 더 늦기 전에 마지막이자 최고의 윈도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윈도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10으로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갈아타세요”라고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공지 중이다.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◇국내 윈도10 사용 50% 돌파…윈도7은 36%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글로벌 시장조사업체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스탯카운터에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따르면 지난해 말 기준 국내 윈도 사용자 중 윈도10 유저 비중은 55.48%로 과반을 넘어섰다. 지원 종료를 앞둔 윈도7 점유율은 36.36%로 윈도10 다음으로 많았다. 윈도8.1은 4.82%, 2014년 지원이 종료된 윈도XP 사용률은 2.31%, 윈도8은 0.77%, 윈도 비스타는 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lastRenderedPageBreak/>
        <w:t>0.22%로 뒤를 이었다.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국내 윈도7 사용 비중은 2012년 4월을 기점으로 윈도XP를 넘어섰다. 2013년 중반 60%를 돌파하고 2015년에는 80%를 돌파하는 등 윈도7이 국내 OS시장을 장악했다. 80~82% 선을 유지하던 윈도7의 견고한 점유율은 MS가 윈도10으로 무료 업그레이드를 지원한 2016년 들어서면서 하락세를 보이기 시작했다. 윈도7 지원 종료를 결정한 뒤 MS의 무료 업그레이드 정책이 효과를 거뒀다.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윈도10 무료 업그레이드가 종료된 뒤 윈도10 점유율 상승폭과 윈도7 점유율 하락폭은 줄어들었다. 하지만 지난해 2월 45%대 점유율로 윈도7과 윈도10 점유율은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동일해졌고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이후 윈도10 사용자가 늘었다.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작년 말 기준 글로벌 시장에서도 윈도7 사용자는 35.63%로 윈도10(52.36%) 다음으로 많은 데다 윈도10 비중은 우리나라보다 낮다. 이어 윈도8.1(6.95%), 윈도XP(2.33%), 윈도8(2.03%), 윈도 비스타(0.63%) 순이다.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◇기업 OS 전환 더뎌…호환성 문제 해결 시급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윈도10 전환 비중이 점차 증가하고 있지만 기업을 중심으로 윈도10 등 다른 OS로 전환이 더딘 상황이다. 대기업도 신규 PC OS는 윈도10을 사용하고 있지만 아직 윈도10 또는 다른 OS로 전환을 본격화하지 않는다.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삼성전자와 삼성SDS 등 삼성 계열사는 신규 PC OS는 윈도10을 사용하고 있지만 아직 전사 차원에서 윈도10 전환을 시작하지 않았다. LG전자 등 다른 대기업도 표준OS로 윈도7을 여전히 사용하는 것으로 확인됐다.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SW업계 관계자는 “윈도10과 기업별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커스터마이징된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 SW 간 호환성 문제를 해결해야 전환을 시작할 수 있을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것”이라며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“호환성 문제를 해결하고 실전 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lastRenderedPageBreak/>
        <w:t xml:space="preserve">테스트, 기업 내 순차적인 전환 등 절차를 고려하면 남은 1년이 결코 긴 시간은 아닐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것”이라고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강조했다.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특히 대기업보다는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중견·중소기업에서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전환을 서둘러야 한다는 지적이 나온다. 중소기업용 SW 역시 윈도10과 호환이 쉽지 않다. 남은 1년이 길지 않다는 게 전문가 지적이다. 2014년 윈도XP 지원 종료 당시에도 늦은 대처로 공공과 기업 등에서 혼선을 빚었다.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기업용 SW와 윈도10 호환이 선결과제다. 기업 대다수는 2016년 MS가 윈도10 무료 업그레이드를 지원할 때 자사 SW와 충돌을 우려해 적극 대응하지 못했다. 기업용 SW와 호환되는 다른 OS를 사용하거나 윈도10 전환을 전제로 SW를 업데이트할 것인지 신규 SW를 도입할 것인지 등 의사결정을 서둘러야 한다.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개인 사용자 역시 경각심을 가질 필요가 있다. 윈도10 업그레이드 비용 등으로 MS가 윈도10 전환을 강제하거나 적극 권하기는 어렵다. 하지만 2017년 동시다발적으로 발생한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워너크라이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랜섬웨어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등 신종 사이버 위협에 무차별적으로 노출되지 않으려면 보안 패치가 중요하다. 주기적인 보안 업데이트를 지원하는 OS로 전환을 적극 검토해야 한다.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지원 종료 이후에도 윈도7 사용을 계속할 수밖에 없는 상황이면 MS가 제공하는 윈도7 유상 보안 업데이트를 사용하는 방법을 고려할 필요가 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장병탁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서울대 컴퓨터공학과 교수는 “윈도7 보안 업데이트가 종료되면 PC가 사이버 위협에 노출될 가능성이 커지기 때문에 윈도10 또는 다른 OS로 전환이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필요하다”면서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“우리나라가 특히 MS 의존도가 높은데 이번 지원 종료를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리눅스·유닉스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또는 다른 기업 OS로 전환하는 다양화 계기로 삼을 필요가 </w:t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있다”고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조언했다.</w:t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proofErr w:type="spellStart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박종진기자</w:t>
      </w:r>
      <w:proofErr w:type="spellEnd"/>
      <w:r w:rsidRPr="00BB0A6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 truth@etnews.com</w:t>
      </w:r>
    </w:p>
    <w:p w:rsidR="00693A24" w:rsidRPr="00693A24" w:rsidRDefault="00693A24" w:rsidP="00693A24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r w:rsidRPr="00693A24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lastRenderedPageBreak/>
        <w:t xml:space="preserve">[이슈분석]윈도7 종료...ATM·산업기기 향한 공격 </w:t>
      </w:r>
      <w:proofErr w:type="gramStart"/>
      <w:r w:rsidRPr="00693A24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되풀이되나</w:t>
      </w:r>
      <w:proofErr w:type="gramEnd"/>
    </w:p>
    <w:p w:rsidR="00693A24" w:rsidRPr="00693A24" w:rsidRDefault="00693A24" w:rsidP="00693A2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</w:pPr>
      <w:r w:rsidRPr="00693A24"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  <w:t>기사입력 </w:t>
      </w:r>
      <w:r w:rsidRPr="00693A24">
        <w:rPr>
          <w:rFonts w:ascii="Arial" w:eastAsia="맑은 고딕" w:hAnsi="Arial" w:cs="Arial"/>
          <w:color w:val="888888"/>
          <w:kern w:val="0"/>
          <w:sz w:val="18"/>
          <w:szCs w:val="18"/>
        </w:rPr>
        <w:t>2019-01-22 17:02</w:t>
      </w:r>
      <w:r w:rsidRPr="00693A24">
        <w:rPr>
          <w:rFonts w:ascii="맑은 고딕" w:eastAsia="맑은 고딕" w:hAnsi="맑은 고딕" w:cs="굴림" w:hint="eastAsia"/>
          <w:color w:val="888888"/>
          <w:spacing w:val="-15"/>
          <w:kern w:val="0"/>
          <w:sz w:val="18"/>
          <w:szCs w:val="18"/>
        </w:rPr>
        <w:t xml:space="preserve"> </w:t>
      </w:r>
      <w:r w:rsidRPr="00693A24">
        <w:rPr>
          <w:rFonts w:ascii="맑은 고딕" w:eastAsia="맑은 고딕" w:hAnsi="맑은 고딕" w:cs="굴림" w:hint="eastAsia"/>
          <w:color w:val="888888"/>
          <w:spacing w:val="-15"/>
          <w:kern w:val="0"/>
          <w:sz w:val="2"/>
          <w:szCs w:val="2"/>
        </w:rPr>
        <w:t> </w:t>
      </w:r>
    </w:p>
    <w:p w:rsidR="00693A24" w:rsidRPr="00693A24" w:rsidRDefault="00693A24" w:rsidP="00693A24">
      <w:pPr>
        <w:widowControl/>
        <w:shd w:val="clear" w:color="auto" w:fill="FFFFFF"/>
        <w:wordWrap/>
        <w:autoSpaceDE/>
        <w:autoSpaceDN/>
        <w:spacing w:after="0" w:line="405" w:lineRule="atLeast"/>
        <w:jc w:val="left"/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</w:pPr>
      <w:r w:rsidRPr="00693A24">
        <w:rPr>
          <w:rFonts w:ascii="굴림" w:eastAsia="굴림" w:hAnsi="굴림" w:cs="굴림"/>
          <w:noProof/>
          <w:color w:val="000000"/>
          <w:spacing w:val="-5"/>
          <w:kern w:val="0"/>
          <w:sz w:val="26"/>
          <w:szCs w:val="26"/>
        </w:rPr>
        <w:drawing>
          <wp:inline distT="0" distB="0" distL="0" distR="0">
            <wp:extent cx="6162675" cy="4619625"/>
            <wp:effectExtent l="0" t="0" r="9525" b="9525"/>
            <wp:docPr id="3" name="그림 3" descr="https://imgnews.pstatic.net/image/030/2019/01/22/0002777826_001_20190122195339879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news.pstatic.net/image/030/2019/01/22/0002777826_001_20190122195339879.jpg?type=w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A24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</w:rPr>
        <w:t>ⓒ</w:t>
      </w:r>
      <w:proofErr w:type="spellStart"/>
      <w:r w:rsidRPr="00693A24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</w:rPr>
        <w:t>게티이미지뱅크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윈도7 지원 종료를 앞두고, 과거 윈도XP 지원 종료 후 발생한 사이버 공격이 </w:t>
      </w:r>
      <w:proofErr w:type="gram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반복 될</w:t>
      </w:r>
      <w:proofErr w:type="gram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수 있다는 지적이 나온다. 윈도 운용체계(OS)를 사용하는 개인 PC뿐 아니라 ATM, 산업 기기 등까지 공격 목표가 될 수 있다는 설명이다. 현실적인 대안은 빠른 OS 전환이다.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2014년 윈도XP 버전 지원종료 후 많은 보안 취약점 </w:t>
      </w:r>
      <w:proofErr w:type="gram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발견 뿐</w:t>
      </w:r>
      <w:proofErr w:type="gram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아니라 사고가 이어졌다. 지원 종료 후 발견된 취약점은 100여개에 달했다. 대규모 좀비PC가 양산돼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디도스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(분산서비스거부·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DDos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)공격 발생 가능성도 제기됐다.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lastRenderedPageBreak/>
        <w:t>실제 XP 서비스가 종료됐던 2014년 직후 대형 사고는 발생하지 않았지만 지난해 국내서 XP취약점 악용한 결제단말기 공격이 발생했다. 지원 종료 후 4년 만이다. 윈도XPOS 사용 5만대 이상 결제단말기가 악성코드에 공격으로 먹통이 됐다. 새로운 운용체계(OS)를 적용한 곳은 이번 공격 피해를 입지 않았다. 윈도 XP 보안 문제가 원인이었다.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2017년에는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워너크라이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랜섬웨어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등이 윈도XP OS를 타깃으로 발생한 것으로 분석됐다. 마이크로소프트는(MS)는 이례적으로 보안 업데이트를 실시했다.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윈도7 지원종료 핵심은 '보안'이다. 더 이상 취약점 패치 등을 업데이트하지 않는다. 해커는 그동안 축적한 OS 취약점 노하우를 기반으로 언제든지 공격 가능하다. OS 전환, 교체 등 향후 구체적 로드맵이 필요하다.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>유정호 SK인포섹 수석은 “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워너크라이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사태에서 볼 수 있듯이 당시 표적은 보안 업데이트를 하지 않거나 지원 종료된 OS사용 PC였다”면서 “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디도스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공격, 좀비 PC 등 XP 지원 종료 후 발생한 보안 사고가 윈도7 지원 종료 후에도 되풀이 될 수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있다”고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지적했다.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현실적인 대책은 지원 종료 전 새로운 OS로 대체하거나 별도 사용료 지불 후 업데이트 지원을 받는 방법 외에는 없다. 일반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써드파티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보안 제품은 MS가 커널 단 소스 등을 공개하지 않기 때문에 근본적인 OS 취약점 대응 어렵다. 게다가 일반적으로 보안 제품은 OS 지원 종료와 함께 보안 업데이트를 제공하지 않는다. 수요가 급격하게 줄어들기 때문이다.</w:t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  <w:t xml:space="preserve">이동근 한국인터넷진흥원(KISA) 침해사고분석단장은 “윈도7 종료 후 취약점, 악성코드 등 지속 모니터링을 통해 관련 내용을 전달할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계획”이라면서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“개인, 기업 사용자는 OS교체, 업데이트 등 로드맵을 만들고 대응에 나서야 </w:t>
      </w:r>
      <w:proofErr w:type="spellStart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>한다”고</w:t>
      </w:r>
      <w:proofErr w:type="spellEnd"/>
      <w:r w:rsidRPr="00693A24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t xml:space="preserve"> 말했다.</w:t>
      </w:r>
    </w:p>
    <w:p w:rsidR="009B3885" w:rsidRDefault="009B3885">
      <w:pPr>
        <w:widowControl/>
        <w:wordWrap/>
        <w:autoSpaceDE/>
        <w:autoSpaceDN/>
      </w:pPr>
      <w:r>
        <w:br w:type="page"/>
      </w:r>
    </w:p>
    <w:p w:rsidR="009B3885" w:rsidRDefault="009B3885" w:rsidP="009B3885">
      <w:pPr>
        <w:pStyle w:val="a5"/>
        <w:numPr>
          <w:ilvl w:val="0"/>
          <w:numId w:val="1"/>
        </w:numPr>
        <w:ind w:leftChars="0"/>
      </w:pPr>
      <w:r w:rsidRPr="00D33C09">
        <w:rPr>
          <w:rFonts w:hint="eastAsia"/>
          <w:b/>
        </w:rPr>
        <w:lastRenderedPageBreak/>
        <w:t xml:space="preserve">기사 </w:t>
      </w:r>
      <w:r w:rsidRPr="00D33C09">
        <w:rPr>
          <w:b/>
        </w:rPr>
        <w:t>1)</w:t>
      </w:r>
      <w:r>
        <w:t xml:space="preserve"> </w:t>
      </w:r>
      <w:r>
        <w:rPr>
          <w:rFonts w:hint="eastAsia"/>
        </w:rPr>
        <w:t xml:space="preserve">요약 </w:t>
      </w:r>
    </w:p>
    <w:p w:rsidR="009B3885" w:rsidRDefault="009B3885" w:rsidP="009B388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마이크로소프트 운영체제 윈도우</w:t>
      </w:r>
      <w:r>
        <w:t>7</w:t>
      </w:r>
      <w:r>
        <w:rPr>
          <w:rFonts w:hint="eastAsia"/>
        </w:rPr>
        <w:t xml:space="preserve"> 지원 종료가 </w:t>
      </w:r>
      <w:r>
        <w:t>1</w:t>
      </w:r>
      <w:r>
        <w:rPr>
          <w:rFonts w:hint="eastAsia"/>
        </w:rPr>
        <w:t>년 앞으로 다가왔다.</w:t>
      </w:r>
      <w:r>
        <w:t xml:space="preserve"> </w:t>
      </w:r>
      <w:r>
        <w:rPr>
          <w:rFonts w:hint="eastAsia"/>
        </w:rPr>
        <w:t>마이크로소프트는 윈도우</w:t>
      </w:r>
      <w:r>
        <w:t>7</w:t>
      </w:r>
      <w:r>
        <w:rPr>
          <w:rFonts w:hint="eastAsia"/>
        </w:rPr>
        <w:t>을 계속 사용할 수 있지만 보안 업데이트 등을 받을 수 없다고 P</w:t>
      </w:r>
      <w:r>
        <w:t>C</w:t>
      </w:r>
      <w:r>
        <w:rPr>
          <w:rFonts w:hint="eastAsia"/>
        </w:rPr>
        <w:t>가 보안에 더욱 취약해질 것이라고 강조했다.</w:t>
      </w:r>
      <w:r>
        <w:t xml:space="preserve"> </w:t>
      </w:r>
    </w:p>
    <w:p w:rsidR="009B3885" w:rsidRDefault="009B3885" w:rsidP="009B3885">
      <w:pPr>
        <w:pStyle w:val="a5"/>
        <w:ind w:leftChars="0" w:left="760"/>
      </w:pPr>
      <w:r>
        <w:rPr>
          <w:rFonts w:hint="eastAsia"/>
        </w:rPr>
        <w:t>윈도우</w:t>
      </w:r>
      <w:r>
        <w:t>7</w:t>
      </w:r>
      <w:r>
        <w:rPr>
          <w:rFonts w:hint="eastAsia"/>
        </w:rPr>
        <w:t xml:space="preserve">을 표준 </w:t>
      </w:r>
      <w:r>
        <w:t>OS</w:t>
      </w:r>
      <w:r>
        <w:rPr>
          <w:rFonts w:hint="eastAsia"/>
        </w:rPr>
        <w:t>로 사용하는 기업은 빠른 대책 마련이 필요하다.</w:t>
      </w:r>
      <w:r>
        <w:t xml:space="preserve"> </w:t>
      </w:r>
      <w:r>
        <w:rPr>
          <w:rFonts w:hint="eastAsia"/>
        </w:rPr>
        <w:t>개인P</w:t>
      </w:r>
      <w:r>
        <w:t>C</w:t>
      </w:r>
      <w:r>
        <w:rPr>
          <w:rFonts w:hint="eastAsia"/>
        </w:rPr>
        <w:t xml:space="preserve">와 달리 기업에서 사용하는 다른 소프트웨어와 윈도우 </w:t>
      </w:r>
      <w:r>
        <w:t xml:space="preserve">10 </w:t>
      </w:r>
      <w:r>
        <w:rPr>
          <w:rFonts w:hint="eastAsia"/>
        </w:rPr>
        <w:t>호환성 문제를 먼저 해결해야 한다.</w:t>
      </w:r>
    </w:p>
    <w:p w:rsidR="009B3885" w:rsidRPr="00542ABB" w:rsidRDefault="009B3885" w:rsidP="009B3885">
      <w:pPr>
        <w:pStyle w:val="a5"/>
        <w:ind w:leftChars="0" w:left="760"/>
        <w:rPr>
          <w:rFonts w:eastAsiaTheme="minorHAnsi"/>
          <w:szCs w:val="20"/>
        </w:rPr>
      </w:pPr>
      <w:r w:rsidRPr="00BB0A6B">
        <w:rPr>
          <w:rFonts w:eastAsiaTheme="minorHAnsi" w:cs="굴림" w:hint="eastAsia"/>
          <w:color w:val="000000"/>
          <w:spacing w:val="-5"/>
          <w:kern w:val="0"/>
          <w:szCs w:val="20"/>
        </w:rPr>
        <w:t xml:space="preserve">글로벌 시장조사업체 </w:t>
      </w:r>
      <w:proofErr w:type="spellStart"/>
      <w:r w:rsidRPr="00BB0A6B">
        <w:rPr>
          <w:rFonts w:eastAsiaTheme="minorHAnsi" w:cs="굴림" w:hint="eastAsia"/>
          <w:color w:val="000000"/>
          <w:spacing w:val="-5"/>
          <w:kern w:val="0"/>
          <w:szCs w:val="20"/>
        </w:rPr>
        <w:t>스탯카운터에</w:t>
      </w:r>
      <w:proofErr w:type="spellEnd"/>
      <w:r w:rsidRPr="00BB0A6B">
        <w:rPr>
          <w:rFonts w:eastAsiaTheme="minorHAnsi" w:cs="굴림" w:hint="eastAsia"/>
          <w:color w:val="000000"/>
          <w:spacing w:val="-5"/>
          <w:kern w:val="0"/>
          <w:szCs w:val="20"/>
        </w:rPr>
        <w:t xml:space="preserve"> 따르면 지난해 말 기준 국내 윈도 사용자 중 윈도10 유저 비중은 55.48%로 과반을 넘어섰다. 지원 종료를 앞둔 윈도7 점유율은 36.36%로 윈도10 다음으로 많았다.</w:t>
      </w:r>
    </w:p>
    <w:p w:rsidR="009B3885" w:rsidRDefault="009B3885" w:rsidP="009B3885">
      <w:pPr>
        <w:pStyle w:val="a5"/>
        <w:ind w:leftChars="0" w:left="760"/>
      </w:pPr>
      <w:r>
        <w:rPr>
          <w:rFonts w:hint="eastAsia"/>
        </w:rPr>
        <w:t>윈도우</w:t>
      </w:r>
      <w:r>
        <w:t xml:space="preserve">10 </w:t>
      </w:r>
      <w:r>
        <w:rPr>
          <w:rFonts w:hint="eastAsia"/>
        </w:rPr>
        <w:t>전환 비중이 점차 증가하고 있지만 기업을 중심으로 윈도우1</w:t>
      </w:r>
      <w:r>
        <w:t xml:space="preserve">0 </w:t>
      </w:r>
      <w:r>
        <w:rPr>
          <w:rFonts w:hint="eastAsia"/>
        </w:rPr>
        <w:t xml:space="preserve">등 다른 </w:t>
      </w:r>
      <w:r>
        <w:t>OS</w:t>
      </w:r>
      <w:r>
        <w:rPr>
          <w:rFonts w:hint="eastAsia"/>
        </w:rPr>
        <w:t>로의 전환이 더디다.</w:t>
      </w:r>
    </w:p>
    <w:p w:rsidR="009B3885" w:rsidRDefault="009B3885" w:rsidP="009B3885">
      <w:pPr>
        <w:pStyle w:val="a5"/>
        <w:ind w:leftChars="0" w:left="760"/>
      </w:pPr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 xml:space="preserve">과 기업별 </w:t>
      </w:r>
      <w:proofErr w:type="spellStart"/>
      <w:r>
        <w:rPr>
          <w:rFonts w:hint="eastAsia"/>
        </w:rPr>
        <w:t>커스터마이징된</w:t>
      </w:r>
      <w:proofErr w:type="spellEnd"/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간 호환성 문제를 해결해야 전환을 시작할 수 있을 것이다.</w:t>
      </w:r>
    </w:p>
    <w:p w:rsidR="009B3885" w:rsidRDefault="009B3885" w:rsidP="009B3885">
      <w:pPr>
        <w:pStyle w:val="a5"/>
        <w:ind w:leftChars="0" w:left="760"/>
      </w:pPr>
      <w:r>
        <w:rPr>
          <w:rFonts w:hint="eastAsia"/>
        </w:rPr>
        <w:t xml:space="preserve">개인 사용자 또한 </w:t>
      </w:r>
      <w:r>
        <w:t>2017</w:t>
      </w:r>
      <w:r>
        <w:rPr>
          <w:rFonts w:hint="eastAsia"/>
        </w:rPr>
        <w:t xml:space="preserve">년 발생했던 </w:t>
      </w:r>
      <w:proofErr w:type="spellStart"/>
      <w:r>
        <w:rPr>
          <w:rFonts w:hint="eastAsia"/>
        </w:rPr>
        <w:t>워너크라이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 xml:space="preserve"> 등 신종 사이버 위협에 대비해 주기적인 보안 업데이트를 지원하는 운영체제로 전환을 검토해야한다.</w:t>
      </w:r>
    </w:p>
    <w:p w:rsidR="009B3885" w:rsidRDefault="009B3885" w:rsidP="009B3885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D33C09">
        <w:rPr>
          <w:rFonts w:hint="eastAsia"/>
          <w:b/>
        </w:rPr>
        <w:t xml:space="preserve">기사 </w:t>
      </w:r>
      <w:r w:rsidRPr="00D33C09">
        <w:rPr>
          <w:b/>
        </w:rPr>
        <w:t>2)</w:t>
      </w:r>
      <w:r>
        <w:t xml:space="preserve"> </w:t>
      </w:r>
      <w:r>
        <w:rPr>
          <w:rFonts w:hint="eastAsia"/>
        </w:rPr>
        <w:t xml:space="preserve">요약 </w:t>
      </w:r>
    </w:p>
    <w:p w:rsidR="009B3885" w:rsidRDefault="009B3885" w:rsidP="009B388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윈도우7</w:t>
      </w:r>
      <w:r>
        <w:t xml:space="preserve"> </w:t>
      </w:r>
      <w:r>
        <w:rPr>
          <w:rFonts w:hint="eastAsia"/>
        </w:rPr>
        <w:t>지원 종료로 과거 윈도우X</w:t>
      </w:r>
      <w:r>
        <w:t xml:space="preserve">P </w:t>
      </w:r>
      <w:r>
        <w:rPr>
          <w:rFonts w:hint="eastAsia"/>
        </w:rPr>
        <w:t>지원 종료 발생했던 사이버 공격이 반복될 수 있다는 지적이 나온다.</w:t>
      </w:r>
      <w:r>
        <w:t xml:space="preserve"> </w:t>
      </w:r>
    </w:p>
    <w:p w:rsidR="009B3885" w:rsidRDefault="009B3885" w:rsidP="009B388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X</w:t>
      </w:r>
      <w:r>
        <w:t xml:space="preserve">P </w:t>
      </w:r>
      <w:r>
        <w:rPr>
          <w:rFonts w:hint="eastAsia"/>
        </w:rPr>
        <w:t xml:space="preserve">서비스가 종료된 </w:t>
      </w:r>
      <w:r>
        <w:t>2014</w:t>
      </w:r>
      <w:r>
        <w:rPr>
          <w:rFonts w:hint="eastAsia"/>
        </w:rPr>
        <w:t>년 직후 국내에서 결제단말기 공격이 발생했다.</w:t>
      </w:r>
      <w:r>
        <w:t xml:space="preserve"> </w:t>
      </w:r>
      <w:r>
        <w:rPr>
          <w:rFonts w:hint="eastAsia"/>
        </w:rPr>
        <w:t>원인은 윈도우</w:t>
      </w:r>
      <w:r>
        <w:t>XP</w:t>
      </w:r>
      <w:r>
        <w:rPr>
          <w:rFonts w:hint="eastAsia"/>
        </w:rPr>
        <w:t xml:space="preserve"> 보안이었고 새로운 O</w:t>
      </w:r>
      <w:r>
        <w:t>S</w:t>
      </w:r>
      <w:r>
        <w:rPr>
          <w:rFonts w:hint="eastAsia"/>
        </w:rPr>
        <w:t>를 적용한 곳은 공격 피해를 입지 않았다.</w:t>
      </w:r>
      <w:r>
        <w:t xml:space="preserve"> </w:t>
      </w:r>
    </w:p>
    <w:p w:rsidR="009B3885" w:rsidRDefault="009B3885" w:rsidP="009B3885">
      <w:pPr>
        <w:pStyle w:val="a5"/>
        <w:ind w:leftChars="0" w:left="760"/>
      </w:pPr>
      <w:r>
        <w:t>2017</w:t>
      </w:r>
      <w:r>
        <w:rPr>
          <w:rFonts w:hint="eastAsia"/>
        </w:rPr>
        <w:t xml:space="preserve">년에는 </w:t>
      </w:r>
      <w:proofErr w:type="spellStart"/>
      <w:r>
        <w:rPr>
          <w:rFonts w:hint="eastAsia"/>
        </w:rPr>
        <w:t>워너크라이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 xml:space="preserve"> 등이 윈도우X</w:t>
      </w:r>
      <w:r>
        <w:t>P</w:t>
      </w:r>
      <w:r>
        <w:rPr>
          <w:rFonts w:hint="eastAsia"/>
        </w:rPr>
        <w:t xml:space="preserve">를 </w:t>
      </w:r>
      <w:r>
        <w:t xml:space="preserve">타깃으로 </w:t>
      </w:r>
      <w:r>
        <w:rPr>
          <w:rFonts w:hint="eastAsia"/>
        </w:rPr>
        <w:t>발생했다.</w:t>
      </w:r>
    </w:p>
    <w:p w:rsidR="009B3885" w:rsidRDefault="009B3885" w:rsidP="009B3885">
      <w:pPr>
        <w:pStyle w:val="a5"/>
        <w:ind w:leftChars="0" w:left="760"/>
      </w:pPr>
      <w:r>
        <w:rPr>
          <w:rFonts w:hint="eastAsia"/>
        </w:rPr>
        <w:t>윈도우</w:t>
      </w:r>
      <w:r>
        <w:t>7</w:t>
      </w:r>
      <w:r>
        <w:rPr>
          <w:rFonts w:hint="eastAsia"/>
        </w:rPr>
        <w:t>의 지원종료 후 더 이상 보안에 대한 업데이트를 지원하지 않기 때문에 해커는 그동안 축적한 취약점 노하우를 기반으로 언제든지 공격 가능하다.</w:t>
      </w:r>
      <w:r>
        <w:t xml:space="preserve"> </w:t>
      </w:r>
    </w:p>
    <w:p w:rsidR="009B3885" w:rsidRPr="00D33C09" w:rsidRDefault="009B3885" w:rsidP="009B388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현실적인 대책은 지원 종료 전 새로운 </w:t>
      </w:r>
      <w:r>
        <w:t>OS</w:t>
      </w:r>
      <w:r>
        <w:rPr>
          <w:rFonts w:hint="eastAsia"/>
        </w:rPr>
        <w:t>로 대체하거나 별도 사용료 지불 후 업데이트 지원을 받는 방법 외에는 없다.</w:t>
      </w:r>
    </w:p>
    <w:p w:rsidR="0073362D" w:rsidRPr="009B3885" w:rsidRDefault="009B3885">
      <w:bookmarkStart w:id="0" w:name="_GoBack"/>
      <w:bookmarkEnd w:id="0"/>
    </w:p>
    <w:sectPr w:rsidR="0073362D" w:rsidRPr="009B3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345A5"/>
    <w:multiLevelType w:val="hybridMultilevel"/>
    <w:tmpl w:val="A454ACCA"/>
    <w:lvl w:ilvl="0" w:tplc="12FEE9C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6B"/>
    <w:rsid w:val="003B529E"/>
    <w:rsid w:val="005C4843"/>
    <w:rsid w:val="00693A24"/>
    <w:rsid w:val="009B3885"/>
    <w:rsid w:val="00B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638C"/>
  <w15:chartTrackingRefBased/>
  <w15:docId w15:val="{E480DA35-0435-4359-92A3-94DAADA1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0A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0A6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ponsornewspaper">
    <w:name w:val="sponsor_newspaper"/>
    <w:basedOn w:val="a0"/>
    <w:rsid w:val="00BB0A6B"/>
  </w:style>
  <w:style w:type="character" w:customStyle="1" w:styleId="t11">
    <w:name w:val="t11"/>
    <w:basedOn w:val="a0"/>
    <w:rsid w:val="00BB0A6B"/>
  </w:style>
  <w:style w:type="character" w:styleId="a3">
    <w:name w:val="Hyperlink"/>
    <w:basedOn w:val="a0"/>
    <w:uiPriority w:val="99"/>
    <w:semiHidden/>
    <w:unhideWhenUsed/>
    <w:rsid w:val="00BB0A6B"/>
    <w:rPr>
      <w:color w:val="0000FF"/>
      <w:u w:val="single"/>
    </w:rPr>
  </w:style>
  <w:style w:type="character" w:customStyle="1" w:styleId="ttsvoicetxt">
    <w:name w:val="tts_voice_txt"/>
    <w:basedOn w:val="a0"/>
    <w:rsid w:val="00BB0A6B"/>
  </w:style>
  <w:style w:type="character" w:customStyle="1" w:styleId="ttssettingtxt">
    <w:name w:val="tts_setting_txt"/>
    <w:basedOn w:val="a0"/>
    <w:rsid w:val="00BB0A6B"/>
  </w:style>
  <w:style w:type="character" w:customStyle="1" w:styleId="ulikeiticons">
    <w:name w:val="u_likeit_icons"/>
    <w:basedOn w:val="a0"/>
    <w:rsid w:val="00BB0A6B"/>
  </w:style>
  <w:style w:type="character" w:customStyle="1" w:styleId="ulikeitblind">
    <w:name w:val="u_likeit_blind"/>
    <w:basedOn w:val="a0"/>
    <w:rsid w:val="00BB0A6B"/>
  </w:style>
  <w:style w:type="character" w:customStyle="1" w:styleId="ulikeittext">
    <w:name w:val="u_likeit_text"/>
    <w:basedOn w:val="a0"/>
    <w:rsid w:val="00BB0A6B"/>
  </w:style>
  <w:style w:type="character" w:customStyle="1" w:styleId="lotxt">
    <w:name w:val="lo_txt"/>
    <w:basedOn w:val="a0"/>
    <w:rsid w:val="00BB0A6B"/>
  </w:style>
  <w:style w:type="character" w:customStyle="1" w:styleId="blind">
    <w:name w:val="blind"/>
    <w:basedOn w:val="a0"/>
    <w:rsid w:val="00BB0A6B"/>
  </w:style>
  <w:style w:type="character" w:customStyle="1" w:styleId="bline">
    <w:name w:val="bline"/>
    <w:basedOn w:val="a0"/>
    <w:rsid w:val="00BB0A6B"/>
  </w:style>
  <w:style w:type="character" w:customStyle="1" w:styleId="worddic">
    <w:name w:val="word_dic"/>
    <w:basedOn w:val="a0"/>
    <w:rsid w:val="00BB0A6B"/>
  </w:style>
  <w:style w:type="character" w:styleId="a4">
    <w:name w:val="Emphasis"/>
    <w:basedOn w:val="a0"/>
    <w:uiPriority w:val="20"/>
    <w:qFormat/>
    <w:rsid w:val="00BB0A6B"/>
    <w:rPr>
      <w:i/>
      <w:iCs/>
    </w:rPr>
  </w:style>
  <w:style w:type="paragraph" w:styleId="a5">
    <w:name w:val="List Paragraph"/>
    <w:basedOn w:val="a"/>
    <w:uiPriority w:val="34"/>
    <w:qFormat/>
    <w:rsid w:val="009B38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6E6E8"/>
            <w:right w:val="none" w:sz="0" w:space="0" w:color="auto"/>
          </w:divBdr>
          <w:divsChild>
            <w:div w:id="484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8963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5392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521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851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6" w:space="0" w:color="DFDFDF"/>
                            <w:left w:val="single" w:sz="6" w:space="0" w:color="DFDFDF"/>
                            <w:bottom w:val="single" w:sz="6" w:space="0" w:color="DFDFDF"/>
                            <w:right w:val="single" w:sz="6" w:space="0" w:color="DFDF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6E6E8"/>
            <w:right w:val="none" w:sz="0" w:space="0" w:color="auto"/>
          </w:divBdr>
          <w:divsChild>
            <w:div w:id="932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2068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8541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84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585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6" w:space="0" w:color="DFDFDF"/>
                            <w:left w:val="single" w:sz="6" w:space="0" w:color="DFDFDF"/>
                            <w:bottom w:val="single" w:sz="6" w:space="0" w:color="DFDFDF"/>
                            <w:right w:val="single" w:sz="6" w:space="0" w:color="DFDF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news.naver.com/main/tool/print.nhn?oid=030&amp;aid=0002777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수진</dc:creator>
  <cp:keywords/>
  <dc:description/>
  <cp:lastModifiedBy>김 수진</cp:lastModifiedBy>
  <cp:revision>1</cp:revision>
  <dcterms:created xsi:type="dcterms:W3CDTF">2019-01-23T01:20:00Z</dcterms:created>
  <dcterms:modified xsi:type="dcterms:W3CDTF">2019-01-23T02:04:00Z</dcterms:modified>
</cp:coreProperties>
</file>