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PRODUCT MANAGER · CASE STUDY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Speed-to-Lead: Solving Lead Response Failure in Real Estate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1A56DB"/>
          <w:sz w:val="26"/>
          <w:szCs w:val="26"/>
        </w:rPr>
        <w:t xml:space="preserve">AI Voice Agent for Brokerages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zero-budget validation sprint — from problem discovery to product architecture in six weeks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Role: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Founder &amp; PM   </w:t>
      </w:r>
      <w:r>
        <w:rPr>
          <w:rFonts w:ascii="Arial" w:cs="Arial" w:eastAsia="Arial" w:hAnsi="Arial"/>
          <w:color w:val="E5E7E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Timeline: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Jan – Mar 2026   </w:t>
      </w:r>
      <w:r>
        <w:rPr>
          <w:rFonts w:ascii="Arial" w:cs="Arial" w:eastAsia="Arial" w:hAnsi="Arial"/>
          <w:color w:val="E5E7E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Market: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Florida real estate brokerages (US)</w:t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Impact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67%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No-response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30 Zillow inquiries sent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0%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Weekend response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7 of 7 brokerages silent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8"/>
                <w:szCs w:val="48"/>
              </w:rPr>
              <w:t xml:space="preserve">4.6×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Higher signal from brokers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vs solo realtors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2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Warm leads generated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from 173 cold emails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3C5FD"/>
                <w:sz w:val="17"/>
                <w:szCs w:val="17"/>
              </w:rPr>
              <w:t xml:space="preserve">CORE INSIGHT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67% of brokerages did not respond at all.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This revealed that the problem isn't slow agents — it's the complete absence of a lead response system. Brokerages are paying for leads and have no infrastructure to receive them.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THE FINANCIAL STAKES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Typical commission per transaction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~$10,000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a brokerage misses 5 qualified leads/month: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$50,000/month in lost revenue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Not a productivity issue. A revenue leak — entirely preventable with the right system.</w:t>
            </w:r>
          </w:p>
        </w:tc>
        <w:tc>
          <w:tcPr>
            <w:tcW w:type="dxa" w:w="4800"/>
            <w:tcBorders>
              <w:top w:val="none" w:color="FFFFFF" w:sz="0"/>
              <w:left w:val="single" w:color="E5E7E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MARKET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Avg FL brokerage (10–50 agents): $1M–$3M gross commission/year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Zillow Premier Agent: $300–$1,000/month per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Industry avg callback: 15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Lead contacted in &lt; 5 min: 100× more likely to qualify (Verse.ai)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60 min: 10× drop in connection probability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Context &amp; Problem Statement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estate brokerages in the US spend heavily on paid lead channels — Zillow Premier Agent, Facebook/Instagram ads, Google — yet systematically lose these leads due to slow or absent follow-up. Research shows: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Responding within 5 minutes makes a lead 100× more likely to qualify (Verse.ai)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Waiting 60 minutes drops connection probability by 10×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US industry average callback time is 15 hours — at which point the lead is effectively dead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Hypothesis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AI voice agent that calls within 60 seconds of inquiry, qualifies the lead, and schedules a handoff call with a human agent will be a solution that brokerages pay for on retainer.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My Role &amp; Approach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ran this as a solo founder-PM — no budget, no team, no existing product. Every decision below was made and executed by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PM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Problem framing and hypothesis 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ICP definition and qualification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Experiment design: Zillow audit + email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 collection, synthesis, and insight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Framing and messaging iteration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Solution architecture scoping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budget — all outreach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product existed — validation before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Two cohorts tested in parallel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data hand-collected and logged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6-week window from hypothesis to architecture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ICP Definition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Before running any experiment, I defined strict qualification criteria to ensure signal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Cohort 1 — Solo Realtors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Florida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40+ sales in last 12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Avg price $200K–$600K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Direct owner email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Zillow Premier Agent listed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Cohort 2 — Broker Owners (Primary ICP)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Team size: 10–50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Florida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40+ sales in last 12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Avg price $200K–$600K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Direct owner email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Zillow Premier Agent listed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40"/>
        <w:jc w:val="left"/>
        <w:rPr>
          <w:color w:val="6B7280"/>
          <w:sz w:val="19"/>
          <w:szCs w:val="19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Rationale: I wanted to test whether the pain point was felt more acutely at the individual agent level or at the team operator level — since the two segments require different pricing, framing, and product features.</w:t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Experiment 1 — Speed-to-Lead Audit (Zillow Mystery Shop)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Goal</w:t>
            </w:r>
          </w:p>
          <w:p>
            <w:pPr>
              <w:spacing w:before="0" w:after="80"/>
              <w:jc w:val="left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Validate that the problem exists at scale — not anecdotally.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Method</w:t>
            </w:r>
          </w:p>
          <w:p>
            <w:pPr>
              <w:spacing w:before="0" w:after="80"/>
              <w:jc w:val="left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Submitted real buyer inquiry forms on Zillow for 30 highly qualified Florida brokerages across 3 time windows.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Buyer Persona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Pre-approved buyer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$450K–$550K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Relocating from New York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Ready to move in 60–90 days</w:t>
            </w:r>
          </w:p>
          <w:p>
            <w:pPr>
              <w:spacing w:before="0" w:after="80"/>
              <w:jc w:val="left"/>
              <w:rPr>
                <w:color w:val="6B7280"/>
                <w:sz w:val="18"/>
                <w:szCs w:val="18"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Selected to represent a high-intent, high-value buyer that any brokerage would want.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48"/>
                <w:szCs w:val="48"/>
              </w:rPr>
              <w:t xml:space="preserve">30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Brokerages audited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Orlando · Tampa · Jacksonville · Fort Lauderdale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67%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response at 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20 of 30 — complete silence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0%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Weekend response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7 inquiries sent, 0 replies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3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Replied in &lt; 5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10% of 30 brokerages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Response time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1880"/>
        <w:gridCol w:w="1700"/>
      </w:tblGrid>
      <w:tr>
        <w:trPr>
          <w:tblHeader/>
        </w:trPr>
        <w:tc>
          <w:tcPr>
            <w:tcW w:type="dxa" w:w="220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window</w:t>
            </w:r>
          </w:p>
        </w:tc>
        <w:tc>
          <w:tcPr>
            <w:tcW w:type="dxa" w:w="35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Brokerages</w:t>
            </w:r>
          </w:p>
        </w:tc>
        <w:tc>
          <w:tcPr>
            <w:tcW w:type="dxa" w:w="18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Elite Realty, Lokation, McIntosh Group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 – 30 minutes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Majestic Realty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30 min – 2 hours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Green Realty, Luxe Properties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 – 24 hours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Team Donovan (15.5h), JPAR (23.5h)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&gt; 24 hours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VantaSure (48h), Core Group (3 days)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 response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20 brokerages — including all 5 weekend inquiries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67%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Weekend = dead zone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buyer inquiries sent on Saturday. 0 responses. These are Tier A/A+ teams with active Zillow Premier Agent subscriptions — paying per lead, answering none.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67% silence is a systems problem, not a staffing problem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of 30 brokerages sent zero response across any time window. This isn't a speed issue — it's the absence of any intake infrastructure.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Even the 3 fast responders have no after-hours coverage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Lokation, Elite Realty, McIntosh Group all responded in under 2 minutes during business hours. None had any coverage for the off-hours or weekend windows.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Experiment 2 — ICP Pain Validation (Cold Email)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Goal</w:t>
            </w:r>
          </w:p>
          <w:p>
            <w:pPr>
              <w:spacing w:before="0" w:after="80"/>
              <w:jc w:val="left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Determine which cohort feels the pain more acutely and is more likely to act on it.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Method</w:t>
            </w:r>
          </w:p>
          <w:p>
            <w:pPr>
              <w:spacing w:before="0" w:after="80"/>
              <w:jc w:val="left"/>
              <w:rPr>
                <w:sz w:val="20"/>
                <w:szCs w:val="20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Sent cold emails to both cohorts referencing the speed-to-lead problem. Measured response rate, signal quality, and buying intent.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Sample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Cohort 1 (Solo Realtors): 200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Cohort 2 (Broker Owners): 173 emails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Results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Cohort 1 — Solo Realtors</w:t>
            </w:r>
          </w:p>
        </w:tc>
        <w:tc>
          <w:tcPr>
            <w:tcW w:type="dxa" w:w="30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Cohort 2 — Broker Owners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Emails sent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173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Response rate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2.5%  (5 of 200)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3.5%  (6 of 173)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High-signal responses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of 5  (20%)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4 of 6  (67%)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Opt-out / hostile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of 5  (60%)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of 6  (17%)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Buying signals (demo interest)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 — unsolicited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High-signal rate vs sent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0.5%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2.3%  (4.6× higher)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Notable responses from Cohort 2 (Broker Owners)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Res-5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14"/>
                <w:szCs w:val="14"/>
              </w:rPr>
              <w:t xml:space="preserve">Pain acknowledged</w:t>
            </w:r>
          </w:p>
        </w:tc>
        <w:tc>
          <w:tcPr>
            <w:tcW w:type="dxa" w:w="8360"/>
            <w:tcBorders>
              <w:top w:val="none" w:color="FFFFFF" w:sz="0"/>
              <w:left w:val="single" w:color="1A56DB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"We try to respond fast but honestly it depends on the agent. Some leads slip through."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Owns the structural problem. Agent dependency = systemic, not personal.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Res-8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59669"/>
                <w:sz w:val="14"/>
                <w:szCs w:val="14"/>
              </w:rPr>
              <w:t xml:space="preserve">Buying signal</w:t>
            </w:r>
          </w:p>
        </w:tc>
        <w:tc>
          <w:tcPr>
            <w:tcW w:type="dxa" w:w="8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"What exactly does your AI agent do with the lead? Does it call immediately?"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Specific product question — already evaluating fit. Warm lead.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Res-10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59669"/>
                <w:sz w:val="14"/>
                <w:szCs w:val="14"/>
              </w:rPr>
              <w:t xml:space="preserve">Strong interest</w:t>
            </w:r>
          </w:p>
        </w:tc>
        <w:tc>
          <w:tcPr>
            <w:tcW w:type="dxa" w:w="8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"We actually struggle with this. Happy to take a look if you want to show what you built."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Unsolicited demo invitation. Highest-value response in the dataset.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Res-9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45309"/>
                <w:sz w:val="14"/>
                <w:szCs w:val="14"/>
              </w:rPr>
              <w:t xml:space="preserve">Addressable objection</w:t>
            </w:r>
          </w:p>
        </w:tc>
        <w:tc>
          <w:tcPr>
            <w:tcW w:type="dxa" w:w="8360"/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"We already have an ISA team handling inbound."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a rejection — an opening. ISA teams don't cover nights, weekends, or national holidays. AI fills the gap they can't.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Verdict: Broker Owners are the ICP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Cohort 2 produced 4.6× more high-signal responses per email sent, 2 unsolicited demo requests, and only 1 opt-out vs 3 from Cohort 1. Solo realtors see the problem as personal — and get defensive. Broker owners see it as systemic — and want a fix.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Product Decisions Driven by Research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observed</w:t>
            </w:r>
          </w:p>
        </w:tc>
        <w:tc>
          <w:tcPr>
            <w:tcW w:type="dxa" w:w="31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decision</w:t>
            </w:r>
          </w:p>
        </w:tc>
        <w:tc>
          <w:tcPr>
            <w:tcW w:type="dxa" w:w="3180"/>
            <w:tcBorders>
              <w:top w:val="single" w:color="1A56DB" w:sz="4"/>
              <w:left w:val="none" w:color="FFFFFF" w:sz="0"/>
              <w:bottom w:val="single" w:color="1A56DB" w:sz="4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0% weekend response rate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 agent runs 24/7/365 by default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Biggest pain window is off-hours and weekends — always-on is table stakes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Broker cites agent dependency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Report per agent, not just per brokerage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Broker needs visibility into which agents are the bottleneck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ISA team objection (Res-9)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Position as ISA complement, not replacement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Removing ISA is too threatening — filling their gaps is the easier sell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Solo realtors reacted defensively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De-prioritise Cohort 1; focus on broker-owners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Wrong segment for this framing — different product angle needed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fast responders still had no off-hours coverage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Lead with after-hours gap in outreach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 self-perceived responsive teams have the weekend gap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Architecture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a system that guarantees: (1) response within 60 seconds of any inquiry, (2) 24/7/365 coverage — including nights, weekends, and holidays, and (3) automated lead qualification so human agents only act on verified, high-intent leads.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End-to-end implementation flow — Lead Sources → Automation → AI Voice → Backend Qualification → CRM → Sales Actions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Built on existing AI infrastructure — no core technology from scratch. Stack is intentionally flexible to evolve as underlying AI platforms improve: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Lead sources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Zillow, Facebook Ads, Google Ads, website forms, landing pages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Automation layer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 (formerly Integromat) — webhook trigger, field extraction, phone formatting, metadata attachment, outbound call initiation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 voice layer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Vapi — greeting, qualification questions, response capture, structured data extraction, end-of-call webhook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 — qualification logic, CRM update trigger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HubSpot — contact lookup, record update (lead quality score, call summary, agent assignment, priority flag)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1A56DB" w:sz="8"/>
              <w:bottom w:val="single" w:color="E5E7EB" w:sz="2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Sales actions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Slack notification to agent, CRM deal creation, consultation scheduling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System outcome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Instant speed-to-lead (&lt; 60 seconds) · Automated qualification · Structured CRM data · Human agents act only on qualified leads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A56D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What I Learned as a PM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Cohort 1 reacted to 'you're losing leads' defensively. The same pain, reframed as 'coverage when you're tied up,' would require an entirely different message architecture — not just copy changes.: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Framing matters as much as the solution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Both experiments were run before a single line of product code was written. The architecture in this doc was informed by real ICP feedback, not assumptions.: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Experiment before building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The ISA team objection wasn't a rejection — it revealed the exact positioning that would make the product non-threatening and immediately adoptable.: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Objections are product signals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The Zillow audit produced timestamped, verifiable data. That's the difference between a claim ('brokerages miss leads') and a proof point ('67% of 30 Tier A brokerages didn't respond at all').: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Quantify the problem, don't describe it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Roshan · Founder, Soraaya AI  ·  Case Study — Speed-to-Lead,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e529e8f624af3981c44f7213f5fce6793539bc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2026-03-13T07:15:14.038Z</dcterms:created>
  <dcterms:modified xsi:type="dcterms:W3CDTF">2026-03-13T07:15:14.039Z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