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（附件一）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《项目需求说明书》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Style w:val="11"/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项目名称：辅听耳机音频信号处理方案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版本v1.0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br w:type="page"/>
      </w:r>
    </w:p>
    <w:p>
      <w:pPr>
        <w:spacing w:after="156" w:afterLines="50" w:line="360" w:lineRule="auto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修订记录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260"/>
        <w:gridCol w:w="3417"/>
        <w:gridCol w:w="1754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版本号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日期</w:t>
            </w:r>
          </w:p>
        </w:tc>
        <w:tc>
          <w:tcPr>
            <w:tcW w:w="3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修订说明</w:t>
            </w:r>
          </w:p>
        </w:tc>
        <w:tc>
          <w:tcPr>
            <w:tcW w:w="175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修订人</w:t>
            </w:r>
          </w:p>
        </w:tc>
        <w:tc>
          <w:tcPr>
            <w:tcW w:w="164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v</w:t>
            </w:r>
            <w:r>
              <w:rPr>
                <w:rFonts w:hint="eastAsia" w:ascii="仿宋" w:hAnsi="仿宋" w:eastAsia="仿宋" w:cs="仿宋"/>
              </w:rPr>
              <w:t>1.0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创建本文档</w:t>
            </w: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</w:tbl>
    <w:p>
      <w:pPr>
        <w:rPr>
          <w:rFonts w:hint="eastAsia" w:ascii="仿宋" w:hAnsi="仿宋" w:eastAsia="仿宋" w:cs="仿宋"/>
          <w:sz w:val="24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br w:type="page"/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目录</w:t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b/>
          <w:bCs/>
          <w:caps/>
          <w:smallCaps w:val="0"/>
          <w:lang w:val="zh-CN"/>
        </w:rPr>
        <w:fldChar w:fldCharType="begin"/>
      </w:r>
      <w:r>
        <w:rPr>
          <w:rFonts w:hint="eastAsia" w:ascii="仿宋" w:hAnsi="仿宋" w:eastAsia="仿宋" w:cs="仿宋"/>
          <w:b/>
          <w:bCs/>
          <w:caps/>
          <w:smallCaps w:val="0"/>
          <w:lang w:val="zh-CN"/>
        </w:rPr>
        <w:instrText xml:space="preserve"> TOC \o "1-2" \h \z \u </w:instrText>
      </w:r>
      <w:r>
        <w:rPr>
          <w:rFonts w:hint="eastAsia" w:ascii="仿宋" w:hAnsi="仿宋" w:eastAsia="仿宋" w:cs="仿宋"/>
          <w:b/>
          <w:bCs/>
          <w:caps/>
          <w:smallCaps w:val="0"/>
          <w:lang w:val="zh-CN"/>
        </w:rPr>
        <w:fldChar w:fldCharType="separate"/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instrText xml:space="preserve"> HYPERLINK \l _Toc31151 </w:instrText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fldChar w:fldCharType="separate"/>
      </w:r>
      <w:r>
        <w:rPr>
          <w:rFonts w:hint="eastAsia"/>
          <w:lang w:val="en-US" w:eastAsia="zh-CN"/>
        </w:rPr>
        <w:t>1.提示</w:t>
      </w:r>
      <w:r>
        <w:tab/>
      </w:r>
      <w:r>
        <w:fldChar w:fldCharType="begin"/>
      </w:r>
      <w:r>
        <w:instrText xml:space="preserve"> PAGEREF _Toc31151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_Toc7142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2. 产品介绍</w:t>
      </w:r>
      <w:r>
        <w:tab/>
      </w:r>
      <w:r>
        <w:fldChar w:fldCharType="begin"/>
      </w:r>
      <w:r>
        <w:instrText xml:space="preserve"> PAGEREF _Toc7142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_Toc28105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3. 参考文件和标准</w:t>
      </w:r>
      <w:r>
        <w:tab/>
      </w:r>
      <w:r>
        <w:fldChar w:fldCharType="begin"/>
      </w:r>
      <w:r>
        <w:instrText xml:space="preserve"> PAGEREF _Toc28105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_Toc887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4. 术语和缩写解释</w:t>
      </w:r>
      <w:r>
        <w:tab/>
      </w:r>
      <w:r>
        <w:fldChar w:fldCharType="begin"/>
      </w:r>
      <w:r>
        <w:instrText xml:space="preserve"> PAGEREF _Toc887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_Toc16794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5. 技术要求</w:t>
      </w:r>
      <w:r>
        <w:tab/>
      </w:r>
      <w:r>
        <w:fldChar w:fldCharType="begin"/>
      </w:r>
      <w:r>
        <w:instrText xml:space="preserve"> PAGEREF _Toc16794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_Toc26140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5.1通用要求</w:t>
      </w:r>
      <w:r>
        <w:tab/>
      </w:r>
      <w:r>
        <w:fldChar w:fldCharType="begin"/>
      </w:r>
      <w:r>
        <w:instrText xml:space="preserve"> PAGEREF _Toc26140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_Toc1670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5.2抗噪算法</w:t>
      </w:r>
      <w:r>
        <w:tab/>
      </w:r>
      <w:r>
        <w:fldChar w:fldCharType="begin"/>
      </w:r>
      <w:r>
        <w:instrText xml:space="preserve"> PAGEREF _Toc1670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_Toc15211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5.3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UI功能</w:t>
      </w:r>
      <w:r>
        <w:tab/>
      </w:r>
      <w:r>
        <w:fldChar w:fldCharType="begin"/>
      </w:r>
      <w:r>
        <w:instrText xml:space="preserve"> PAGEREF _Toc15211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b/>
          <w:bCs/>
          <w:caps/>
          <w:smallCaps/>
          <w:szCs w:val="21"/>
          <w:lang w:val="zh-CN"/>
        </w:rPr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rPr>
          <w:rFonts w:hint="eastAsia" w:ascii="仿宋" w:hAnsi="仿宋" w:eastAsia="仿宋" w:cs="仿宋"/>
          <w:b/>
          <w:bCs/>
          <w:caps/>
          <w:smallCaps/>
          <w:szCs w:val="21"/>
          <w:lang w:val="zh-CN"/>
        </w:rPr>
      </w:pPr>
      <w:r>
        <w:rPr>
          <w:rFonts w:hint="eastAsia" w:ascii="仿宋" w:hAnsi="仿宋" w:eastAsia="仿宋" w:cs="仿宋"/>
          <w:b/>
          <w:bCs/>
          <w:caps/>
          <w:smallCaps/>
          <w:szCs w:val="21"/>
          <w:lang w:val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1151"/>
      <w:r>
        <w:rPr>
          <w:rFonts w:hint="eastAsia"/>
          <w:lang w:val="en-US" w:eastAsia="zh-CN"/>
        </w:rPr>
        <w:t>1.提示</w:t>
      </w:r>
      <w:bookmarkEnd w:id="0"/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本规格书定义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了基于SNC8600/A芯片的辅听耳机音频信号处理方案</w:t>
      </w:r>
      <w:r>
        <w:rPr>
          <w:rFonts w:hint="eastAsia" w:ascii="仿宋" w:hAnsi="仿宋" w:eastAsia="仿宋" w:cs="仿宋"/>
          <w:sz w:val="28"/>
          <w:szCs w:val="28"/>
        </w:rPr>
        <w:t>设计相关的规格，包括产品功能特征，形态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等</w:t>
      </w:r>
      <w:r>
        <w:rPr>
          <w:rFonts w:hint="eastAsia" w:ascii="仿宋" w:hAnsi="仿宋" w:eastAsia="仿宋" w:cs="仿宋"/>
          <w:sz w:val="28"/>
          <w:szCs w:val="28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7142"/>
      <w:r>
        <w:rPr>
          <w:rFonts w:hint="eastAsia"/>
          <w:lang w:val="en-US" w:eastAsia="zh-CN"/>
        </w:rPr>
        <w:t>产品介绍</w:t>
      </w:r>
      <w:bookmarkEnd w:id="1"/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28105"/>
      <w:r>
        <w:rPr>
          <w:rFonts w:hint="eastAsia"/>
          <w:lang w:val="en-US" w:eastAsia="zh-CN"/>
        </w:rPr>
        <w:t>参考文件和标准</w:t>
      </w:r>
      <w:bookmarkEnd w:id="2"/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887"/>
      <w:r>
        <w:rPr>
          <w:rFonts w:hint="eastAsia"/>
          <w:lang w:val="en-US" w:eastAsia="zh-CN"/>
        </w:rPr>
        <w:t>术语和缩写解释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16794"/>
      <w:r>
        <w:rPr>
          <w:rFonts w:hint="eastAsia"/>
          <w:lang w:val="en-US" w:eastAsia="zh-CN"/>
        </w:rPr>
        <w:t>技术要求</w:t>
      </w:r>
      <w:bookmarkEnd w:id="4"/>
    </w:p>
    <w:p>
      <w:pPr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辅听耳机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6140"/>
      <w:r>
        <w:rPr>
          <w:rFonts w:hint="eastAsia"/>
          <w:lang w:val="en-US" w:eastAsia="zh-CN"/>
        </w:rPr>
        <w:t>5.1通用要求</w:t>
      </w:r>
      <w:bookmarkEnd w:id="5"/>
    </w:p>
    <w:p>
      <w:pPr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辅听耳机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5.1.1硬件配置</w:t>
      </w:r>
    </w:p>
    <w:p>
      <w:pPr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辅听耳机</w:t>
      </w:r>
      <w:bookmarkStart w:id="8" w:name="_GoBack"/>
      <w:bookmarkEnd w:id="8"/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5.1.2软件功能</w:t>
      </w:r>
    </w:p>
    <w:p>
      <w:pPr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辅听耳机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670"/>
      <w:r>
        <w:rPr>
          <w:rFonts w:hint="eastAsia"/>
          <w:lang w:val="en-US" w:eastAsia="zh-CN"/>
        </w:rPr>
        <w:t>5.2</w:t>
      </w:r>
      <w:bookmarkEnd w:id="6"/>
      <w:r>
        <w:rPr>
          <w:rFonts w:hint="eastAsia"/>
          <w:lang w:val="en-US" w:eastAsia="zh-CN"/>
        </w:rPr>
        <w:t>辅听功能</w:t>
      </w:r>
    </w:p>
    <w:p>
      <w:pPr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辅听耳机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5211"/>
      <w:r>
        <w:rPr>
          <w:rFonts w:hint="eastAsia"/>
          <w:lang w:val="en-US" w:eastAsia="zh-CN"/>
        </w:rPr>
        <w:t>5.3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UI功能</w:t>
      </w:r>
      <w:bookmarkEnd w:id="7"/>
    </w:p>
    <w:p>
      <w:pPr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辅听耳机</w:t>
      </w:r>
    </w:p>
    <w:p>
      <w:pPr>
        <w:ind w:firstLine="420" w:firstLineChars="200"/>
        <w:rPr>
          <w:rFonts w:hint="eastAsia" w:ascii="仿宋" w:hAnsi="仿宋" w:eastAsia="仿宋" w:cs="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B0A85"/>
    <w:multiLevelType w:val="singleLevel"/>
    <w:tmpl w:val="BFEB0A8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k4YzFhM2QzNzA4YWQ5MzliMTI2MzAwNTNlOTI4ZmIifQ=="/>
  </w:docVars>
  <w:rsids>
    <w:rsidRoot w:val="00633EF4"/>
    <w:rsid w:val="00120C75"/>
    <w:rsid w:val="0056134A"/>
    <w:rsid w:val="00633EF4"/>
    <w:rsid w:val="17791D0A"/>
    <w:rsid w:val="1DD275ED"/>
    <w:rsid w:val="1EEB54F0"/>
    <w:rsid w:val="26A5197A"/>
    <w:rsid w:val="2B9754BD"/>
    <w:rsid w:val="30D665D5"/>
    <w:rsid w:val="368B6E39"/>
    <w:rsid w:val="423F533B"/>
    <w:rsid w:val="426D46D4"/>
    <w:rsid w:val="48A26780"/>
    <w:rsid w:val="48C7095C"/>
    <w:rsid w:val="551D2B58"/>
    <w:rsid w:val="603C039D"/>
    <w:rsid w:val="6189583D"/>
    <w:rsid w:val="644C1226"/>
    <w:rsid w:val="68317078"/>
    <w:rsid w:val="70FE1C7E"/>
    <w:rsid w:val="74B6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semiHidden/>
    <w:unhideWhenUsed/>
    <w:uiPriority w:val="39"/>
  </w:style>
  <w:style w:type="paragraph" w:styleId="6">
    <w:name w:val="toc 2"/>
    <w:basedOn w:val="1"/>
    <w:next w:val="1"/>
    <w:qFormat/>
    <w:uiPriority w:val="0"/>
    <w:pPr>
      <w:tabs>
        <w:tab w:val="right" w:leader="hyphen" w:pos="9060"/>
      </w:tabs>
      <w:ind w:left="210"/>
      <w:jc w:val="left"/>
    </w:pPr>
    <w:rPr>
      <w:rFonts w:ascii="宋体" w:hAnsi="宋体"/>
      <w:smallCaps/>
      <w:szCs w:val="21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uiPriority w:val="0"/>
    <w:rPr>
      <w:rFonts w:eastAsia="宋体"/>
      <w:b/>
      <w:color w:val="0000FF"/>
      <w:kern w:val="2"/>
      <w:sz w:val="24"/>
      <w:szCs w:val="24"/>
      <w:u w:val="single"/>
      <w:lang w:val="en-US" w:eastAsia="zh-CN" w:bidi="ar-SA"/>
    </w:rPr>
  </w:style>
  <w:style w:type="character" w:customStyle="1" w:styleId="11">
    <w:name w:val="正文（首行缩进两字） Char"/>
    <w:link w:val="12"/>
    <w:uiPriority w:val="0"/>
    <w:rPr>
      <w:rFonts w:ascii="宋体"/>
    </w:rPr>
  </w:style>
  <w:style w:type="paragraph" w:customStyle="1" w:styleId="12">
    <w:name w:val="正文（首行缩进两字）"/>
    <w:basedOn w:val="1"/>
    <w:link w:val="11"/>
    <w:qFormat/>
    <w:uiPriority w:val="0"/>
    <w:pPr>
      <w:spacing w:line="360" w:lineRule="auto"/>
      <w:ind w:firstLine="420"/>
    </w:pPr>
    <w:rPr>
      <w:rFonts w:ascii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547</Words>
  <Characters>794</Characters>
  <Lines>1</Lines>
  <Paragraphs>1</Paragraphs>
  <TotalTime>8</TotalTime>
  <ScaleCrop>false</ScaleCrop>
  <LinksUpToDate>false</LinksUpToDate>
  <CharactersWithSpaces>831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2022-05-17T08:59:00Z</dcterms:created>
  <dc:creator>5319 sun</dc:creator>
  <cp:lastModifiedBy>YangFD</cp:lastModifiedBy>
  <dcterms:modified xsi:type="dcterms:W3CDTF">2022-05-18T08:33:45Z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DFF47F8B87CD476E9EA64CC816E26F18</vt:lpwstr>
  </property>
</Properties>
</file>