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425" w:hanging="425"/>
      </w:pPr>
    </w:p>
    <w:p>
      <w:pPr>
        <w:pStyle w:val="9"/>
        <w:numPr>
          <w:ilvl w:val="0"/>
          <w:numId w:val="1"/>
        </w:numPr>
        <w:ind w:left="425" w:leftChars="0" w:hanging="425" w:firstLineChars="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8"/>
          <w:szCs w:val="28"/>
        </w:rPr>
        <w:t>方案介绍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微软雅黑" w:hAnsi="微软雅黑" w:eastAsia="微软雅黑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t>Soundec</w:t>
      </w:r>
      <w:r>
        <w:rPr>
          <w:rFonts w:hint="eastAsia" w:ascii="微软雅黑" w:hAnsi="微软雅黑" w:eastAsia="微软雅黑"/>
          <w:sz w:val="21"/>
          <w:szCs w:val="21"/>
        </w:rPr>
        <w:t>麦克风阵列方案，涵盖</w:t>
      </w:r>
      <w:r>
        <w:rPr>
          <w:rFonts w:ascii="微软雅黑" w:hAnsi="微软雅黑" w:eastAsia="微软雅黑"/>
          <w:sz w:val="21"/>
          <w:szCs w:val="21"/>
        </w:rPr>
        <w:t>2</w:t>
      </w:r>
      <w:r>
        <w:rPr>
          <w:rFonts w:hint="eastAsia" w:ascii="微软雅黑" w:hAnsi="微软雅黑" w:eastAsia="微软雅黑"/>
          <w:sz w:val="21"/>
          <w:szCs w:val="21"/>
        </w:rPr>
        <w:t>麦克风，</w:t>
      </w:r>
      <w:r>
        <w:rPr>
          <w:rFonts w:ascii="微软雅黑" w:hAnsi="微软雅黑" w:eastAsia="微软雅黑"/>
          <w:sz w:val="21"/>
          <w:szCs w:val="21"/>
        </w:rPr>
        <w:t>4</w:t>
      </w:r>
      <w:r>
        <w:rPr>
          <w:rFonts w:hint="eastAsia" w:ascii="微软雅黑" w:hAnsi="微软雅黑" w:eastAsia="微软雅黑"/>
          <w:sz w:val="21"/>
          <w:szCs w:val="21"/>
        </w:rPr>
        <w:t>麦克风阵列；采用S</w:t>
      </w:r>
      <w:r>
        <w:rPr>
          <w:rFonts w:ascii="微软雅黑" w:hAnsi="微软雅黑" w:eastAsia="微软雅黑"/>
          <w:sz w:val="21"/>
          <w:szCs w:val="21"/>
        </w:rPr>
        <w:t>oundec</w:t>
      </w:r>
      <w:r>
        <w:rPr>
          <w:rFonts w:hint="eastAsia" w:ascii="微软雅黑" w:hAnsi="微软雅黑" w:eastAsia="微软雅黑"/>
          <w:sz w:val="21"/>
          <w:szCs w:val="21"/>
          <w:lang w:val="en-US" w:eastAsia="zh-CN"/>
        </w:rPr>
        <w:t>的</w:t>
      </w:r>
      <w:r>
        <w:rPr>
          <w:rFonts w:hint="eastAsia" w:ascii="微软雅黑" w:hAnsi="微软雅黑" w:eastAsia="微软雅黑"/>
          <w:sz w:val="21"/>
          <w:szCs w:val="21"/>
        </w:rPr>
        <w:t>专业D</w:t>
      </w:r>
      <w:r>
        <w:rPr>
          <w:rFonts w:ascii="微软雅黑" w:hAnsi="微软雅黑" w:eastAsia="微软雅黑"/>
          <w:sz w:val="21"/>
          <w:szCs w:val="21"/>
        </w:rPr>
        <w:t>SP</w:t>
      </w:r>
      <w:r>
        <w:rPr>
          <w:rFonts w:hint="eastAsia" w:ascii="微软雅黑" w:hAnsi="微软雅黑" w:eastAsia="微软雅黑"/>
          <w:sz w:val="21"/>
          <w:szCs w:val="21"/>
        </w:rPr>
        <w:t>芯片-</w:t>
      </w:r>
      <w:r>
        <w:rPr>
          <w:rFonts w:ascii="微软雅黑" w:hAnsi="微软雅黑" w:eastAsia="微软雅黑"/>
          <w:sz w:val="21"/>
          <w:szCs w:val="21"/>
        </w:rPr>
        <w:t>-</w:t>
      </w:r>
      <w:r>
        <w:rPr>
          <w:rFonts w:hint="eastAsia" w:ascii="微软雅黑" w:hAnsi="微软雅黑" w:eastAsia="微软雅黑"/>
          <w:sz w:val="21"/>
          <w:szCs w:val="21"/>
        </w:rPr>
        <w:t>S</w:t>
      </w:r>
      <w:r>
        <w:rPr>
          <w:rFonts w:ascii="微软雅黑" w:hAnsi="微软雅黑" w:eastAsia="微软雅黑"/>
          <w:sz w:val="21"/>
          <w:szCs w:val="21"/>
        </w:rPr>
        <w:t>NC8600</w:t>
      </w:r>
      <w:r>
        <w:rPr>
          <w:rFonts w:hint="eastAsia" w:ascii="微软雅黑" w:hAnsi="微软雅黑" w:eastAsia="微软雅黑"/>
          <w:sz w:val="21"/>
          <w:szCs w:val="21"/>
        </w:rPr>
        <w:t>，内置</w:t>
      </w:r>
      <w:r>
        <w:rPr>
          <w:rFonts w:hint="eastAsia" w:ascii="微软雅黑" w:hAnsi="微软雅黑" w:eastAsia="微软雅黑"/>
          <w:sz w:val="21"/>
          <w:szCs w:val="21"/>
          <w:lang w:val="en-US" w:eastAsia="zh-CN"/>
        </w:rPr>
        <w:t>高性能音频Codec(24 bit ADC,SNR ≥ 106, 24 bit DAC, SNR ≥ 100)，HIFI3内核(600M MIPS@3 slots)，512K Bytes内</w:t>
      </w:r>
      <w:r>
        <w:rPr>
          <w:rFonts w:hint="eastAsia" w:ascii="微软雅黑" w:hAnsi="微软雅黑" w:eastAsia="微软雅黑"/>
          <w:sz w:val="21"/>
          <w:szCs w:val="21"/>
        </w:rPr>
        <w:t>存</w:t>
      </w:r>
      <w:r>
        <w:rPr>
          <w:rFonts w:hint="eastAsia" w:ascii="微软雅黑" w:hAnsi="微软雅黑" w:eastAsia="微软雅黑"/>
          <w:sz w:val="21"/>
          <w:szCs w:val="21"/>
          <w:lang w:eastAsia="zh-CN"/>
        </w:rPr>
        <w:t>；</w:t>
      </w:r>
      <w:r>
        <w:rPr>
          <w:rFonts w:hint="eastAsia" w:ascii="微软雅黑" w:hAnsi="微软雅黑" w:eastAsia="微软雅黑"/>
          <w:sz w:val="21"/>
          <w:szCs w:val="21"/>
        </w:rPr>
        <w:t>在强劲的算力和充足的内存支持下，</w:t>
      </w:r>
      <w:r>
        <w:rPr>
          <w:rFonts w:hint="eastAsia" w:ascii="微软雅黑" w:hAnsi="微软雅黑" w:eastAsia="微软雅黑"/>
          <w:sz w:val="21"/>
          <w:szCs w:val="21"/>
          <w:lang w:val="en-US" w:eastAsia="zh-CN"/>
        </w:rPr>
        <w:t>性能</w:t>
      </w:r>
      <w:r>
        <w:rPr>
          <w:rFonts w:hint="eastAsia" w:ascii="微软雅黑" w:hAnsi="微软雅黑" w:eastAsia="微软雅黑"/>
          <w:sz w:val="21"/>
          <w:szCs w:val="21"/>
        </w:rPr>
        <w:t>表现优异，可以实现半径</w:t>
      </w:r>
      <w:r>
        <w:rPr>
          <w:rFonts w:ascii="微软雅黑" w:hAnsi="微软雅黑" w:eastAsia="微软雅黑"/>
          <w:sz w:val="21"/>
          <w:szCs w:val="21"/>
        </w:rPr>
        <w:t>0.1~10</w:t>
      </w:r>
      <w:r>
        <w:rPr>
          <w:rFonts w:hint="eastAsia" w:ascii="微软雅黑" w:hAnsi="微软雅黑" w:eastAsia="微软雅黑"/>
          <w:sz w:val="21"/>
          <w:szCs w:val="21"/>
        </w:rPr>
        <w:t>米范围的清晰拾音，抑制背景噪声（包括稳态和非稳态），双讲消回声、去混响等主要功能；适用于不同尺寸的会议室，满足多人会话需求。</w:t>
      </w:r>
    </w:p>
    <w:p>
      <w:pPr>
        <w:pStyle w:val="13"/>
        <w:ind w:firstLine="420"/>
        <w:rPr>
          <w:rFonts w:hint="eastAsia" w:ascii="微软雅黑" w:hAnsi="微软雅黑" w:eastAsia="微软雅黑"/>
          <w:sz w:val="21"/>
          <w:szCs w:val="21"/>
        </w:rPr>
      </w:pPr>
    </w:p>
    <w:p>
      <w:pPr>
        <w:ind w:left="420"/>
        <w:rPr>
          <w:rFonts w:ascii="微软雅黑" w:hAnsi="微软雅黑" w:eastAsia="微软雅黑"/>
          <w:szCs w:val="21"/>
        </w:rPr>
      </w:pPr>
    </w:p>
    <w:p>
      <w:pPr>
        <w:ind w:left="420"/>
        <w:rPr>
          <w:rFonts w:ascii="微软雅黑" w:hAnsi="微软雅黑" w:eastAsia="微软雅黑"/>
          <w:szCs w:val="21"/>
        </w:rPr>
      </w:pPr>
    </w:p>
    <w:p>
      <w:pPr>
        <w:ind w:left="420"/>
        <w:rPr>
          <w:rFonts w:ascii="微软雅黑" w:hAnsi="微软雅黑" w:eastAsia="微软雅黑"/>
          <w:szCs w:val="21"/>
        </w:rPr>
      </w:pPr>
    </w:p>
    <w:p>
      <w:pPr>
        <w:ind w:left="420"/>
        <w:rPr>
          <w:rFonts w:ascii="微软雅黑" w:hAnsi="微软雅黑" w:eastAsia="微软雅黑"/>
          <w:szCs w:val="21"/>
        </w:rPr>
      </w:pPr>
    </w:p>
    <w:p>
      <w:pPr>
        <w:ind w:left="420"/>
        <w:rPr>
          <w:rFonts w:ascii="微软雅黑" w:hAnsi="微软雅黑" w:eastAsia="微软雅黑"/>
          <w:szCs w:val="21"/>
        </w:rPr>
      </w:pPr>
    </w:p>
    <w:p>
      <w:pPr>
        <w:ind w:left="420"/>
        <w:rPr>
          <w:rFonts w:ascii="微软雅黑" w:hAnsi="微软雅黑" w:eastAsia="微软雅黑"/>
          <w:szCs w:val="21"/>
        </w:rPr>
      </w:pPr>
    </w:p>
    <w:p>
      <w:pPr>
        <w:ind w:left="420"/>
        <w:rPr>
          <w:rFonts w:ascii="微软雅黑" w:hAnsi="微软雅黑" w:eastAsia="微软雅黑"/>
          <w:szCs w:val="21"/>
        </w:rPr>
      </w:pPr>
    </w:p>
    <w:p>
      <w:pPr>
        <w:ind w:left="420"/>
        <w:rPr>
          <w:rFonts w:ascii="微软雅黑" w:hAnsi="微软雅黑" w:eastAsia="微软雅黑"/>
          <w:szCs w:val="21"/>
        </w:rPr>
      </w:pPr>
    </w:p>
    <w:p>
      <w:pPr>
        <w:ind w:left="420"/>
        <w:rPr>
          <w:rFonts w:ascii="微软雅黑" w:hAnsi="微软雅黑" w:eastAsia="微软雅黑"/>
          <w:szCs w:val="21"/>
        </w:rPr>
      </w:pPr>
    </w:p>
    <w:p>
      <w:pPr>
        <w:ind w:left="420"/>
        <w:rPr>
          <w:rFonts w:ascii="微软雅黑" w:hAnsi="微软雅黑" w:eastAsia="微软雅黑"/>
          <w:szCs w:val="21"/>
        </w:rPr>
      </w:pPr>
    </w:p>
    <w:p>
      <w:pPr>
        <w:ind w:left="420"/>
        <w:rPr>
          <w:rFonts w:ascii="微软雅黑" w:hAnsi="微软雅黑" w:eastAsia="微软雅黑"/>
          <w:szCs w:val="21"/>
        </w:rPr>
      </w:pPr>
    </w:p>
    <w:p>
      <w:pPr>
        <w:ind w:left="420"/>
        <w:rPr>
          <w:rFonts w:ascii="微软雅黑" w:hAnsi="微软雅黑" w:eastAsia="微软雅黑"/>
          <w:szCs w:val="21"/>
        </w:rPr>
      </w:pPr>
    </w:p>
    <w:p>
      <w:pPr>
        <w:ind w:left="420"/>
        <w:rPr>
          <w:rFonts w:ascii="微软雅黑" w:hAnsi="微软雅黑" w:eastAsia="微软雅黑"/>
          <w:szCs w:val="21"/>
        </w:rPr>
      </w:pPr>
    </w:p>
    <w:p>
      <w:pPr>
        <w:rPr>
          <w:rFonts w:hint="eastAsia" w:ascii="微软雅黑" w:hAnsi="微软雅黑" w:eastAsia="微软雅黑"/>
          <w:szCs w:val="21"/>
        </w:rPr>
      </w:pPr>
    </w:p>
    <w:p>
      <w:pPr>
        <w:pStyle w:val="9"/>
        <w:numPr>
          <w:ilvl w:val="0"/>
          <w:numId w:val="1"/>
        </w:numPr>
        <w:ind w:left="425" w:leftChars="0" w:hanging="425" w:firstLineChars="0"/>
        <w:rPr>
          <w:rFonts w:hint="eastAsia" w:ascii="微软雅黑" w:hAnsi="微软雅黑" w:eastAsia="微软雅黑"/>
          <w:b/>
          <w:bCs/>
          <w:sz w:val="28"/>
          <w:szCs w:val="28"/>
        </w:rPr>
      </w:pPr>
      <w:r>
        <w:rPr>
          <w:rFonts w:hint="eastAsia" w:ascii="微软雅黑" w:hAnsi="微软雅黑" w:eastAsia="微软雅黑"/>
          <w:b/>
          <w:bCs/>
          <w:sz w:val="28"/>
          <w:szCs w:val="28"/>
        </w:rPr>
        <w:t>系统框图</w:t>
      </w:r>
    </w:p>
    <w:p>
      <w:pPr>
        <w:ind w:left="420"/>
      </w:pPr>
      <w:r>
        <w:drawing>
          <wp:inline distT="0" distB="0" distL="114300" distR="114300">
            <wp:extent cx="5268595" cy="3087370"/>
            <wp:effectExtent l="0" t="0" r="8255" b="1778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eastAsia"/>
        </w:rPr>
      </w:pPr>
    </w:p>
    <w:p>
      <w:pPr>
        <w:bidi w:val="0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SNC8600接口说明：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 xml:space="preserve">•    </w:t>
      </w:r>
      <w:r>
        <w:rPr>
          <w:rFonts w:hint="eastAsia" w:ascii="微软雅黑" w:hAnsi="微软雅黑" w:eastAsia="微软雅黑" w:cs="微软雅黑"/>
          <w:lang w:val="en-US" w:eastAsia="zh-CN"/>
        </w:rPr>
        <w:t>2/4(可选)路数字麦克风输入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 xml:space="preserve">•    </w:t>
      </w:r>
      <w:r>
        <w:rPr>
          <w:rFonts w:hint="eastAsia" w:ascii="微软雅黑" w:hAnsi="微软雅黑" w:eastAsia="微软雅黑" w:cs="微软雅黑"/>
          <w:lang w:val="en-US" w:eastAsia="zh-CN"/>
        </w:rPr>
        <w:t>1路DAC输出音频数据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 xml:space="preserve">•   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1路ADC回采输出信号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 xml:space="preserve">•    </w:t>
      </w:r>
      <w:r>
        <w:rPr>
          <w:rFonts w:hint="eastAsia" w:ascii="微软雅黑" w:hAnsi="微软雅黑" w:eastAsia="微软雅黑" w:cs="微软雅黑"/>
          <w:lang w:val="en-US" w:eastAsia="zh-CN"/>
        </w:rPr>
        <w:t>1路I2S Slaver传输音频数据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 xml:space="preserve">•    </w:t>
      </w:r>
      <w:r>
        <w:rPr>
          <w:rFonts w:hint="eastAsia" w:ascii="微软雅黑" w:hAnsi="微软雅黑" w:eastAsia="微软雅黑" w:cs="微软雅黑"/>
          <w:lang w:val="en-US" w:eastAsia="zh-CN"/>
        </w:rPr>
        <w:t>1路UART与主控芯片通讯</w:t>
      </w:r>
    </w:p>
    <w:p>
      <w:pPr>
        <w:rPr>
          <w:rFonts w:ascii="微软雅黑" w:hAnsi="微软雅黑" w:eastAsia="微软雅黑"/>
          <w:sz w:val="28"/>
          <w:szCs w:val="28"/>
        </w:rPr>
      </w:pPr>
    </w:p>
    <w:p>
      <w:pPr>
        <w:rPr>
          <w:rFonts w:hint="eastAsia" w:ascii="微软雅黑" w:hAnsi="微软雅黑" w:eastAsia="微软雅黑"/>
          <w:sz w:val="28"/>
          <w:szCs w:val="28"/>
        </w:rPr>
      </w:pPr>
    </w:p>
    <w:p>
      <w:pPr>
        <w:pStyle w:val="9"/>
        <w:numPr>
          <w:ilvl w:val="0"/>
          <w:numId w:val="1"/>
        </w:numPr>
        <w:ind w:left="425" w:leftChars="0" w:hanging="425" w:firstLineChars="0"/>
        <w:rPr>
          <w:b/>
          <w:bCs/>
          <w:sz w:val="28"/>
          <w:szCs w:val="28"/>
        </w:rPr>
      </w:pPr>
      <w:r>
        <w:br w:type="page"/>
      </w:r>
      <w:r>
        <w:rPr>
          <w:rFonts w:hint="eastAsia" w:ascii="微软雅黑" w:hAnsi="微软雅黑" w:eastAsia="微软雅黑"/>
          <w:b/>
          <w:bCs/>
          <w:sz w:val="28"/>
          <w:szCs w:val="28"/>
          <w:lang w:val="en-US" w:eastAsia="zh-CN"/>
        </w:rPr>
        <w:t>方案</w:t>
      </w:r>
      <w:r>
        <w:rPr>
          <w:rFonts w:ascii="微软雅黑" w:hAnsi="微软雅黑" w:eastAsia="微软雅黑"/>
          <w:b/>
          <w:bCs/>
          <w:sz w:val="28"/>
          <w:szCs w:val="28"/>
        </w:rPr>
        <w:t>BOM</w:t>
      </w:r>
      <w:r>
        <w:rPr>
          <w:rFonts w:hint="eastAsia" w:ascii="微软雅黑" w:hAnsi="微软雅黑" w:eastAsia="微软雅黑"/>
          <w:b/>
          <w:bCs/>
          <w:sz w:val="28"/>
          <w:szCs w:val="28"/>
        </w:rPr>
        <w:t>表</w:t>
      </w:r>
    </w:p>
    <w:tbl>
      <w:tblPr>
        <w:tblStyle w:val="5"/>
        <w:tblW w:w="9879" w:type="dxa"/>
        <w:tblInd w:w="9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0"/>
        <w:gridCol w:w="1520"/>
        <w:gridCol w:w="3076"/>
        <w:gridCol w:w="2693"/>
        <w:gridCol w:w="960"/>
        <w:gridCol w:w="96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670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序号</w:t>
            </w:r>
          </w:p>
        </w:tc>
        <w:tc>
          <w:tcPr>
            <w:tcW w:w="1520" w:type="dxa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物料名称</w:t>
            </w:r>
          </w:p>
        </w:tc>
        <w:tc>
          <w:tcPr>
            <w:tcW w:w="3076" w:type="dxa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规格</w:t>
            </w:r>
          </w:p>
        </w:tc>
        <w:tc>
          <w:tcPr>
            <w:tcW w:w="2693" w:type="dxa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封装</w:t>
            </w:r>
          </w:p>
        </w:tc>
        <w:tc>
          <w:tcPr>
            <w:tcW w:w="960" w:type="dxa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数量</w:t>
            </w:r>
          </w:p>
        </w:tc>
        <w:tc>
          <w:tcPr>
            <w:tcW w:w="960" w:type="dxa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670" w:type="dxa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5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DSP芯片</w:t>
            </w:r>
          </w:p>
        </w:tc>
        <w:tc>
          <w:tcPr>
            <w:tcW w:w="30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SNC8600</w:t>
            </w:r>
          </w:p>
        </w:tc>
        <w:tc>
          <w:tcPr>
            <w:tcW w:w="2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BGA80-6.2X4.5MM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670" w:type="dxa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  <w:tc>
          <w:tcPr>
            <w:tcW w:w="15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数字咪</w:t>
            </w:r>
          </w:p>
        </w:tc>
        <w:tc>
          <w:tcPr>
            <w:tcW w:w="30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SDM0502-RFS261-G02</w:t>
            </w:r>
          </w:p>
        </w:tc>
        <w:tc>
          <w:tcPr>
            <w:tcW w:w="2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DMIC-3.5X2.65-TOP-6P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2/4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670" w:type="dxa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</w:t>
            </w:r>
          </w:p>
        </w:tc>
        <w:tc>
          <w:tcPr>
            <w:tcW w:w="15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贴片电容</w:t>
            </w:r>
          </w:p>
        </w:tc>
        <w:tc>
          <w:tcPr>
            <w:tcW w:w="30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0.1uF/10V/10%</w:t>
            </w:r>
          </w:p>
        </w:tc>
        <w:tc>
          <w:tcPr>
            <w:tcW w:w="2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C0402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670" w:type="dxa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</w:t>
            </w:r>
          </w:p>
        </w:tc>
        <w:tc>
          <w:tcPr>
            <w:tcW w:w="15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贴片电容</w:t>
            </w:r>
          </w:p>
        </w:tc>
        <w:tc>
          <w:tcPr>
            <w:tcW w:w="30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10uF/10V/10%</w:t>
            </w:r>
          </w:p>
        </w:tc>
        <w:tc>
          <w:tcPr>
            <w:tcW w:w="2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C0402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670" w:type="dxa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</w:t>
            </w:r>
          </w:p>
        </w:tc>
        <w:tc>
          <w:tcPr>
            <w:tcW w:w="15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贴片电容</w:t>
            </w:r>
          </w:p>
        </w:tc>
        <w:tc>
          <w:tcPr>
            <w:tcW w:w="30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1uF/10V/10%</w:t>
            </w:r>
          </w:p>
        </w:tc>
        <w:tc>
          <w:tcPr>
            <w:tcW w:w="2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C0402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670" w:type="dxa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</w:t>
            </w:r>
          </w:p>
        </w:tc>
        <w:tc>
          <w:tcPr>
            <w:tcW w:w="15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贴片电容</w:t>
            </w:r>
          </w:p>
        </w:tc>
        <w:tc>
          <w:tcPr>
            <w:tcW w:w="30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330nF/10V/10%</w:t>
            </w:r>
          </w:p>
        </w:tc>
        <w:tc>
          <w:tcPr>
            <w:tcW w:w="2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C0402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670" w:type="dxa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</w:t>
            </w:r>
          </w:p>
        </w:tc>
        <w:tc>
          <w:tcPr>
            <w:tcW w:w="15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贴片电容</w:t>
            </w:r>
          </w:p>
        </w:tc>
        <w:tc>
          <w:tcPr>
            <w:tcW w:w="30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4.7uF/10V/10%</w:t>
            </w:r>
          </w:p>
        </w:tc>
        <w:tc>
          <w:tcPr>
            <w:tcW w:w="2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C0402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670" w:type="dxa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</w:t>
            </w:r>
          </w:p>
        </w:tc>
        <w:tc>
          <w:tcPr>
            <w:tcW w:w="15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贴片电容</w:t>
            </w:r>
          </w:p>
        </w:tc>
        <w:tc>
          <w:tcPr>
            <w:tcW w:w="30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12pF/10V/10%</w:t>
            </w:r>
          </w:p>
        </w:tc>
        <w:tc>
          <w:tcPr>
            <w:tcW w:w="2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C0402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670" w:type="dxa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</w:t>
            </w:r>
          </w:p>
        </w:tc>
        <w:tc>
          <w:tcPr>
            <w:tcW w:w="15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功率电感</w:t>
            </w:r>
          </w:p>
        </w:tc>
        <w:tc>
          <w:tcPr>
            <w:tcW w:w="30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3.3uH(I＞400mA)</w:t>
            </w:r>
          </w:p>
        </w:tc>
        <w:tc>
          <w:tcPr>
            <w:tcW w:w="2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L0805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670" w:type="dxa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</w:t>
            </w:r>
          </w:p>
        </w:tc>
        <w:tc>
          <w:tcPr>
            <w:tcW w:w="15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贴片电阻</w:t>
            </w:r>
          </w:p>
        </w:tc>
        <w:tc>
          <w:tcPr>
            <w:tcW w:w="30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100K 5%</w:t>
            </w:r>
          </w:p>
        </w:tc>
        <w:tc>
          <w:tcPr>
            <w:tcW w:w="2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R0402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670" w:type="dxa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11</w:t>
            </w:r>
          </w:p>
        </w:tc>
        <w:tc>
          <w:tcPr>
            <w:tcW w:w="15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贴片电阻</w:t>
            </w:r>
          </w:p>
        </w:tc>
        <w:tc>
          <w:tcPr>
            <w:tcW w:w="30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15K 5%</w:t>
            </w:r>
          </w:p>
        </w:tc>
        <w:tc>
          <w:tcPr>
            <w:tcW w:w="2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R0402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670" w:type="dxa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</w:t>
            </w:r>
          </w:p>
        </w:tc>
        <w:tc>
          <w:tcPr>
            <w:tcW w:w="15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贴片电阻</w:t>
            </w:r>
          </w:p>
        </w:tc>
        <w:tc>
          <w:tcPr>
            <w:tcW w:w="30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1K 5%</w:t>
            </w:r>
          </w:p>
        </w:tc>
        <w:tc>
          <w:tcPr>
            <w:tcW w:w="2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R0402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670" w:type="dxa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13</w:t>
            </w:r>
          </w:p>
        </w:tc>
        <w:tc>
          <w:tcPr>
            <w:tcW w:w="15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贴片电阻</w:t>
            </w:r>
          </w:p>
        </w:tc>
        <w:tc>
          <w:tcPr>
            <w:tcW w:w="30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1M/1%</w:t>
            </w:r>
          </w:p>
        </w:tc>
        <w:tc>
          <w:tcPr>
            <w:tcW w:w="2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R0402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670" w:type="dxa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14</w:t>
            </w:r>
          </w:p>
        </w:tc>
        <w:tc>
          <w:tcPr>
            <w:tcW w:w="15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MOS管</w:t>
            </w:r>
          </w:p>
        </w:tc>
        <w:tc>
          <w:tcPr>
            <w:tcW w:w="30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P-MOS CJ3407</w:t>
            </w:r>
          </w:p>
        </w:tc>
        <w:tc>
          <w:tcPr>
            <w:tcW w:w="2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SOT-23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670" w:type="dxa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15</w:t>
            </w:r>
          </w:p>
        </w:tc>
        <w:tc>
          <w:tcPr>
            <w:tcW w:w="15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贴片三极管</w:t>
            </w:r>
          </w:p>
        </w:tc>
        <w:tc>
          <w:tcPr>
            <w:tcW w:w="30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NPN MMBT3904</w:t>
            </w:r>
          </w:p>
        </w:tc>
        <w:tc>
          <w:tcPr>
            <w:tcW w:w="2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SOT-23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5" w:hRule="atLeast"/>
        </w:trPr>
        <w:tc>
          <w:tcPr>
            <w:tcW w:w="670" w:type="dxa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16</w:t>
            </w:r>
          </w:p>
        </w:tc>
        <w:tc>
          <w:tcPr>
            <w:tcW w:w="15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无源晶振</w:t>
            </w:r>
          </w:p>
        </w:tc>
        <w:tc>
          <w:tcPr>
            <w:tcW w:w="30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24MHz 12pF 10ppm ESR＜80Ω</w:t>
            </w:r>
          </w:p>
        </w:tc>
        <w:tc>
          <w:tcPr>
            <w:tcW w:w="2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XTAL-2016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5" w:hRule="atLeast"/>
        </w:trPr>
        <w:tc>
          <w:tcPr>
            <w:tcW w:w="670" w:type="dxa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17</w:t>
            </w:r>
          </w:p>
        </w:tc>
        <w:tc>
          <w:tcPr>
            <w:tcW w:w="15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ESD器件</w:t>
            </w:r>
          </w:p>
        </w:tc>
        <w:tc>
          <w:tcPr>
            <w:tcW w:w="7689" w:type="dxa"/>
            <w:gridSpan w:val="4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可以根据实际要求进行选型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5" w:hRule="atLeast"/>
        </w:trPr>
        <w:tc>
          <w:tcPr>
            <w:tcW w:w="670" w:type="dxa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18</w:t>
            </w:r>
          </w:p>
        </w:tc>
        <w:tc>
          <w:tcPr>
            <w:tcW w:w="1520" w:type="dxa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功放芯片</w:t>
            </w:r>
          </w:p>
        </w:tc>
        <w:tc>
          <w:tcPr>
            <w:tcW w:w="7689" w:type="dxa"/>
            <w:gridSpan w:val="4"/>
            <w:vMerge w:val="continue"/>
            <w:tcBorders>
              <w:left w:val="single" w:color="000000" w:sz="4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</w:tbl>
    <w:p>
      <w:pPr>
        <w:pStyle w:val="9"/>
        <w:numPr>
          <w:ilvl w:val="0"/>
          <w:numId w:val="1"/>
        </w:numPr>
        <w:ind w:left="425" w:leftChars="0" w:hanging="425" w:firstLineChars="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8"/>
          <w:szCs w:val="28"/>
        </w:rPr>
        <w:t>麦克风阵列性能参数表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59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1" w:hRule="atLeast"/>
        </w:trPr>
        <w:tc>
          <w:tcPr>
            <w:tcW w:w="8080" w:type="dxa"/>
            <w:gridSpan w:val="2"/>
            <w:shd w:val="clear" w:color="000000" w:fill="9CC2E5" w:themeFill="accent5" w:themeFillTint="99"/>
            <w:noWrap/>
            <w:vAlign w:val="bottom"/>
          </w:tcPr>
          <w:p>
            <w:pPr>
              <w:widowControl/>
              <w:spacing w:line="600" w:lineRule="auto"/>
              <w:jc w:val="center"/>
              <w:rPr>
                <w:rFonts w:ascii="微软雅黑" w:hAnsi="微软雅黑" w:eastAsia="微软雅黑" w:cs="宋体"/>
                <w:b/>
                <w:bCs/>
                <w:color w:val="006100"/>
                <w:kern w:val="0"/>
                <w:sz w:val="22"/>
              </w:rPr>
            </w:pPr>
            <w:r>
              <w:rPr>
                <w:rFonts w:ascii="微软雅黑" w:hAnsi="微软雅黑" w:eastAsia="微软雅黑"/>
              </w:rPr>
              <w:br w:type="page"/>
            </w:r>
            <w:r>
              <w:rPr>
                <w:rFonts w:hint="eastAsia" w:ascii="微软雅黑" w:hAnsi="微软雅黑" w:eastAsia="微软雅黑" w:cs="宋体"/>
                <w:b/>
                <w:bCs/>
                <w:color w:val="006100"/>
                <w:kern w:val="0"/>
                <w:sz w:val="22"/>
              </w:rPr>
              <w:t>Soundec麦克风阵列性能参数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1" w:hRule="atLeast"/>
        </w:trPr>
        <w:tc>
          <w:tcPr>
            <w:tcW w:w="2122" w:type="dxa"/>
            <w:shd w:val="clear" w:color="000000" w:fill="F2F2F2"/>
            <w:noWrap/>
            <w:vAlign w:val="bottom"/>
          </w:tcPr>
          <w:p>
            <w:pPr>
              <w:widowControl/>
              <w:jc w:val="left"/>
              <w:rPr>
                <w:rFonts w:ascii="微软雅黑" w:hAnsi="微软雅黑" w:eastAsia="微软雅黑" w:cs="宋体"/>
                <w:b/>
                <w:bCs/>
                <w:color w:val="3F3F3F"/>
                <w:kern w:val="0"/>
                <w:sz w:val="22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3F3F3F"/>
                <w:kern w:val="0"/>
                <w:sz w:val="22"/>
              </w:rPr>
              <w:t>拾音距离</w:t>
            </w:r>
            <w:r>
              <w:drawing>
                <wp:inline distT="0" distB="0" distL="0" distR="0">
                  <wp:extent cx="260350" cy="224790"/>
                  <wp:effectExtent l="0" t="0" r="6350" b="381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87" cy="240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8" w:type="dxa"/>
            <w:shd w:val="clear" w:color="000000" w:fill="F2F2F2"/>
            <w:noWrap/>
            <w:vAlign w:val="bottom"/>
          </w:tcPr>
          <w:p>
            <w:pPr>
              <w:widowControl/>
              <w:jc w:val="left"/>
              <w:rPr>
                <w:rFonts w:ascii="微软雅黑" w:hAnsi="微软雅黑" w:eastAsia="微软雅黑" w:cs="宋体"/>
                <w:color w:val="FA7D00"/>
                <w:kern w:val="0"/>
                <w:sz w:val="22"/>
              </w:rPr>
            </w:pPr>
            <w:r>
              <w:rPr>
                <w:rFonts w:hint="eastAsia" w:ascii="微软雅黑" w:hAnsi="微软雅黑" w:eastAsia="微软雅黑" w:cs="宋体"/>
                <w:kern w:val="0"/>
                <w:sz w:val="22"/>
              </w:rPr>
              <w:t>拾音距离</w:t>
            </w:r>
            <w:r>
              <w:rPr>
                <w:rFonts w:hint="eastAsia" w:ascii="微软雅黑" w:hAnsi="微软雅黑" w:eastAsia="微软雅黑" w:cs="宋体"/>
                <w:b/>
                <w:bCs/>
                <w:color w:val="FF0000"/>
                <w:kern w:val="0"/>
                <w:sz w:val="22"/>
              </w:rPr>
              <w:t>&gt;</w:t>
            </w:r>
            <w:r>
              <w:rPr>
                <w:rFonts w:ascii="微软雅黑" w:hAnsi="微软雅黑" w:eastAsia="微软雅黑" w:cs="宋体"/>
                <w:b/>
                <w:bCs/>
                <w:color w:val="FF0000"/>
                <w:kern w:val="0"/>
                <w:sz w:val="22"/>
              </w:rPr>
              <w:t>10</w:t>
            </w:r>
            <w:r>
              <w:rPr>
                <w:rFonts w:hint="eastAsia" w:ascii="微软雅黑" w:hAnsi="微软雅黑" w:eastAsia="微软雅黑" w:cs="宋体"/>
                <w:b/>
                <w:bCs/>
                <w:color w:val="FF0000"/>
                <w:kern w:val="0"/>
                <w:sz w:val="22"/>
              </w:rPr>
              <w:t>米</w:t>
            </w:r>
            <w:r>
              <w:rPr>
                <w:rFonts w:hint="eastAsia" w:ascii="微软雅黑" w:hAnsi="微软雅黑" w:eastAsia="微软雅黑" w:cs="宋体"/>
                <w:kern w:val="0"/>
                <w:sz w:val="22"/>
              </w:rPr>
              <w:t>，</w:t>
            </w:r>
            <w:r>
              <w:rPr>
                <w:rFonts w:ascii="微软雅黑" w:hAnsi="微软雅黑" w:eastAsia="微软雅黑" w:cs="宋体"/>
                <w:kern w:val="0"/>
                <w:sz w:val="22"/>
              </w:rPr>
              <w:t>5</w:t>
            </w:r>
            <w:r>
              <w:rPr>
                <w:rFonts w:hint="eastAsia" w:ascii="微软雅黑" w:hAnsi="微软雅黑" w:eastAsia="微软雅黑" w:cs="宋体"/>
                <w:kern w:val="0"/>
                <w:sz w:val="22"/>
              </w:rPr>
              <w:t>米内响度一致，</w:t>
            </w:r>
            <w:r>
              <w:rPr>
                <w:rFonts w:ascii="微软雅黑" w:hAnsi="微软雅黑" w:eastAsia="微软雅黑" w:cs="宋体"/>
                <w:kern w:val="0"/>
                <w:sz w:val="22"/>
              </w:rPr>
              <w:t>10</w:t>
            </w:r>
            <w:r>
              <w:rPr>
                <w:rFonts w:hint="eastAsia" w:ascii="微软雅黑" w:hAnsi="微软雅黑" w:eastAsia="微软雅黑" w:cs="宋体"/>
                <w:kern w:val="0"/>
                <w:sz w:val="22"/>
              </w:rPr>
              <w:t>米内可清晰拾音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1" w:hRule="atLeast"/>
        </w:trPr>
        <w:tc>
          <w:tcPr>
            <w:tcW w:w="2122" w:type="dxa"/>
            <w:shd w:val="clear" w:color="000000" w:fill="F2F2F2"/>
            <w:noWrap/>
            <w:vAlign w:val="bottom"/>
          </w:tcPr>
          <w:p>
            <w:pPr>
              <w:widowControl/>
              <w:jc w:val="left"/>
              <w:rPr>
                <w:rFonts w:ascii="微软雅黑" w:hAnsi="微软雅黑" w:eastAsia="微软雅黑" w:cs="宋体"/>
                <w:b/>
                <w:bCs/>
                <w:kern w:val="0"/>
                <w:sz w:val="22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kern w:val="0"/>
                <w:sz w:val="22"/>
              </w:rPr>
              <w:t>回声消除</w:t>
            </w:r>
            <w:r>
              <w:drawing>
                <wp:inline distT="0" distB="0" distL="0" distR="0">
                  <wp:extent cx="260350" cy="224790"/>
                  <wp:effectExtent l="0" t="0" r="6350" b="381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87" cy="240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8" w:type="dxa"/>
            <w:shd w:val="clear" w:color="000000" w:fill="F2F2F2"/>
            <w:vAlign w:val="bottom"/>
          </w:tcPr>
          <w:p>
            <w:pPr>
              <w:widowControl/>
              <w:jc w:val="left"/>
              <w:rPr>
                <w:rFonts w:ascii="微软雅黑" w:hAnsi="微软雅黑" w:eastAsia="微软雅黑" w:cs="宋体"/>
                <w:b/>
                <w:bCs/>
                <w:kern w:val="0"/>
                <w:sz w:val="22"/>
              </w:rPr>
            </w:pPr>
            <w:r>
              <w:rPr>
                <w:rFonts w:hint="eastAsia" w:ascii="微软雅黑" w:hAnsi="微软雅黑" w:eastAsia="微软雅黑" w:cs="宋体"/>
                <w:kern w:val="0"/>
                <w:sz w:val="22"/>
              </w:rPr>
              <w:t xml:space="preserve">消除深度 </w:t>
            </w:r>
            <w:r>
              <w:rPr>
                <w:rFonts w:hint="eastAsia" w:ascii="微软雅黑" w:hAnsi="微软雅黑" w:eastAsia="微软雅黑" w:cs="宋体"/>
                <w:b/>
                <w:bCs/>
                <w:color w:val="FF0000"/>
                <w:kern w:val="0"/>
                <w:sz w:val="22"/>
              </w:rPr>
              <w:t>-80dB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1" w:hRule="atLeast"/>
        </w:trPr>
        <w:tc>
          <w:tcPr>
            <w:tcW w:w="2122" w:type="dxa"/>
            <w:shd w:val="clear" w:color="000000" w:fill="F2F2F2"/>
            <w:noWrap/>
            <w:vAlign w:val="bottom"/>
          </w:tcPr>
          <w:p>
            <w:pPr>
              <w:widowControl/>
              <w:jc w:val="left"/>
              <w:rPr>
                <w:rFonts w:ascii="微软雅黑" w:hAnsi="微软雅黑" w:eastAsia="微软雅黑" w:cs="宋体"/>
                <w:b/>
                <w:bCs/>
                <w:color w:val="3F3F3F"/>
                <w:kern w:val="0"/>
                <w:sz w:val="22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3F3F3F"/>
                <w:kern w:val="0"/>
                <w:sz w:val="22"/>
              </w:rPr>
              <w:t>混响抑制</w:t>
            </w:r>
            <w:r>
              <w:drawing>
                <wp:inline distT="0" distB="0" distL="0" distR="0">
                  <wp:extent cx="260350" cy="224790"/>
                  <wp:effectExtent l="0" t="0" r="6350" b="381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87" cy="240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8" w:type="dxa"/>
            <w:shd w:val="clear" w:color="000000" w:fill="F2F2F2"/>
            <w:noWrap/>
            <w:vAlign w:val="bottom"/>
          </w:tcPr>
          <w:p>
            <w:pPr>
              <w:widowControl/>
              <w:jc w:val="left"/>
              <w:rPr>
                <w:rFonts w:ascii="微软雅黑" w:hAnsi="微软雅黑" w:eastAsia="微软雅黑" w:cs="宋体"/>
                <w:b/>
                <w:bCs/>
                <w:color w:val="FA7D00"/>
                <w:kern w:val="0"/>
                <w:sz w:val="22"/>
              </w:rPr>
            </w:pPr>
            <w:r>
              <w:rPr>
                <w:rFonts w:hint="eastAsia" w:ascii="微软雅黑" w:hAnsi="微软雅黑" w:eastAsia="微软雅黑" w:cs="宋体"/>
                <w:kern w:val="0"/>
                <w:sz w:val="22"/>
              </w:rPr>
              <w:t>算法收敛时间</w:t>
            </w:r>
            <w:r>
              <w:rPr>
                <w:rFonts w:hint="eastAsia" w:ascii="微软雅黑" w:hAnsi="微软雅黑" w:eastAsia="微软雅黑" w:cs="宋体"/>
                <w:b/>
                <w:bCs/>
                <w:color w:val="FF0000"/>
                <w:kern w:val="0"/>
                <w:sz w:val="22"/>
              </w:rPr>
              <w:t>&lt;1秒</w:t>
            </w:r>
            <w:r>
              <w:rPr>
                <w:rFonts w:hint="eastAsia" w:ascii="微软雅黑" w:hAnsi="微软雅黑" w:eastAsia="微软雅黑" w:cs="宋体"/>
                <w:kern w:val="0"/>
                <w:sz w:val="22"/>
              </w:rPr>
              <w:t>,抑制深度</w:t>
            </w:r>
            <w:r>
              <w:rPr>
                <w:rFonts w:hint="eastAsia" w:ascii="微软雅黑" w:hAnsi="微软雅黑" w:eastAsia="微软雅黑" w:cs="宋体"/>
                <w:b/>
                <w:bCs/>
                <w:kern w:val="0"/>
                <w:sz w:val="22"/>
              </w:rPr>
              <w:t xml:space="preserve"> </w:t>
            </w:r>
            <w:r>
              <w:rPr>
                <w:rFonts w:hint="eastAsia" w:ascii="微软雅黑" w:hAnsi="微软雅黑" w:eastAsia="微软雅黑" w:cs="宋体"/>
                <w:b/>
                <w:bCs/>
                <w:color w:val="FF0000"/>
                <w:kern w:val="0"/>
                <w:sz w:val="22"/>
              </w:rPr>
              <w:t>-46dB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1" w:hRule="atLeast"/>
        </w:trPr>
        <w:tc>
          <w:tcPr>
            <w:tcW w:w="2122" w:type="dxa"/>
            <w:shd w:val="clear" w:color="000000" w:fill="F2F2F2"/>
            <w:noWrap/>
            <w:vAlign w:val="bottom"/>
          </w:tcPr>
          <w:p>
            <w:pPr>
              <w:widowControl/>
              <w:jc w:val="left"/>
              <w:rPr>
                <w:rFonts w:ascii="微软雅黑" w:hAnsi="微软雅黑" w:eastAsia="微软雅黑" w:cs="宋体"/>
                <w:b/>
                <w:bCs/>
                <w:color w:val="3F3F3F"/>
                <w:kern w:val="0"/>
                <w:sz w:val="22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3F3F3F"/>
                <w:kern w:val="0"/>
                <w:sz w:val="22"/>
              </w:rPr>
              <w:t>降噪(稳态)</w:t>
            </w:r>
            <w:r>
              <w:t xml:space="preserve"> </w:t>
            </w:r>
            <w:r>
              <w:drawing>
                <wp:inline distT="0" distB="0" distL="0" distR="0">
                  <wp:extent cx="260350" cy="224790"/>
                  <wp:effectExtent l="0" t="0" r="6350" b="381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87" cy="240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8" w:type="dxa"/>
            <w:shd w:val="clear" w:color="000000" w:fill="F2F2F2"/>
            <w:noWrap/>
            <w:vAlign w:val="bottom"/>
          </w:tcPr>
          <w:p>
            <w:pPr>
              <w:widowControl/>
              <w:jc w:val="left"/>
              <w:rPr>
                <w:rFonts w:ascii="微软雅黑" w:hAnsi="微软雅黑" w:eastAsia="微软雅黑" w:cs="宋体"/>
                <w:b/>
                <w:bCs/>
                <w:kern w:val="0"/>
                <w:sz w:val="22"/>
              </w:rPr>
            </w:pPr>
            <w:r>
              <w:rPr>
                <w:rFonts w:hint="eastAsia" w:ascii="微软雅黑" w:hAnsi="微软雅黑" w:eastAsia="微软雅黑" w:cs="宋体"/>
                <w:kern w:val="0"/>
                <w:sz w:val="22"/>
              </w:rPr>
              <w:t>降噪深度</w:t>
            </w:r>
            <w:r>
              <w:rPr>
                <w:rFonts w:hint="eastAsia" w:ascii="微软雅黑" w:hAnsi="微软雅黑" w:eastAsia="微软雅黑" w:cs="宋体"/>
                <w:b/>
                <w:bCs/>
                <w:kern w:val="0"/>
                <w:sz w:val="22"/>
              </w:rPr>
              <w:t xml:space="preserve"> </w:t>
            </w:r>
            <w:r>
              <w:rPr>
                <w:rFonts w:hint="eastAsia" w:ascii="微软雅黑" w:hAnsi="微软雅黑" w:eastAsia="微软雅黑" w:cs="宋体"/>
                <w:b/>
                <w:bCs/>
                <w:color w:val="FF0000"/>
                <w:kern w:val="0"/>
                <w:sz w:val="22"/>
              </w:rPr>
              <w:t>-56dB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1" w:hRule="atLeast"/>
        </w:trPr>
        <w:tc>
          <w:tcPr>
            <w:tcW w:w="2122" w:type="dxa"/>
            <w:shd w:val="clear" w:color="000000" w:fill="F2F2F2"/>
            <w:noWrap/>
            <w:vAlign w:val="bottom"/>
          </w:tcPr>
          <w:p>
            <w:pPr>
              <w:widowControl/>
              <w:jc w:val="left"/>
              <w:rPr>
                <w:rFonts w:ascii="微软雅黑" w:hAnsi="微软雅黑" w:eastAsia="微软雅黑" w:cs="宋体"/>
                <w:b/>
                <w:bCs/>
                <w:kern w:val="0"/>
                <w:sz w:val="22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kern w:val="0"/>
                <w:sz w:val="22"/>
              </w:rPr>
              <w:t>降噪(非稳态)</w:t>
            </w:r>
            <w:r>
              <w:t xml:space="preserve"> </w:t>
            </w:r>
            <w:r>
              <w:drawing>
                <wp:inline distT="0" distB="0" distL="0" distR="0">
                  <wp:extent cx="260350" cy="224790"/>
                  <wp:effectExtent l="0" t="0" r="6350" b="381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87" cy="240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8" w:type="dxa"/>
            <w:shd w:val="clear" w:color="000000" w:fill="F2F2F2"/>
            <w:noWrap/>
            <w:vAlign w:val="bottom"/>
          </w:tcPr>
          <w:p>
            <w:pPr>
              <w:widowControl/>
              <w:jc w:val="left"/>
              <w:rPr>
                <w:rFonts w:ascii="微软雅黑" w:hAnsi="微软雅黑" w:eastAsia="微软雅黑" w:cs="宋体"/>
                <w:b/>
                <w:bCs/>
                <w:kern w:val="0"/>
                <w:sz w:val="22"/>
              </w:rPr>
            </w:pPr>
            <w:r>
              <w:rPr>
                <w:rFonts w:hint="eastAsia" w:ascii="微软雅黑" w:hAnsi="微软雅黑" w:eastAsia="微软雅黑" w:cs="宋体"/>
                <w:kern w:val="0"/>
                <w:sz w:val="22"/>
              </w:rPr>
              <w:t>降噪深度</w:t>
            </w:r>
            <w:r>
              <w:rPr>
                <w:rFonts w:hint="eastAsia" w:ascii="微软雅黑" w:hAnsi="微软雅黑" w:eastAsia="微软雅黑" w:cs="宋体"/>
                <w:b/>
                <w:bCs/>
                <w:kern w:val="0"/>
                <w:sz w:val="22"/>
              </w:rPr>
              <w:t xml:space="preserve"> </w:t>
            </w:r>
            <w:r>
              <w:rPr>
                <w:rFonts w:hint="eastAsia" w:ascii="微软雅黑" w:hAnsi="微软雅黑" w:eastAsia="微软雅黑" w:cs="宋体"/>
                <w:b/>
                <w:bCs/>
                <w:color w:val="FF0000"/>
                <w:kern w:val="0"/>
                <w:sz w:val="22"/>
              </w:rPr>
              <w:t>-62dB</w:t>
            </w:r>
          </w:p>
        </w:tc>
      </w:tr>
    </w:tbl>
    <w:p>
      <w:pPr>
        <w:widowControl/>
        <w:jc w:val="left"/>
        <w:rPr>
          <w:rFonts w:ascii="微软雅黑" w:hAnsi="微软雅黑" w:eastAsia="微软雅黑"/>
        </w:rPr>
      </w:pPr>
    </w:p>
    <w:p>
      <w:pPr>
        <w:widowControl/>
        <w:jc w:val="left"/>
        <w:rPr>
          <w:rFonts w:ascii="微软雅黑" w:hAnsi="微软雅黑" w:eastAsia="微软雅黑"/>
        </w:rPr>
      </w:pPr>
    </w:p>
    <w:p>
      <w:pPr>
        <w:widowControl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br w:type="page"/>
      </w:r>
    </w:p>
    <w:p>
      <w:pPr>
        <w:pStyle w:val="9"/>
        <w:numPr>
          <w:ilvl w:val="0"/>
          <w:numId w:val="1"/>
        </w:numPr>
        <w:ind w:left="425" w:leftChars="0" w:hanging="425" w:firstLineChars="0"/>
        <w:jc w:val="left"/>
        <w:rPr>
          <w:rFonts w:ascii="微软雅黑" w:hAnsi="微软雅黑" w:eastAsia="微软雅黑"/>
          <w:b/>
          <w:bCs/>
          <w:sz w:val="28"/>
          <w:szCs w:val="28"/>
        </w:rPr>
      </w:pPr>
      <w:r>
        <w:rPr>
          <w:rFonts w:hint="eastAsia" w:ascii="微软雅黑" w:hAnsi="微软雅黑" w:eastAsia="微软雅黑"/>
          <w:b/>
          <w:bCs/>
          <w:sz w:val="28"/>
          <w:szCs w:val="28"/>
        </w:rPr>
        <w:t>拾音距离</w:t>
      </w:r>
    </w:p>
    <w:p>
      <w:pPr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距离：1米、2米、3米、5米位置拾音，输出音量大小一致，1</w:t>
      </w:r>
      <w:r>
        <w:rPr>
          <w:rFonts w:ascii="微软雅黑" w:hAnsi="微软雅黑" w:eastAsia="微软雅黑"/>
        </w:rPr>
        <w:t>0</w:t>
      </w:r>
      <w:r>
        <w:rPr>
          <w:rFonts w:hint="eastAsia" w:ascii="微软雅黑" w:hAnsi="微软雅黑" w:eastAsia="微软雅黑"/>
        </w:rPr>
        <w:t>米内可以清晰拾音。</w:t>
      </w:r>
      <w:r>
        <w:rPr>
          <w:rFonts w:ascii="微软雅黑" w:hAnsi="微软雅黑" w:eastAsia="微软雅黑"/>
        </w:rPr>
        <w:drawing>
          <wp:inline distT="0" distB="0" distL="0" distR="0">
            <wp:extent cx="5274310" cy="3735070"/>
            <wp:effectExtent l="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/>
        </w:rPr>
      </w:pPr>
      <w:r>
        <w:drawing>
          <wp:inline distT="0" distB="0" distL="0" distR="0">
            <wp:extent cx="5274310" cy="24479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rPr>
          <w:rFonts w:ascii="微软雅黑" w:hAnsi="微软雅黑" w:eastAsia="微软雅黑"/>
        </w:rPr>
        <w:br w:type="page"/>
      </w:r>
    </w:p>
    <w:p>
      <w:pPr>
        <w:pStyle w:val="9"/>
        <w:numPr>
          <w:ilvl w:val="0"/>
          <w:numId w:val="1"/>
        </w:numPr>
        <w:ind w:left="425" w:leftChars="0" w:hanging="425" w:firstLineChars="0"/>
        <w:jc w:val="left"/>
        <w:rPr>
          <w:rFonts w:ascii="微软雅黑" w:hAnsi="微软雅黑" w:eastAsia="微软雅黑"/>
          <w:b/>
          <w:bCs/>
          <w:sz w:val="28"/>
          <w:szCs w:val="28"/>
        </w:rPr>
      </w:pPr>
      <w:r>
        <w:rPr>
          <w:rFonts w:hint="eastAsia" w:ascii="微软雅黑" w:hAnsi="微软雅黑" w:eastAsia="微软雅黑"/>
          <w:b/>
          <w:bCs/>
          <w:sz w:val="28"/>
          <w:szCs w:val="28"/>
        </w:rPr>
        <w:t>降噪</w:t>
      </w:r>
    </w:p>
    <w:p>
      <w:pPr>
        <w:pStyle w:val="9"/>
        <w:numPr>
          <w:ilvl w:val="1"/>
          <w:numId w:val="1"/>
        </w:numPr>
        <w:ind w:left="992" w:leftChars="0" w:hanging="567" w:firstLineChars="0"/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稳态噪声：降噪深度</w:t>
      </w:r>
      <w:r>
        <w:rPr>
          <w:rFonts w:ascii="微软雅黑" w:hAnsi="微软雅黑" w:eastAsia="微软雅黑"/>
        </w:rPr>
        <w:t>-56</w:t>
      </w:r>
      <w:r>
        <w:rPr>
          <w:rFonts w:hint="eastAsia" w:ascii="微软雅黑" w:hAnsi="微软雅黑" w:eastAsia="微软雅黑"/>
        </w:rPr>
        <w:t>d</w:t>
      </w:r>
      <w:r>
        <w:rPr>
          <w:rFonts w:ascii="微软雅黑" w:hAnsi="微软雅黑" w:eastAsia="微软雅黑"/>
        </w:rPr>
        <w:t>B(</w:t>
      </w:r>
      <w:r>
        <w:rPr>
          <w:rFonts w:hint="eastAsia" w:ascii="微软雅黑" w:hAnsi="微软雅黑" w:eastAsia="微软雅黑"/>
        </w:rPr>
        <w:t>平均R</w:t>
      </w:r>
      <w:r>
        <w:rPr>
          <w:rFonts w:ascii="微软雅黑" w:hAnsi="微软雅黑" w:eastAsia="微软雅黑"/>
        </w:rPr>
        <w:t>MS)</w:t>
      </w:r>
      <w:r>
        <w:rPr>
          <w:rFonts w:hint="eastAsia" w:ascii="微软雅黑" w:hAnsi="微软雅黑" w:eastAsia="微软雅黑"/>
        </w:rPr>
        <w:t>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3300730"/>
            <wp:effectExtent l="0" t="0" r="254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796" cy="33028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1"/>
          <w:numId w:val="1"/>
        </w:numPr>
        <w:ind w:left="992" w:leftChars="0" w:hanging="567" w:firstLineChars="0"/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非稳态噪声(拍掌</w:t>
      </w:r>
      <w:r>
        <w:rPr>
          <w:rFonts w:ascii="微软雅黑" w:hAnsi="微软雅黑" w:eastAsia="微软雅黑"/>
        </w:rPr>
        <w:t>)</w:t>
      </w:r>
      <w:r>
        <w:rPr>
          <w:rFonts w:hint="eastAsia" w:ascii="微软雅黑" w:hAnsi="微软雅黑" w:eastAsia="微软雅黑"/>
        </w:rPr>
        <w:t>：降噪深度</w:t>
      </w:r>
      <w:r>
        <w:rPr>
          <w:rFonts w:ascii="微软雅黑" w:hAnsi="微软雅黑" w:eastAsia="微软雅黑"/>
        </w:rPr>
        <w:t>-62</w:t>
      </w:r>
      <w:r>
        <w:rPr>
          <w:rFonts w:hint="eastAsia" w:ascii="微软雅黑" w:hAnsi="微软雅黑" w:eastAsia="微软雅黑"/>
        </w:rPr>
        <w:t>d</w:t>
      </w:r>
      <w:r>
        <w:rPr>
          <w:rFonts w:ascii="微软雅黑" w:hAnsi="微软雅黑" w:eastAsia="微软雅黑"/>
        </w:rPr>
        <w:t>B(</w:t>
      </w:r>
      <w:r>
        <w:rPr>
          <w:rFonts w:hint="eastAsia" w:ascii="微软雅黑" w:hAnsi="微软雅黑" w:eastAsia="微软雅黑"/>
        </w:rPr>
        <w:t>平均R</w:t>
      </w:r>
      <w:r>
        <w:rPr>
          <w:rFonts w:ascii="微软雅黑" w:hAnsi="微软雅黑" w:eastAsia="微软雅黑"/>
        </w:rPr>
        <w:t>MS)</w:t>
      </w:r>
      <w:r>
        <w:rPr>
          <w:rFonts w:hint="eastAsia" w:ascii="微软雅黑" w:hAnsi="微软雅黑" w:eastAsia="微软雅黑"/>
        </w:rPr>
        <w:t>。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5274310" cy="31762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2" cy="317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br w:type="page"/>
      </w:r>
    </w:p>
    <w:p>
      <w:pPr>
        <w:pStyle w:val="9"/>
        <w:numPr>
          <w:ilvl w:val="0"/>
          <w:numId w:val="1"/>
        </w:numPr>
        <w:ind w:left="425" w:leftChars="0" w:hanging="425" w:firstLineChars="0"/>
        <w:rPr>
          <w:rFonts w:ascii="微软雅黑" w:hAnsi="微软雅黑" w:eastAsia="微软雅黑"/>
          <w:b/>
          <w:bCs/>
          <w:sz w:val="28"/>
          <w:szCs w:val="28"/>
        </w:rPr>
      </w:pPr>
      <w:r>
        <w:rPr>
          <w:rFonts w:hint="eastAsia" w:ascii="微软雅黑" w:hAnsi="微软雅黑" w:eastAsia="微软雅黑"/>
          <w:b/>
          <w:bCs/>
          <w:sz w:val="28"/>
          <w:szCs w:val="28"/>
        </w:rPr>
        <w:t>回声消除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回声消除深度：-</w:t>
      </w:r>
      <w:r>
        <w:rPr>
          <w:rFonts w:ascii="微软雅黑" w:hAnsi="微软雅黑" w:eastAsia="微软雅黑"/>
        </w:rPr>
        <w:t>80dB(</w:t>
      </w:r>
      <w:r>
        <w:rPr>
          <w:rFonts w:hint="eastAsia" w:ascii="微软雅黑" w:hAnsi="微软雅黑" w:eastAsia="微软雅黑"/>
        </w:rPr>
        <w:t>平均R</w:t>
      </w:r>
      <w:r>
        <w:rPr>
          <w:rFonts w:ascii="微软雅黑" w:hAnsi="微软雅黑" w:eastAsia="微软雅黑"/>
        </w:rPr>
        <w:t>MS)</w:t>
      </w:r>
      <w:r>
        <w:rPr>
          <w:rFonts w:hint="eastAsia" w:ascii="微软雅黑" w:hAnsi="微软雅黑" w:eastAsia="微软雅黑"/>
        </w:rPr>
        <w:t>。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5274310" cy="30676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widowControl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br w:type="page"/>
      </w:r>
    </w:p>
    <w:p>
      <w:pPr>
        <w:pStyle w:val="9"/>
        <w:numPr>
          <w:ilvl w:val="0"/>
          <w:numId w:val="1"/>
        </w:numPr>
        <w:ind w:left="425" w:leftChars="0" w:hanging="425" w:firstLineChars="0"/>
        <w:rPr>
          <w:rFonts w:ascii="微软雅黑" w:hAnsi="微软雅黑" w:eastAsia="微软雅黑"/>
          <w:b/>
          <w:bCs/>
          <w:sz w:val="28"/>
          <w:szCs w:val="28"/>
        </w:rPr>
      </w:pPr>
      <w:r>
        <w:rPr>
          <w:rFonts w:hint="eastAsia" w:ascii="微软雅黑" w:hAnsi="微软雅黑" w:eastAsia="微软雅黑"/>
          <w:b/>
          <w:bCs/>
          <w:sz w:val="28"/>
          <w:szCs w:val="28"/>
        </w:rPr>
        <w:t>去混响</w:t>
      </w:r>
    </w:p>
    <w:p>
      <w:pPr>
        <w:pStyle w:val="9"/>
        <w:numPr>
          <w:ilvl w:val="1"/>
          <w:numId w:val="1"/>
        </w:numPr>
        <w:ind w:left="992" w:leftChars="0" w:hanging="567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收敛时间：混响抑制算法收敛时间&lt;</w:t>
      </w:r>
      <w:r>
        <w:rPr>
          <w:rFonts w:ascii="微软雅黑" w:hAnsi="微软雅黑" w:eastAsia="微软雅黑"/>
        </w:rPr>
        <w:t>1</w:t>
      </w:r>
      <w:r>
        <w:rPr>
          <w:rFonts w:hint="eastAsia" w:ascii="微软雅黑" w:hAnsi="微软雅黑" w:eastAsia="微软雅黑"/>
        </w:rPr>
        <w:t>秒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2798445"/>
            <wp:effectExtent l="0" t="0" r="2540" b="19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1"/>
          <w:numId w:val="1"/>
        </w:numPr>
        <w:ind w:left="992" w:leftChars="0" w:hanging="567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抑制深度：混响抑制深度-</w:t>
      </w:r>
      <w:r>
        <w:rPr>
          <w:rFonts w:ascii="微软雅黑" w:hAnsi="微软雅黑" w:eastAsia="微软雅黑"/>
        </w:rPr>
        <w:t>46dB(</w:t>
      </w:r>
      <w:r>
        <w:rPr>
          <w:rFonts w:hint="eastAsia" w:ascii="微软雅黑" w:hAnsi="微软雅黑" w:eastAsia="微软雅黑"/>
        </w:rPr>
        <w:t>平均R</w:t>
      </w:r>
      <w:r>
        <w:rPr>
          <w:rFonts w:ascii="微软雅黑" w:hAnsi="微软雅黑" w:eastAsia="微软雅黑"/>
        </w:rPr>
        <w:t>MS)</w:t>
      </w:r>
    </w:p>
    <w:p>
      <w:p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0" distR="0">
            <wp:extent cx="5274310" cy="37909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Style w:val="7"/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3"/>
          <w:szCs w:val="33"/>
          <w:bdr w:val="none" w:color="auto" w:sz="0" w:space="0"/>
          <w:shd w:val="clear" w:fill="F8F8F8"/>
        </w:rPr>
        <w:t>官方微信 官方咨询顾问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758096"/>
          <w:spacing w:val="0"/>
          <w:sz w:val="21"/>
          <w:szCs w:val="21"/>
          <w:bdr w:val="none" w:color="auto" w:sz="0" w:space="0"/>
          <w:shd w:val="clear" w:fill="F8F8F8"/>
        </w:rPr>
        <w:t>扫描二维码添加好友进行产品咨询</w:t>
      </w:r>
    </w:p>
    <w:p>
      <w:r>
        <w:drawing>
          <wp:inline distT="0" distB="0" distL="114300" distR="114300">
            <wp:extent cx="2212340" cy="2142490"/>
            <wp:effectExtent l="0" t="0" r="16510" b="1016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Style w:val="7"/>
          <w:rFonts w:hint="eastAsia" w:ascii="微软雅黑" w:hAnsi="微软雅黑" w:eastAsia="微软雅黑" w:cs="微软雅黑"/>
          <w:i w:val="0"/>
          <w:iCs w:val="0"/>
          <w:caps w:val="0"/>
          <w:color w:val="C7261D"/>
          <w:spacing w:val="0"/>
          <w:sz w:val="33"/>
          <w:szCs w:val="33"/>
        </w:rPr>
        <w:t>深圳市九音科技有限公司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="微软雅黑" w:hAnsi="微软雅黑" w:eastAsia="微软雅黑" w:cstheme="minorBidi"/>
          <w:kern w:val="2"/>
          <w:sz w:val="21"/>
          <w:szCs w:val="22"/>
          <w:lang w:val="en-US" w:eastAsia="zh-CN" w:bidi="ar-SA"/>
        </w:rPr>
        <w:t>联系电话：0755-86662489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theme="minorBidi"/>
          <w:kern w:val="2"/>
          <w:sz w:val="21"/>
          <w:szCs w:val="22"/>
          <w:lang w:val="en-US" w:eastAsia="zh-CN" w:bidi="ar-SA"/>
        </w:rPr>
      </w:pPr>
      <w:r>
        <w:rPr>
          <w:rFonts w:hint="default" w:ascii="微软雅黑" w:hAnsi="微软雅黑" w:eastAsia="微软雅黑" w:cstheme="minorBidi"/>
          <w:kern w:val="2"/>
          <w:sz w:val="21"/>
          <w:szCs w:val="22"/>
          <w:lang w:val="en-US" w:eastAsia="zh-CN" w:bidi="ar-SA"/>
        </w:rPr>
        <w:t>公司地址：</w:t>
      </w:r>
      <w:r>
        <w:rPr>
          <w:rFonts w:hint="eastAsia" w:ascii="微软雅黑" w:hAnsi="微软雅黑" w:eastAsia="微软雅黑" w:cstheme="minorBidi"/>
          <w:kern w:val="2"/>
          <w:sz w:val="21"/>
          <w:szCs w:val="22"/>
          <w:lang w:val="en-US" w:eastAsia="zh-CN" w:bidi="ar-SA"/>
        </w:rPr>
        <w:t>广东省深圳市南山区粤海街道科技南十二路18号长虹科技大厦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="微软雅黑" w:hAnsi="微软雅黑" w:eastAsia="微软雅黑" w:cstheme="minorBidi"/>
          <w:kern w:val="2"/>
          <w:sz w:val="21"/>
          <w:szCs w:val="22"/>
          <w:lang w:val="en-US" w:eastAsia="zh-CN" w:bidi="ar-SA"/>
        </w:rPr>
        <w:t>公司邮箱：info@soundec.com</w:t>
      </w:r>
    </w:p>
    <w:p/>
    <w:p/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Style w:val="7"/>
          <w:rFonts w:hint="eastAsia" w:ascii="微软雅黑" w:hAnsi="微软雅黑" w:eastAsia="微软雅黑" w:cs="微软雅黑"/>
          <w:i w:val="0"/>
          <w:iCs w:val="0"/>
          <w:caps w:val="0"/>
          <w:color w:val="C7261D"/>
          <w:spacing w:val="0"/>
          <w:sz w:val="33"/>
          <w:szCs w:val="33"/>
        </w:rPr>
        <w:t>九音（南京）集成电路技术有限公司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="微软雅黑" w:hAnsi="微软雅黑" w:eastAsia="微软雅黑" w:cstheme="minorBidi"/>
          <w:kern w:val="2"/>
          <w:sz w:val="21"/>
          <w:szCs w:val="22"/>
          <w:lang w:val="en-US" w:eastAsia="zh-CN" w:bidi="ar-SA"/>
        </w:rPr>
        <w:t>联系电话：025-58131386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theme="minorBidi"/>
          <w:kern w:val="2"/>
          <w:sz w:val="21"/>
          <w:szCs w:val="22"/>
          <w:lang w:val="en-US" w:eastAsia="zh-CN" w:bidi="ar-SA"/>
        </w:rPr>
      </w:pPr>
      <w:r>
        <w:rPr>
          <w:rFonts w:hint="default" w:ascii="微软雅黑" w:hAnsi="微软雅黑" w:eastAsia="微软雅黑" w:cstheme="minorBidi"/>
          <w:kern w:val="2"/>
          <w:sz w:val="21"/>
          <w:szCs w:val="22"/>
          <w:lang w:val="en-US" w:eastAsia="zh-CN" w:bidi="ar-SA"/>
        </w:rPr>
        <w:t>公司地址：江苏</w:t>
      </w:r>
      <w:r>
        <w:rPr>
          <w:rFonts w:hint="eastAsia" w:ascii="微软雅黑" w:hAnsi="微软雅黑" w:eastAsia="微软雅黑" w:cstheme="minorBidi"/>
          <w:kern w:val="2"/>
          <w:sz w:val="21"/>
          <w:szCs w:val="22"/>
          <w:lang w:val="en-US" w:eastAsia="zh-CN" w:bidi="ar-SA"/>
        </w:rPr>
        <w:t>省南京市江北新区研创园腾飞大厦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="微软雅黑" w:hAnsi="微软雅黑" w:eastAsia="微软雅黑" w:cstheme="minorBidi"/>
          <w:kern w:val="2"/>
          <w:sz w:val="21"/>
          <w:szCs w:val="22"/>
          <w:lang w:val="en-US" w:eastAsia="zh-CN" w:bidi="ar-SA"/>
        </w:rPr>
        <w:t>公司邮箱：info@soundec.com</w:t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012958150"/>
      <w:docPartObj>
        <w:docPartGallery w:val="autotext"/>
      </w:docPartObj>
    </w:sdtPr>
    <w:sdtContent>
      <w:p>
        <w:pPr>
          <w:pStyle w:val="2"/>
          <w:jc w:val="right"/>
        </w:pPr>
        <w:r>
          <w:fldChar w:fldCharType="begin"/>
        </w:r>
        <w:r>
          <w:instrText xml:space="preserve"> HYPERLINK "https://www.soundec.cn/" </w:instrText>
        </w:r>
        <w:r>
          <w:fldChar w:fldCharType="separate"/>
        </w:r>
        <w:r>
          <w:rPr>
            <w:rStyle w:val="8"/>
          </w:rPr>
          <w:t>https://www.soundec.cn/</w:t>
        </w:r>
        <w:r>
          <w:rPr>
            <w:rStyle w:val="8"/>
          </w:rPr>
          <w:fldChar w:fldCharType="end"/>
        </w:r>
        <w:r>
          <w:tab/>
        </w:r>
        <w:r>
          <w:tab/>
        </w: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2"/>
      <w:rPr>
        <w:rFonts w:hint="eastAsia" w:ascii="微软雅黑" w:hAnsi="微软雅黑" w:eastAsia="微软雅黑" w:cs="微软雅黑"/>
        <w:lang w:val="en-US" w:eastAsia="zh-CN"/>
      </w:rPr>
    </w:pPr>
    <w:r>
      <w:rPr>
        <w:rFonts w:hint="eastAsia" w:ascii="微软雅黑" w:hAnsi="微软雅黑" w:eastAsia="微软雅黑" w:cs="微软雅黑"/>
        <w:lang w:val="en-US" w:eastAsia="zh-CN"/>
      </w:rPr>
      <w:t>深圳市九音科技有限公司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both"/>
    </w:pPr>
    <w: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115570</wp:posOffset>
          </wp:positionH>
          <wp:positionV relativeFrom="paragraph">
            <wp:posOffset>76835</wp:posOffset>
          </wp:positionV>
          <wp:extent cx="308610" cy="314325"/>
          <wp:effectExtent l="0" t="0" r="0" b="9525"/>
          <wp:wrapSquare wrapText="bothSides"/>
          <wp:docPr id="12" name="图片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图片 1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308610" cy="3143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                </w:t>
    </w:r>
  </w:p>
  <w:p>
    <w:pPr>
      <w:pStyle w:val="3"/>
      <w:ind w:firstLine="720" w:firstLineChars="300"/>
      <w:jc w:val="both"/>
    </w:pPr>
    <w:r>
      <w:rPr>
        <w:rFonts w:ascii="微软雅黑" w:hAnsi="微软雅黑" w:eastAsia="微软雅黑"/>
        <w:b/>
        <w:bCs/>
        <w:sz w:val="24"/>
        <w:szCs w:val="24"/>
      </w:rPr>
      <w:t>S</w:t>
    </w:r>
    <w:r>
      <w:rPr>
        <w:rFonts w:hint="eastAsia" w:ascii="微软雅黑" w:hAnsi="微软雅黑" w:eastAsia="微软雅黑"/>
        <w:b/>
        <w:bCs/>
        <w:sz w:val="24"/>
        <w:szCs w:val="24"/>
      </w:rPr>
      <w:t>oun</w:t>
    </w:r>
    <w:r>
      <w:rPr>
        <w:rFonts w:ascii="微软雅黑" w:hAnsi="微软雅黑" w:eastAsia="微软雅黑"/>
        <w:b/>
        <w:bCs/>
        <w:sz w:val="24"/>
        <w:szCs w:val="24"/>
      </w:rPr>
      <w:t>dec</w:t>
    </w:r>
    <w:r>
      <w:tab/>
    </w:r>
    <w:r>
      <w:tab/>
    </w:r>
    <w:r>
      <w:rPr>
        <w:rFonts w:hint="eastAsia" w:ascii="微软雅黑" w:hAnsi="微软雅黑" w:eastAsia="微软雅黑"/>
        <w:b/>
        <w:bCs/>
        <w:sz w:val="21"/>
        <w:szCs w:val="21"/>
      </w:rPr>
      <w:t>麦克风阵列方案介绍</w:t>
    </w:r>
    <w:r>
      <w:t xml:space="preserve">                 </w:t>
    </w:r>
  </w:p>
  <w:p>
    <w:pPr>
      <w:pStyle w:val="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1672B41"/>
    <w:multiLevelType w:val="multilevel"/>
    <w:tmpl w:val="51672B41"/>
    <w:lvl w:ilvl="0" w:tentative="0">
      <w:start w:val="1"/>
      <w:numFmt w:val="decimal"/>
      <w:lvlText w:val="%1."/>
      <w:lvlJc w:val="left"/>
      <w:pPr>
        <w:ind w:left="425" w:hanging="425"/>
      </w:pPr>
      <w:rPr>
        <w:b/>
        <w:bCs/>
      </w:r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mVmNDNmZmUwMzkzMWQxMGMzMzZhYjZmMTUwZGEzOWEifQ=="/>
  </w:docVars>
  <w:rsids>
    <w:rsidRoot w:val="004F155F"/>
    <w:rsid w:val="00016EEB"/>
    <w:rsid w:val="00030A2B"/>
    <w:rsid w:val="0004602F"/>
    <w:rsid w:val="00051A3C"/>
    <w:rsid w:val="000D5B56"/>
    <w:rsid w:val="000F28DD"/>
    <w:rsid w:val="00150FCF"/>
    <w:rsid w:val="001555BE"/>
    <w:rsid w:val="001703CC"/>
    <w:rsid w:val="001C52E8"/>
    <w:rsid w:val="0021482B"/>
    <w:rsid w:val="00283E7C"/>
    <w:rsid w:val="00284422"/>
    <w:rsid w:val="002E5F53"/>
    <w:rsid w:val="002E62C7"/>
    <w:rsid w:val="002F6EA9"/>
    <w:rsid w:val="0032164E"/>
    <w:rsid w:val="00340DF6"/>
    <w:rsid w:val="0036119C"/>
    <w:rsid w:val="003E077B"/>
    <w:rsid w:val="00424814"/>
    <w:rsid w:val="00432CAC"/>
    <w:rsid w:val="00471E1A"/>
    <w:rsid w:val="00490CD8"/>
    <w:rsid w:val="004A216C"/>
    <w:rsid w:val="004B4EEC"/>
    <w:rsid w:val="004D2CF5"/>
    <w:rsid w:val="004E5564"/>
    <w:rsid w:val="004F155F"/>
    <w:rsid w:val="004F39DB"/>
    <w:rsid w:val="00507A7E"/>
    <w:rsid w:val="00586345"/>
    <w:rsid w:val="005B154F"/>
    <w:rsid w:val="00654E3F"/>
    <w:rsid w:val="006B79E3"/>
    <w:rsid w:val="006C2049"/>
    <w:rsid w:val="007835FB"/>
    <w:rsid w:val="007930E4"/>
    <w:rsid w:val="00802148"/>
    <w:rsid w:val="008B7F0F"/>
    <w:rsid w:val="009538E2"/>
    <w:rsid w:val="00962280"/>
    <w:rsid w:val="009B02F0"/>
    <w:rsid w:val="009C114E"/>
    <w:rsid w:val="009D33EF"/>
    <w:rsid w:val="00A63DD9"/>
    <w:rsid w:val="00AA4A9A"/>
    <w:rsid w:val="00AE0F77"/>
    <w:rsid w:val="00AF4E30"/>
    <w:rsid w:val="00B44D80"/>
    <w:rsid w:val="00B65D85"/>
    <w:rsid w:val="00B924F5"/>
    <w:rsid w:val="00BA45FF"/>
    <w:rsid w:val="00BD3FB3"/>
    <w:rsid w:val="00BF1690"/>
    <w:rsid w:val="00C06195"/>
    <w:rsid w:val="00C5706B"/>
    <w:rsid w:val="00D001E3"/>
    <w:rsid w:val="00D73811"/>
    <w:rsid w:val="00D8076E"/>
    <w:rsid w:val="00D82AFC"/>
    <w:rsid w:val="00D9582E"/>
    <w:rsid w:val="00E2255E"/>
    <w:rsid w:val="00E32815"/>
    <w:rsid w:val="00E93B48"/>
    <w:rsid w:val="00ED6409"/>
    <w:rsid w:val="00F20157"/>
    <w:rsid w:val="00F4594B"/>
    <w:rsid w:val="00F6168A"/>
    <w:rsid w:val="00FA6937"/>
    <w:rsid w:val="00FF6215"/>
    <w:rsid w:val="09FB37C4"/>
    <w:rsid w:val="182E41FE"/>
    <w:rsid w:val="1E861706"/>
    <w:rsid w:val="314A60E2"/>
    <w:rsid w:val="33D73F1C"/>
    <w:rsid w:val="374534D2"/>
    <w:rsid w:val="38213B8C"/>
    <w:rsid w:val="3A8235BB"/>
    <w:rsid w:val="3B73204A"/>
    <w:rsid w:val="3F796D99"/>
    <w:rsid w:val="41B361E6"/>
    <w:rsid w:val="47E2071B"/>
    <w:rsid w:val="47E23010"/>
    <w:rsid w:val="4908149D"/>
    <w:rsid w:val="4AB53506"/>
    <w:rsid w:val="4CED4953"/>
    <w:rsid w:val="52733A14"/>
    <w:rsid w:val="52D97609"/>
    <w:rsid w:val="559032A2"/>
    <w:rsid w:val="5B164740"/>
    <w:rsid w:val="5B316CA1"/>
    <w:rsid w:val="5C7261B2"/>
    <w:rsid w:val="5D020429"/>
    <w:rsid w:val="5FF678B6"/>
    <w:rsid w:val="60804CB5"/>
    <w:rsid w:val="60E90E3C"/>
    <w:rsid w:val="657B402C"/>
    <w:rsid w:val="66827080"/>
    <w:rsid w:val="67917C8A"/>
    <w:rsid w:val="67FA16F4"/>
    <w:rsid w:val="6A7934ED"/>
    <w:rsid w:val="6FAF1411"/>
    <w:rsid w:val="70921372"/>
    <w:rsid w:val="72747DC5"/>
    <w:rsid w:val="729C6C2E"/>
    <w:rsid w:val="733C6606"/>
    <w:rsid w:val="74A626EA"/>
    <w:rsid w:val="7535555D"/>
    <w:rsid w:val="75C033E0"/>
    <w:rsid w:val="799F1737"/>
    <w:rsid w:val="7C4F0DB2"/>
    <w:rsid w:val="7EFA2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22"/>
    <w:rPr>
      <w:b/>
    </w:rPr>
  </w:style>
  <w:style w:type="character" w:styleId="8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11">
    <w:name w:val="页脚 字符"/>
    <w:basedOn w:val="6"/>
    <w:link w:val="2"/>
    <w:qFormat/>
    <w:uiPriority w:val="99"/>
    <w:rPr>
      <w:sz w:val="18"/>
      <w:szCs w:val="18"/>
    </w:rPr>
  </w:style>
  <w:style w:type="character" w:customStyle="1" w:styleId="12">
    <w:name w:val="Unresolved Mention"/>
    <w:basedOn w:val="6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13">
    <w:name w:val="Default"/>
    <w:qFormat/>
    <w:uiPriority w:val="0"/>
    <w:pPr>
      <w:widowControl w:val="0"/>
      <w:autoSpaceDE w:val="0"/>
      <w:autoSpaceDN w:val="0"/>
      <w:adjustRightInd w:val="0"/>
    </w:pPr>
    <w:rPr>
      <w:rFonts w:ascii="Times New Roman" w:hAnsi="Times New Roman" w:cs="Times New Roman" w:eastAsiaTheme="minorEastAsia"/>
      <w:color w:val="000000"/>
      <w:kern w:val="0"/>
      <w:sz w:val="24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759</Words>
  <Characters>1239</Characters>
  <Lines>4</Lines>
  <Paragraphs>1</Paragraphs>
  <TotalTime>3</TotalTime>
  <ScaleCrop>false</ScaleCrop>
  <LinksUpToDate>false</LinksUpToDate>
  <CharactersWithSpaces>1291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2022-12-22T08:27:00Z</dcterms:created>
  <dc:creator>于 明</dc:creator>
  <cp:lastModifiedBy>qiuhua.yin</cp:lastModifiedBy>
  <cp:lastPrinted>2022-12-22T11:25:00Z</cp:lastPrinted>
  <dcterms:modified xsi:type="dcterms:W3CDTF">2022-12-23T03:54:32Z</dcterms:modified>
  <cp:revision>69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C586BA410848463E866EFABF6D48577D</vt:lpwstr>
  </property>
</Properties>
</file>