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4B" w:rsidRDefault="0030704C">
      <w:pPr>
        <w:ind w:firstLine="360"/>
      </w:pPr>
      <w:r>
        <w:t>We use probability to help us look forward and to quantify the uncertainty</w:t>
      </w:r>
      <w:r w:rsidR="00905542">
        <w:t xml:space="preserve"> of future events/outcomes</w:t>
      </w:r>
      <w:r w:rsidR="007B27E9">
        <w:t>. We use probability to make predictions. We use predictions to manage uncertainty, including the uncertainty created by random sampling error</w:t>
      </w:r>
      <w:r w:rsidR="00905542">
        <w:t>.</w:t>
      </w:r>
    </w:p>
    <w:p w:rsidR="00E146EB" w:rsidRDefault="00E146EB">
      <w:pPr>
        <w:ind w:firstLine="360"/>
      </w:pPr>
    </w:p>
    <w:p w:rsidR="0005574B" w:rsidRDefault="00005715">
      <w:pPr>
        <w:jc w:val="center"/>
        <w:rPr>
          <w:b/>
        </w:rPr>
      </w:pPr>
      <w:r>
        <w:rPr>
          <w:b/>
        </w:rPr>
        <w:t>Random Events</w:t>
      </w:r>
    </w:p>
    <w:p w:rsidR="00005715" w:rsidRDefault="00005715"/>
    <w:p w:rsidR="00E219DE" w:rsidRDefault="00005715" w:rsidP="00005715">
      <w:pPr>
        <w:ind w:firstLine="360"/>
      </w:pPr>
      <w:r>
        <w:t>Uncertainty derives from random events that derive from random processes</w:t>
      </w:r>
      <w:r w:rsidR="00334F6B">
        <w:t xml:space="preserve"> (a process that produces variable outcomes)</w:t>
      </w:r>
      <w:r w:rsidR="0069583F">
        <w:t>, the results of which, cannot be known in advance</w:t>
      </w:r>
      <w:r>
        <w:t>. Random events can have either discrete or continuous units of measure</w:t>
      </w:r>
      <w:r w:rsidR="004D3ED0">
        <w:t xml:space="preserve"> and, thus the number of possible events can be discrete and enumerated, discrete and too large to be enumerated, or continuous and impossible to enumerate</w:t>
      </w:r>
      <w:r>
        <w:t>.</w:t>
      </w:r>
    </w:p>
    <w:p w:rsidR="00334F6B" w:rsidRDefault="00334F6B" w:rsidP="00005715">
      <w:pPr>
        <w:ind w:firstLine="360"/>
      </w:pPr>
    </w:p>
    <w:p w:rsidR="00334F6B" w:rsidRDefault="00334F6B" w:rsidP="00005715">
      <w:pPr>
        <w:ind w:firstLine="360"/>
      </w:pPr>
      <w:r>
        <w:t>Measuring the weight of 100 randomly selected air travelers would be a random process as it will yield a variety of values that cannot be known in advance. Weight is a continuous numerical value, so it would be impossible to enumerate all the possible values for the weights of the 100 observations.</w:t>
      </w:r>
    </w:p>
    <w:p w:rsidR="00334F6B" w:rsidRDefault="00334F6B" w:rsidP="00005715">
      <w:pPr>
        <w:ind w:firstLine="360"/>
      </w:pPr>
    </w:p>
    <w:p w:rsidR="00334F6B" w:rsidRDefault="00334F6B" w:rsidP="00005715">
      <w:pPr>
        <w:ind w:firstLine="360"/>
      </w:pPr>
      <w:r>
        <w:t xml:space="preserve">Determining the </w:t>
      </w:r>
      <w:r w:rsidR="003E6D12">
        <w:t xml:space="preserve">net worth of 500 randomly selected people attending the U.S. Open Tennis Tournament would be a random process as it will yield a variety of values that cannot be known in advance. Net worth is expressed in terms of money (currency) and so, is technically a discrete numerical value; however, as we learned in Module 3, the possible values in currency are too many and the increments between scale points (1 cent if U.S. dollars) is too small to make counting practical, so currency is </w:t>
      </w:r>
      <w:r w:rsidR="00E23F7E">
        <w:t xml:space="preserve">usually </w:t>
      </w:r>
      <w:r w:rsidR="003E6D12">
        <w:t>treated as continuous numerical data.</w:t>
      </w:r>
    </w:p>
    <w:p w:rsidR="003E6D12" w:rsidRDefault="003E6D12" w:rsidP="00005715">
      <w:pPr>
        <w:ind w:firstLine="360"/>
      </w:pPr>
    </w:p>
    <w:p w:rsidR="003E6D12" w:rsidRDefault="003E6D12" w:rsidP="00005715">
      <w:pPr>
        <w:ind w:firstLine="360"/>
      </w:pPr>
      <w:r>
        <w:t>Determining the number of sales made to qualified leads in a week for each of your sales people would be a random process as it will yield a variety of values that cannot be known in advance. The number of sales (not the sales amount) is a discrete numerical variable bounded on the low side at zero and on the high side at the number of qualified leads provided for the week.</w:t>
      </w:r>
    </w:p>
    <w:p w:rsidR="0014741D" w:rsidRDefault="0014741D" w:rsidP="00005715">
      <w:pPr>
        <w:ind w:firstLine="360"/>
      </w:pPr>
    </w:p>
    <w:p w:rsidR="0014741D" w:rsidRPr="00E23F7E" w:rsidRDefault="0014741D" w:rsidP="0014741D">
      <w:pPr>
        <w:jc w:val="center"/>
        <w:rPr>
          <w:b/>
        </w:rPr>
      </w:pPr>
      <w:r>
        <w:rPr>
          <w:b/>
        </w:rPr>
        <w:t>Probability</w:t>
      </w:r>
      <w:r w:rsidR="00E23F7E">
        <w:rPr>
          <w:b/>
        </w:rPr>
        <w:t xml:space="preserve"> of a Random Variable (</w:t>
      </w:r>
      <w:r w:rsidR="00E23F7E">
        <w:rPr>
          <w:b/>
          <w:i/>
        </w:rPr>
        <w:t>X</w:t>
      </w:r>
      <w:r w:rsidR="00E23F7E">
        <w:rPr>
          <w:b/>
        </w:rPr>
        <w:t>)</w:t>
      </w:r>
    </w:p>
    <w:p w:rsidR="0014741D" w:rsidRDefault="0014741D" w:rsidP="00005715">
      <w:pPr>
        <w:ind w:firstLine="360"/>
      </w:pPr>
    </w:p>
    <w:p w:rsidR="0014741D" w:rsidRDefault="0014741D" w:rsidP="00005715">
      <w:pPr>
        <w:ind w:firstLine="360"/>
      </w:pPr>
      <w:r>
        <w:t xml:space="preserve">The probability </w:t>
      </w:r>
      <w:r w:rsidR="00223896">
        <w:t xml:space="preserve">that some specific value (denoted as an italicized, lower case </w:t>
      </w:r>
      <w:r w:rsidR="00223896">
        <w:rPr>
          <w:i/>
        </w:rPr>
        <w:t>x</w:t>
      </w:r>
      <w:r w:rsidR="00223896">
        <w:t xml:space="preserve">) </w:t>
      </w:r>
      <w:r>
        <w:t>of a</w:t>
      </w:r>
      <w:r w:rsidR="00E23F7E">
        <w:t xml:space="preserve"> random variable (denoted as an italicized, capital </w:t>
      </w:r>
      <w:r w:rsidR="00E23F7E">
        <w:rPr>
          <w:i/>
        </w:rPr>
        <w:t>X</w:t>
      </w:r>
      <w:r w:rsidR="00E23F7E">
        <w:t>)</w:t>
      </w:r>
      <w:r>
        <w:t xml:space="preserve"> </w:t>
      </w:r>
      <w:r w:rsidR="0035106C">
        <w:t xml:space="preserve">is </w:t>
      </w:r>
      <w:r>
        <w:t>a number that represents the relative likelihood t</w:t>
      </w:r>
      <w:r w:rsidR="00223896">
        <w:t xml:space="preserve">hat </w:t>
      </w:r>
      <w:r w:rsidR="00223896">
        <w:rPr>
          <w:i/>
        </w:rPr>
        <w:t xml:space="preserve">x </w:t>
      </w:r>
      <w:r w:rsidR="00E23F7E">
        <w:t>will be observed</w:t>
      </w:r>
      <w:r>
        <w:t xml:space="preserve">. </w:t>
      </w:r>
      <w:r w:rsidR="00223896">
        <w:t xml:space="preserve">Depending on whether </w:t>
      </w:r>
      <w:r w:rsidR="00223896">
        <w:rPr>
          <w:i/>
        </w:rPr>
        <w:t>X</w:t>
      </w:r>
      <w:r w:rsidR="00223896">
        <w:t xml:space="preserve"> is a discrete or continuous variable the probability of observing </w:t>
      </w:r>
      <w:r w:rsidR="00223896">
        <w:rPr>
          <w:i/>
        </w:rPr>
        <w:t>x</w:t>
      </w:r>
      <w:r w:rsidR="005C2DA4">
        <w:rPr>
          <w:i/>
        </w:rPr>
        <w:t>,</w:t>
      </w:r>
      <w:r w:rsidR="00223896">
        <w:t xml:space="preserve"> </w:t>
      </w:r>
      <w:r w:rsidR="005C2DA4">
        <w:t xml:space="preserve">denoted </w:t>
      </w:r>
      <w:r w:rsidR="005C2DA4">
        <w:rPr>
          <w:i/>
        </w:rPr>
        <w:t>P</w:t>
      </w:r>
      <w:r w:rsidR="005C2DA4">
        <w:t>(</w:t>
      </w:r>
      <w:r w:rsidR="005C2DA4">
        <w:rPr>
          <w:i/>
        </w:rPr>
        <w:t>X = x</w:t>
      </w:r>
      <w:r w:rsidR="005C2DA4">
        <w:t xml:space="preserve">), </w:t>
      </w:r>
      <w:r w:rsidR="00223896">
        <w:t xml:space="preserve">would be </w:t>
      </w:r>
      <w:r w:rsidR="002D393B">
        <w:t xml:space="preserve">effectively </w:t>
      </w:r>
      <w:r w:rsidR="00223896">
        <w:t>zero (for continuous data) or a value between zero and 1 (for discrete data).</w:t>
      </w:r>
    </w:p>
    <w:p w:rsidR="005C2DA4" w:rsidRDefault="005C2DA4" w:rsidP="00005715">
      <w:pPr>
        <w:ind w:firstLine="360"/>
      </w:pPr>
    </w:p>
    <w:p w:rsidR="005C2DA4" w:rsidRDefault="005C2DA4" w:rsidP="00005715">
      <w:pPr>
        <w:ind w:firstLine="360"/>
      </w:pPr>
      <w:r>
        <w:t>We will address probabilities for continuous random variables in the next module (8). We address probabilities for discrete random variables in this module (7).</w:t>
      </w:r>
    </w:p>
    <w:p w:rsidR="0014741D" w:rsidRDefault="0014741D" w:rsidP="00005715">
      <w:pPr>
        <w:ind w:firstLine="360"/>
      </w:pPr>
    </w:p>
    <w:p w:rsidR="0014741D" w:rsidRPr="0014741D" w:rsidRDefault="0014741D" w:rsidP="0014741D">
      <m:oMathPara>
        <m:oMath>
          <m:r>
            <w:rPr>
              <w:rFonts w:ascii="Cambria Math" w:hAnsi="Cambria Math"/>
            </w:rPr>
            <m:t>0 ≤P</m:t>
          </m:r>
          <m:d>
            <m:dPr>
              <m:ctrlPr>
                <w:rPr>
                  <w:rFonts w:ascii="Cambria Math" w:hAnsi="Cambria Math"/>
                  <w:i/>
                </w:rPr>
              </m:ctrlPr>
            </m:dPr>
            <m:e>
              <m:r>
                <w:rPr>
                  <w:rFonts w:ascii="Cambria Math" w:hAnsi="Cambria Math"/>
                </w:rPr>
                <m:t>X</m:t>
              </m:r>
            </m:e>
          </m:d>
          <m:r>
            <w:rPr>
              <w:rFonts w:ascii="Cambria Math" w:hAnsi="Cambria Math"/>
            </w:rPr>
            <m:t xml:space="preserve"> ≤1</m:t>
          </m:r>
        </m:oMath>
      </m:oMathPara>
    </w:p>
    <w:p w:rsidR="0014741D" w:rsidRDefault="0014741D" w:rsidP="00005715">
      <w:pPr>
        <w:ind w:firstLine="360"/>
      </w:pPr>
    </w:p>
    <w:p w:rsidR="00693676" w:rsidRDefault="00693676" w:rsidP="00005715">
      <w:pPr>
        <w:ind w:firstLine="360"/>
      </w:pPr>
      <w:r>
        <w:t>A probability of 0 means that the event cannot occur and a probability of 1 means that the event must happen.</w:t>
      </w:r>
    </w:p>
    <w:p w:rsidR="00241F7B" w:rsidRDefault="00241F7B" w:rsidP="00005715">
      <w:pPr>
        <w:ind w:firstLine="360"/>
      </w:pPr>
    </w:p>
    <w:p w:rsidR="00722E94" w:rsidRDefault="00722E94" w:rsidP="00722E94">
      <w:pPr>
        <w:jc w:val="center"/>
        <w:rPr>
          <w:b/>
        </w:rPr>
      </w:pPr>
      <w:r>
        <w:rPr>
          <w:b/>
        </w:rPr>
        <w:br w:type="page"/>
      </w:r>
    </w:p>
    <w:p w:rsidR="00241F7B" w:rsidRDefault="00722E94" w:rsidP="00722E94">
      <w:pPr>
        <w:jc w:val="center"/>
        <w:rPr>
          <w:b/>
        </w:rPr>
      </w:pPr>
      <w:r>
        <w:rPr>
          <w:b/>
        </w:rPr>
        <w:lastRenderedPageBreak/>
        <w:t>Distribution</w:t>
      </w:r>
      <w:r w:rsidR="00E84711">
        <w:rPr>
          <w:b/>
        </w:rPr>
        <w:t>s</w:t>
      </w:r>
    </w:p>
    <w:p w:rsidR="00241F7B" w:rsidRPr="00241F7B" w:rsidRDefault="00241F7B" w:rsidP="00241F7B"/>
    <w:p w:rsidR="00241F7B" w:rsidRDefault="00722E94" w:rsidP="00005715">
      <w:pPr>
        <w:ind w:firstLine="360"/>
      </w:pPr>
      <w:r>
        <w:t xml:space="preserve">The term </w:t>
      </w:r>
      <w:r>
        <w:rPr>
          <w:i/>
        </w:rPr>
        <w:t>distribution</w:t>
      </w:r>
      <w:r>
        <w:t xml:space="preserve"> has been used in this course before. We used it in modules 3 and 4 as we covered the preliminary analysis and description of a data set, first visually and then numerically. We focused on the concept of a frequency distribution (discrete data) and of a normal distribution (continuous data).</w:t>
      </w:r>
    </w:p>
    <w:p w:rsidR="00722E94" w:rsidRDefault="00722E94" w:rsidP="00005715">
      <w:pPr>
        <w:ind w:firstLine="360"/>
      </w:pPr>
    </w:p>
    <w:p w:rsidR="00722E94" w:rsidRDefault="00722E94" w:rsidP="00005715">
      <w:pPr>
        <w:ind w:firstLine="360"/>
      </w:pPr>
      <w:r>
        <w:t>In this module, we will build on the concept of a frequency distribution. Specifically, we will move from distribution</w:t>
      </w:r>
      <w:r w:rsidR="002D393B">
        <w:t>s</w:t>
      </w:r>
      <w:r>
        <w:t xml:space="preserve"> created based on observed (empirical) frequencies to </w:t>
      </w:r>
      <w:r w:rsidR="002D393B" w:rsidRPr="002D393B">
        <w:rPr>
          <w:b/>
        </w:rPr>
        <w:t>probability distributions</w:t>
      </w:r>
      <w:r w:rsidR="002D393B">
        <w:t xml:space="preserve"> </w:t>
      </w:r>
      <w:r>
        <w:t>created by the observations that are probable (predicted) based on a</w:t>
      </w:r>
      <w:r w:rsidR="002D393B">
        <w:t xml:space="preserve"> mathematical</w:t>
      </w:r>
      <w:r>
        <w:t xml:space="preserve"> equation</w:t>
      </w:r>
      <w:r w:rsidR="00180269">
        <w:t xml:space="preserve"> (classically assigned probabilities).</w:t>
      </w:r>
    </w:p>
    <w:p w:rsidR="00E84711" w:rsidRDefault="00E84711" w:rsidP="00005715">
      <w:pPr>
        <w:ind w:firstLine="360"/>
      </w:pPr>
    </w:p>
    <w:p w:rsidR="00252E94" w:rsidRDefault="00E84711" w:rsidP="00005715">
      <w:pPr>
        <w:ind w:firstLine="360"/>
      </w:pPr>
      <w:r>
        <w:t xml:space="preserve">We will explore a variety of commonly used probability models. Probability models use </w:t>
      </w:r>
      <w:r w:rsidR="00252E94">
        <w:t xml:space="preserve">mathematical </w:t>
      </w:r>
      <w:r>
        <w:t xml:space="preserve">equations to assign a probability to each possible outcome in the sample space. The sample space is defined by the random process. </w:t>
      </w:r>
      <w:r w:rsidR="00252E94">
        <w:t>Mathematical models are very useful, but should be used with full awareness of their underlying assumptions.</w:t>
      </w:r>
    </w:p>
    <w:p w:rsidR="00252E94" w:rsidRDefault="00252E94" w:rsidP="00005715">
      <w:pPr>
        <w:ind w:firstLine="360"/>
      </w:pPr>
    </w:p>
    <w:p w:rsidR="00E84711" w:rsidRDefault="00E84711" w:rsidP="00005715">
      <w:pPr>
        <w:ind w:firstLine="360"/>
      </w:pPr>
      <w:r>
        <w:t>Probability models should be reasonably realistic in their descripti</w:t>
      </w:r>
      <w:r w:rsidR="00C70BB4">
        <w:t>on of the stochastic (uncertain</w:t>
      </w:r>
      <w:r>
        <w:t>) characteristics of the random process</w:t>
      </w:r>
      <w:r w:rsidR="00252E94">
        <w:t>. In other words, on average, over the course of many trials, the probability model should predict the frequency of occurrence for each possible outcome in the sample space reasonably well. However, it is important that the probability model be simple enough to analyze.</w:t>
      </w:r>
    </w:p>
    <w:p w:rsidR="00252E94" w:rsidRDefault="00252E94" w:rsidP="00005715">
      <w:pPr>
        <w:ind w:firstLine="360"/>
      </w:pPr>
    </w:p>
    <w:p w:rsidR="00252E94" w:rsidRPr="009C7ED3" w:rsidRDefault="00252E94" w:rsidP="00005715">
      <w:pPr>
        <w:ind w:firstLine="360"/>
        <w:rPr>
          <w:b/>
        </w:rPr>
      </w:pPr>
      <w:r w:rsidRPr="009C7ED3">
        <w:rPr>
          <w:b/>
        </w:rPr>
        <w:t>Referring back to our conceptualization of critical thinking, which is at the core of this course, we will need to</w:t>
      </w:r>
      <w:r w:rsidR="009C7ED3">
        <w:rPr>
          <w:b/>
        </w:rPr>
        <w:t>: 1)</w:t>
      </w:r>
      <w:r w:rsidRPr="009C7ED3">
        <w:rPr>
          <w:b/>
        </w:rPr>
        <w:t xml:space="preserve"> integrate all of these models and their underlying assumptio</w:t>
      </w:r>
      <w:r w:rsidR="009C7ED3" w:rsidRPr="009C7ED3">
        <w:rPr>
          <w:b/>
        </w:rPr>
        <w:t>ns into our long-term memories</w:t>
      </w:r>
      <w:r w:rsidR="009C7ED3">
        <w:rPr>
          <w:b/>
        </w:rPr>
        <w:t xml:space="preserve"> (remembering),</w:t>
      </w:r>
      <w:r w:rsidR="009C7ED3" w:rsidRPr="009C7ED3">
        <w:rPr>
          <w:b/>
        </w:rPr>
        <w:t xml:space="preserve"> </w:t>
      </w:r>
      <w:r w:rsidR="009C7ED3">
        <w:rPr>
          <w:b/>
        </w:rPr>
        <w:t xml:space="preserve">2) </w:t>
      </w:r>
      <w:r w:rsidR="009C7ED3" w:rsidRPr="009C7ED3">
        <w:rPr>
          <w:b/>
        </w:rPr>
        <w:t xml:space="preserve">fully </w:t>
      </w:r>
      <w:r w:rsidRPr="009C7ED3">
        <w:rPr>
          <w:b/>
        </w:rPr>
        <w:t>understand these models</w:t>
      </w:r>
      <w:r w:rsidR="009C7ED3" w:rsidRPr="009C7ED3">
        <w:rPr>
          <w:b/>
        </w:rPr>
        <w:t xml:space="preserve"> </w:t>
      </w:r>
      <w:r w:rsidR="009C7ED3">
        <w:rPr>
          <w:b/>
        </w:rPr>
        <w:t xml:space="preserve">(understanding) </w:t>
      </w:r>
      <w:r w:rsidR="009C7ED3" w:rsidRPr="009C7ED3">
        <w:rPr>
          <w:b/>
        </w:rPr>
        <w:t xml:space="preserve">and, </w:t>
      </w:r>
      <w:r w:rsidR="009C7ED3">
        <w:rPr>
          <w:b/>
        </w:rPr>
        <w:t>3)</w:t>
      </w:r>
      <w:r w:rsidR="009C7ED3" w:rsidRPr="009C7ED3">
        <w:rPr>
          <w:b/>
        </w:rPr>
        <w:t xml:space="preserve"> use these models to inform our decision making</w:t>
      </w:r>
      <w:r w:rsidR="009C7ED3">
        <w:rPr>
          <w:b/>
        </w:rPr>
        <w:t xml:space="preserve"> (applying)</w:t>
      </w:r>
      <w:r w:rsidR="009C7ED3" w:rsidRPr="009C7ED3">
        <w:rPr>
          <w:b/>
        </w:rPr>
        <w:t>.</w:t>
      </w:r>
    </w:p>
    <w:p w:rsidR="00180269" w:rsidRDefault="00180269" w:rsidP="00005715">
      <w:pPr>
        <w:ind w:firstLine="360"/>
      </w:pPr>
    </w:p>
    <w:p w:rsidR="00180269" w:rsidRPr="00180269" w:rsidRDefault="00180269" w:rsidP="00180269">
      <w:pPr>
        <w:rPr>
          <w:b/>
        </w:rPr>
      </w:pPr>
      <w:r w:rsidRPr="00180269">
        <w:rPr>
          <w:b/>
        </w:rPr>
        <w:t>PDF</w:t>
      </w:r>
      <w:r>
        <w:rPr>
          <w:b/>
        </w:rPr>
        <w:t xml:space="preserve"> </w:t>
      </w:r>
      <w:r w:rsidR="009C7ED3">
        <w:rPr>
          <w:b/>
        </w:rPr>
        <w:t>(Probability Distribution Function)</w:t>
      </w:r>
    </w:p>
    <w:p w:rsidR="00180269" w:rsidRDefault="00180269" w:rsidP="00005715">
      <w:pPr>
        <w:ind w:firstLine="360"/>
      </w:pPr>
    </w:p>
    <w:p w:rsidR="0018126D" w:rsidRDefault="009C7ED3" w:rsidP="00005715">
      <w:pPr>
        <w:ind w:firstLine="360"/>
      </w:pPr>
      <w:r>
        <w:t>The PDF is the mathematical equation used by the model to assign probabilities for each of the possible outcomes in the sample space.</w:t>
      </w:r>
      <w:r w:rsidR="0018126D">
        <w:t xml:space="preserve"> It provides the probability that an observation is equal to a specific value.</w:t>
      </w:r>
    </w:p>
    <w:p w:rsidR="0018126D" w:rsidRDefault="0018126D" w:rsidP="00005715">
      <w:pPr>
        <w:ind w:firstLine="360"/>
      </w:pPr>
    </w:p>
    <w:p w:rsidR="009C7ED3" w:rsidRDefault="0018126D" w:rsidP="00005715">
      <w:pPr>
        <w:ind w:firstLine="360"/>
      </w:pPr>
      <m:oMathPara>
        <m:oMath>
          <m:r>
            <w:rPr>
              <w:rFonts w:ascii="Cambria Math" w:hAnsi="Cambria Math"/>
            </w:rPr>
            <m:t>P(X=x)</m:t>
          </m:r>
        </m:oMath>
      </m:oMathPara>
    </w:p>
    <w:p w:rsidR="00180269" w:rsidRDefault="00180269" w:rsidP="00005715">
      <w:pPr>
        <w:ind w:firstLine="360"/>
      </w:pPr>
    </w:p>
    <w:p w:rsidR="00180269" w:rsidRPr="00180269" w:rsidRDefault="00180269" w:rsidP="00180269">
      <w:pPr>
        <w:rPr>
          <w:b/>
        </w:rPr>
      </w:pPr>
      <w:r w:rsidRPr="00180269">
        <w:rPr>
          <w:b/>
        </w:rPr>
        <w:t>CDF</w:t>
      </w:r>
      <w:r>
        <w:rPr>
          <w:b/>
        </w:rPr>
        <w:t xml:space="preserve"> </w:t>
      </w:r>
    </w:p>
    <w:p w:rsidR="00180269" w:rsidRDefault="00180269" w:rsidP="00005715">
      <w:pPr>
        <w:ind w:firstLine="360"/>
      </w:pPr>
    </w:p>
    <w:p w:rsidR="009C7ED3" w:rsidRDefault="009C7ED3" w:rsidP="00005715">
      <w:pPr>
        <w:ind w:firstLine="360"/>
      </w:pPr>
      <w:r>
        <w:t>The CDF is the mathematical equation used by the model to calculate the cumulative sum of probabilities.</w:t>
      </w:r>
      <w:r w:rsidR="0018126D">
        <w:t xml:space="preserve"> It provides the probability that an observation is less than or equal to a specific value.</w:t>
      </w:r>
    </w:p>
    <w:p w:rsidR="0018126D" w:rsidRDefault="0018126D" w:rsidP="00005715">
      <w:pPr>
        <w:ind w:firstLine="360"/>
      </w:pPr>
    </w:p>
    <w:p w:rsidR="0018126D" w:rsidRDefault="0018126D" w:rsidP="00005715">
      <w:pPr>
        <w:ind w:firstLine="360"/>
      </w:pPr>
      <m:oMathPara>
        <m:oMath>
          <m:r>
            <w:rPr>
              <w:rFonts w:ascii="Cambria Math" w:hAnsi="Cambria Math"/>
            </w:rPr>
            <m:t>P(X≤x)</m:t>
          </m:r>
        </m:oMath>
      </m:oMathPara>
    </w:p>
    <w:p w:rsidR="00180269" w:rsidRDefault="00180269" w:rsidP="00005715">
      <w:pPr>
        <w:ind w:firstLine="360"/>
      </w:pPr>
    </w:p>
    <w:p w:rsidR="00180269" w:rsidRPr="00180269" w:rsidRDefault="00180269" w:rsidP="00180269">
      <w:pPr>
        <w:rPr>
          <w:b/>
        </w:rPr>
      </w:pPr>
      <w:r w:rsidRPr="00180269">
        <w:rPr>
          <w:b/>
        </w:rPr>
        <w:t xml:space="preserve">1 </w:t>
      </w:r>
      <w:r>
        <w:rPr>
          <w:b/>
        </w:rPr>
        <w:t>–</w:t>
      </w:r>
      <w:r w:rsidRPr="00180269">
        <w:rPr>
          <w:b/>
        </w:rPr>
        <w:t xml:space="preserve"> CDF</w:t>
      </w:r>
      <w:r>
        <w:rPr>
          <w:b/>
        </w:rPr>
        <w:t xml:space="preserve"> </w:t>
      </w:r>
    </w:p>
    <w:p w:rsidR="00180269" w:rsidRDefault="00180269" w:rsidP="00005715">
      <w:pPr>
        <w:ind w:firstLine="360"/>
      </w:pPr>
    </w:p>
    <w:p w:rsidR="00180269" w:rsidRDefault="0018126D" w:rsidP="00005715">
      <w:pPr>
        <w:ind w:firstLine="360"/>
      </w:pPr>
      <w:r>
        <w:lastRenderedPageBreak/>
        <w:t>The complement of the CDF provides the probability of an observation being greater than some specific value.</w:t>
      </w:r>
    </w:p>
    <w:p w:rsidR="0018126D" w:rsidRDefault="0018126D" w:rsidP="00005715">
      <w:pPr>
        <w:ind w:firstLine="360"/>
      </w:pPr>
    </w:p>
    <w:p w:rsidR="0018126D" w:rsidRPr="00722E94" w:rsidRDefault="0018126D" w:rsidP="00A470C7">
      <m:oMathPara>
        <m:oMath>
          <m:r>
            <w:rPr>
              <w:rFonts w:ascii="Cambria Math" w:hAnsi="Cambria Math"/>
            </w:rPr>
            <m:t>P(X&gt;x)</m:t>
          </m:r>
        </m:oMath>
      </m:oMathPara>
    </w:p>
    <w:p w:rsidR="000A7B09" w:rsidRDefault="000A7B09" w:rsidP="00005715">
      <w:pPr>
        <w:ind w:firstLine="360"/>
      </w:pPr>
    </w:p>
    <w:p w:rsidR="006506D6" w:rsidRPr="006506D6" w:rsidRDefault="008859C9" w:rsidP="00E40AA6">
      <w:pPr>
        <w:jc w:val="center"/>
        <w:rPr>
          <w:b/>
        </w:rPr>
      </w:pPr>
      <w:r>
        <w:rPr>
          <w:b/>
        </w:rPr>
        <w:t>Expected Value and Variance</w:t>
      </w:r>
    </w:p>
    <w:p w:rsidR="000A7B09" w:rsidRDefault="000A7B09" w:rsidP="005D32C8"/>
    <w:p w:rsidR="008859C9" w:rsidRDefault="008859C9" w:rsidP="008859C9">
      <w:pPr>
        <w:rPr>
          <w:b/>
        </w:rPr>
      </w:pPr>
      <w:r>
        <w:rPr>
          <w:b/>
        </w:rPr>
        <w:t>Expected Value E(X)</w:t>
      </w:r>
    </w:p>
    <w:p w:rsidR="008859C9" w:rsidRDefault="008859C9" w:rsidP="008859C9">
      <w:pPr>
        <w:ind w:firstLine="360"/>
      </w:pPr>
    </w:p>
    <w:p w:rsidR="00C35B7B" w:rsidRDefault="008859C9" w:rsidP="008859C9">
      <w:pPr>
        <w:ind w:firstLine="360"/>
      </w:pPr>
      <w:r>
        <w:t>Keeping in mind that the possible outcomes within a sample space are discrete values, the expected value E(</w:t>
      </w:r>
      <w:r>
        <w:rPr>
          <w:i/>
        </w:rPr>
        <w:t>X</w:t>
      </w:r>
      <w:r>
        <w:t xml:space="preserve">) of a discrete random variable is the sum of all </w:t>
      </w:r>
      <w:r>
        <w:rPr>
          <w:i/>
        </w:rPr>
        <w:t>x</w:t>
      </w:r>
      <w:r>
        <w:t xml:space="preserve"> values weighted by their probabilities. It is a weighted average. It is the population mean </w:t>
      </w:r>
      <m:oMath>
        <m:r>
          <w:rPr>
            <w:rFonts w:ascii="Cambria Math" w:hAnsi="Cambria Math"/>
          </w:rPr>
          <m:t>(μ)</m:t>
        </m:r>
      </m:oMath>
      <w:r>
        <w:t xml:space="preserve"> and is, thus, a measure of center.</w:t>
      </w:r>
      <w:r w:rsidR="00A55B94">
        <w:t xml:space="preserve"> Because it is a calculated value, it does not have to be observable.</w:t>
      </w:r>
    </w:p>
    <w:p w:rsidR="00C35B7B" w:rsidRDefault="00C35B7B" w:rsidP="008859C9">
      <w:pPr>
        <w:ind w:firstLine="360"/>
      </w:pPr>
    </w:p>
    <w:p w:rsidR="00C35B7B" w:rsidRPr="00A470C7" w:rsidRDefault="00A470C7" w:rsidP="00A470C7">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μ=</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A470C7" w:rsidRDefault="00A470C7" w:rsidP="008859C9">
      <w:pPr>
        <w:ind w:firstLine="360"/>
        <w:rPr>
          <w:b/>
        </w:rPr>
      </w:pPr>
    </w:p>
    <w:p w:rsidR="00A470C7" w:rsidRDefault="00A470C7" w:rsidP="008859C9">
      <w:pPr>
        <w:ind w:firstLine="360"/>
      </w:pPr>
      <w:r w:rsidRPr="00A470C7">
        <w:t>The table below</w:t>
      </w:r>
      <w:r>
        <w:t xml:space="preserve"> is a frequency distribution that has been converted into a discrete probability distribution. The first column </w:t>
      </w:r>
      <w:r w:rsidR="007A4232">
        <w:t>(</w:t>
      </w:r>
      <w:r w:rsidR="007A4232" w:rsidRPr="00DE055E">
        <w:rPr>
          <w:i/>
        </w:rPr>
        <w:t>X</w:t>
      </w:r>
      <w:r w:rsidR="007A4232">
        <w:t xml:space="preserve">) </w:t>
      </w:r>
      <w:r>
        <w:t xml:space="preserve">provides the observed values within the data set. The second column </w:t>
      </w:r>
      <w:r w:rsidR="007A4232">
        <w:t xml:space="preserve">(Freq.) </w:t>
      </w:r>
      <w:r>
        <w:t>provides the frequency of occurrence for each of those values. The third column</w:t>
      </w:r>
      <w:r w:rsidR="007A4232">
        <w:t xml:space="preserve"> (PDF) provides the empirically assigned probability of observing each of the </w:t>
      </w:r>
      <w:r w:rsidR="007A4232" w:rsidRPr="00DE055E">
        <w:rPr>
          <w:i/>
        </w:rPr>
        <w:t>x</w:t>
      </w:r>
      <w:r w:rsidR="007A4232">
        <w:t xml:space="preserve"> values. The fourth column (CDF) is the running total of the sum of the PDF values. The fifth column [</w:t>
      </w:r>
      <w:proofErr w:type="spellStart"/>
      <w:r w:rsidR="007A4232" w:rsidRPr="00DE055E">
        <w:rPr>
          <w:i/>
        </w:rPr>
        <w:t>xP</w:t>
      </w:r>
      <w:proofErr w:type="spellEnd"/>
      <w:r w:rsidR="007A4232">
        <w:t>(</w:t>
      </w:r>
      <w:r w:rsidR="007A4232" w:rsidRPr="00DE055E">
        <w:rPr>
          <w:i/>
        </w:rPr>
        <w:t>x</w:t>
      </w:r>
      <w:r w:rsidR="007A4232">
        <w:t>)] provides the weighted PDF values. We calculate the expected value E(</w:t>
      </w:r>
      <w:r w:rsidR="007A4232" w:rsidRPr="00DE055E">
        <w:rPr>
          <w:i/>
        </w:rPr>
        <w:t>X</w:t>
      </w:r>
      <w:r w:rsidR="007A4232">
        <w:t xml:space="preserve">) or the mean </w:t>
      </w:r>
      <m:oMath>
        <m:r>
          <w:rPr>
            <w:rFonts w:ascii="Cambria Math" w:hAnsi="Cambria Math"/>
          </w:rPr>
          <m:t>μ</m:t>
        </m:r>
      </m:oMath>
      <w:r w:rsidR="007A4232">
        <w:t xml:space="preserve"> as the sum of the </w:t>
      </w:r>
      <w:proofErr w:type="spellStart"/>
      <w:r w:rsidR="007A4232" w:rsidRPr="00DE055E">
        <w:rPr>
          <w:i/>
        </w:rPr>
        <w:t>xP</w:t>
      </w:r>
      <w:proofErr w:type="spellEnd"/>
      <w:r w:rsidR="007A4232">
        <w:t>(</w:t>
      </w:r>
      <w:r w:rsidR="007A4232" w:rsidRPr="00DE055E">
        <w:rPr>
          <w:i/>
        </w:rPr>
        <w:t>x</w:t>
      </w:r>
      <w:r w:rsidR="007A4232">
        <w:t>) column.</w:t>
      </w:r>
    </w:p>
    <w:p w:rsidR="00A470C7" w:rsidRPr="00A470C7" w:rsidRDefault="00A470C7" w:rsidP="008859C9">
      <w:pPr>
        <w:ind w:firstLine="360"/>
      </w:pPr>
    </w:p>
    <w:tbl>
      <w:tblPr>
        <w:tblpPr w:leftFromText="180" w:rightFromText="180" w:vertAnchor="text" w:tblpY="1"/>
        <w:tblOverlap w:val="never"/>
        <w:tblW w:w="3834" w:type="dxa"/>
        <w:tblLook w:val="04A0" w:firstRow="1" w:lastRow="0" w:firstColumn="1" w:lastColumn="0" w:noHBand="0" w:noVBand="1"/>
      </w:tblPr>
      <w:tblGrid>
        <w:gridCol w:w="540"/>
        <w:gridCol w:w="633"/>
        <w:gridCol w:w="897"/>
        <w:gridCol w:w="1080"/>
        <w:gridCol w:w="774"/>
      </w:tblGrid>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633"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PDF</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CDF</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r>
      <w:tr w:rsidR="00D22988" w:rsidRPr="00D22988" w:rsidTr="00D22988">
        <w:trPr>
          <w:trHeight w:val="300"/>
        </w:trPr>
        <w:tc>
          <w:tcPr>
            <w:tcW w:w="540" w:type="dxa"/>
            <w:tcBorders>
              <w:top w:val="single" w:sz="4" w:space="0" w:color="auto"/>
              <w:left w:val="nil"/>
              <w:bottom w:val="single" w:sz="4" w:space="0" w:color="auto"/>
              <w:right w:val="nil"/>
            </w:tcBorders>
            <w:shd w:val="clear" w:color="auto" w:fill="auto"/>
            <w:noWrap/>
            <w:vAlign w:val="bottom"/>
            <w:hideMark/>
          </w:tcPr>
          <w:p w:rsidR="00D22988" w:rsidRPr="00DE055E" w:rsidRDefault="00D22988" w:rsidP="007A4232">
            <w:pPr>
              <w:jc w:val="center"/>
              <w:rPr>
                <w:rFonts w:ascii="Calibri" w:hAnsi="Calibri" w:cs="Calibri"/>
                <w:i/>
                <w:color w:val="000000"/>
                <w:sz w:val="20"/>
                <w:szCs w:val="20"/>
              </w:rPr>
            </w:pPr>
            <w:r w:rsidRPr="00DE055E">
              <w:rPr>
                <w:rFonts w:ascii="Calibri" w:hAnsi="Calibri" w:cs="Calibri"/>
                <w:i/>
                <w:color w:val="000000"/>
                <w:sz w:val="20"/>
                <w:szCs w:val="20"/>
              </w:rPr>
              <w:t>X</w:t>
            </w:r>
          </w:p>
        </w:tc>
        <w:tc>
          <w:tcPr>
            <w:tcW w:w="633" w:type="dxa"/>
            <w:tcBorders>
              <w:top w:val="single" w:sz="4" w:space="0" w:color="auto"/>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Freq.</w:t>
            </w:r>
          </w:p>
        </w:tc>
        <w:tc>
          <w:tcPr>
            <w:tcW w:w="897" w:type="dxa"/>
            <w:tcBorders>
              <w:top w:val="single" w:sz="4" w:space="0" w:color="auto"/>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P(</w:t>
            </w:r>
            <w:r w:rsidRPr="00DE055E">
              <w:rPr>
                <w:rFonts w:ascii="Calibri" w:hAnsi="Calibri" w:cs="Calibri"/>
                <w:i/>
                <w:color w:val="000000"/>
                <w:sz w:val="20"/>
                <w:szCs w:val="20"/>
              </w:rPr>
              <w:t>X</w:t>
            </w:r>
            <w:r w:rsidRPr="00D22988">
              <w:rPr>
                <w:rFonts w:ascii="Calibri" w:hAnsi="Calibri" w:cs="Calibri"/>
                <w:color w:val="000000"/>
                <w:sz w:val="20"/>
                <w:szCs w:val="20"/>
              </w:rPr>
              <w:t xml:space="preserve"> =</w:t>
            </w:r>
            <w:r w:rsidRPr="00DE055E">
              <w:rPr>
                <w:rFonts w:ascii="Calibri" w:hAnsi="Calibri" w:cs="Calibri"/>
                <w:i/>
                <w:color w:val="000000"/>
                <w:sz w:val="20"/>
                <w:szCs w:val="20"/>
              </w:rPr>
              <w:t xml:space="preserve"> x</w:t>
            </w:r>
            <w:r w:rsidRPr="00D22988">
              <w:rPr>
                <w:rFonts w:ascii="Calibri" w:hAnsi="Calibri" w:cs="Calibri"/>
                <w:color w:val="000000"/>
                <w:sz w:val="20"/>
                <w:szCs w:val="20"/>
              </w:rPr>
              <w:t>)</w:t>
            </w:r>
          </w:p>
        </w:tc>
        <w:tc>
          <w:tcPr>
            <w:tcW w:w="1080" w:type="dxa"/>
            <w:tcBorders>
              <w:top w:val="single" w:sz="4" w:space="0" w:color="auto"/>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P(</w:t>
            </w:r>
            <w:r w:rsidRPr="00DE055E">
              <w:rPr>
                <w:rFonts w:ascii="Calibri" w:hAnsi="Calibri" w:cs="Calibri"/>
                <w:i/>
                <w:color w:val="000000"/>
                <w:sz w:val="20"/>
                <w:szCs w:val="20"/>
              </w:rPr>
              <w:t>X</w:t>
            </w:r>
            <w:r w:rsidRPr="00D22988">
              <w:rPr>
                <w:rFonts w:ascii="Calibri" w:hAnsi="Calibri" w:cs="Calibri"/>
                <w:color w:val="000000"/>
                <w:sz w:val="20"/>
                <w:szCs w:val="20"/>
              </w:rPr>
              <w:t xml:space="preserve"> &lt;= </w:t>
            </w:r>
            <w:r w:rsidRPr="00DE055E">
              <w:rPr>
                <w:rFonts w:ascii="Calibri" w:hAnsi="Calibri" w:cs="Calibri"/>
                <w:i/>
                <w:color w:val="000000"/>
                <w:sz w:val="20"/>
                <w:szCs w:val="20"/>
              </w:rPr>
              <w:t>x</w:t>
            </w:r>
            <w:r w:rsidRPr="00D22988">
              <w:rPr>
                <w:rFonts w:ascii="Calibri" w:hAnsi="Calibri" w:cs="Calibri"/>
                <w:color w:val="000000"/>
                <w:sz w:val="20"/>
                <w:szCs w:val="20"/>
              </w:rPr>
              <w:t>)</w:t>
            </w:r>
          </w:p>
        </w:tc>
        <w:tc>
          <w:tcPr>
            <w:tcW w:w="684" w:type="dxa"/>
            <w:tcBorders>
              <w:top w:val="single" w:sz="4" w:space="0" w:color="auto"/>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proofErr w:type="spellStart"/>
            <w:r w:rsidRPr="00DE055E">
              <w:rPr>
                <w:rFonts w:ascii="Calibri" w:hAnsi="Calibri" w:cs="Calibri"/>
                <w:i/>
                <w:color w:val="000000"/>
                <w:sz w:val="20"/>
                <w:szCs w:val="20"/>
              </w:rPr>
              <w:t>xP</w:t>
            </w:r>
            <w:proofErr w:type="spellEnd"/>
            <w:r w:rsidRPr="00D22988">
              <w:rPr>
                <w:rFonts w:ascii="Calibri" w:hAnsi="Calibri" w:cs="Calibri"/>
                <w:color w:val="000000"/>
                <w:sz w:val="20"/>
                <w:szCs w:val="20"/>
              </w:rPr>
              <w:t>(</w:t>
            </w:r>
            <w:r w:rsidRPr="00DE055E">
              <w:rPr>
                <w:rFonts w:ascii="Calibri" w:hAnsi="Calibri" w:cs="Calibri"/>
                <w:i/>
                <w:color w:val="000000"/>
                <w:sz w:val="20"/>
                <w:szCs w:val="20"/>
              </w:rPr>
              <w:t>x</w:t>
            </w:r>
            <w:r w:rsidRPr="00D22988">
              <w:rPr>
                <w:rFonts w:ascii="Calibri" w:hAnsi="Calibri" w:cs="Calibri"/>
                <w:color w:val="000000"/>
                <w:sz w:val="20"/>
                <w:szCs w:val="20"/>
              </w:rPr>
              <w:t>)</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0.0156</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0.0156</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0.0000</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3</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0.0469</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0.0625</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0.0469</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2</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5</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0.0781</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0.1406</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0.1563</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3</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7</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0.1094</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0.2500</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0.3281</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4</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10</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0.1563</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0.4063</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0.6250</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5</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12</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0.1875</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0.5938</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0.9375</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6</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10</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0.1563</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0.7500</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0.9375</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7</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7</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0.1094</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0.8594</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0.7656</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8</w:t>
            </w:r>
          </w:p>
        </w:tc>
        <w:tc>
          <w:tcPr>
            <w:tcW w:w="633"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5</w:t>
            </w:r>
          </w:p>
        </w:tc>
        <w:tc>
          <w:tcPr>
            <w:tcW w:w="897"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0.0781</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0.9375</w:t>
            </w:r>
          </w:p>
        </w:tc>
        <w:tc>
          <w:tcPr>
            <w:tcW w:w="684"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0.6250</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9</w:t>
            </w:r>
          </w:p>
        </w:tc>
        <w:tc>
          <w:tcPr>
            <w:tcW w:w="633" w:type="dxa"/>
            <w:tcBorders>
              <w:top w:val="nil"/>
              <w:left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3</w:t>
            </w:r>
          </w:p>
        </w:tc>
        <w:tc>
          <w:tcPr>
            <w:tcW w:w="897" w:type="dxa"/>
            <w:tcBorders>
              <w:top w:val="nil"/>
              <w:left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0.0469</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0.9844</w:t>
            </w:r>
          </w:p>
        </w:tc>
        <w:tc>
          <w:tcPr>
            <w:tcW w:w="684" w:type="dxa"/>
            <w:tcBorders>
              <w:top w:val="nil"/>
              <w:left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0.4219</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10</w:t>
            </w:r>
          </w:p>
        </w:tc>
        <w:tc>
          <w:tcPr>
            <w:tcW w:w="633" w:type="dxa"/>
            <w:tcBorders>
              <w:top w:val="nil"/>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w:t>
            </w:r>
          </w:p>
        </w:tc>
        <w:tc>
          <w:tcPr>
            <w:tcW w:w="897" w:type="dxa"/>
            <w:tcBorders>
              <w:top w:val="nil"/>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0.0156</w:t>
            </w:r>
          </w:p>
        </w:tc>
        <w:tc>
          <w:tcPr>
            <w:tcW w:w="108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1.0000</w:t>
            </w:r>
          </w:p>
        </w:tc>
        <w:tc>
          <w:tcPr>
            <w:tcW w:w="684" w:type="dxa"/>
            <w:tcBorders>
              <w:top w:val="nil"/>
              <w:left w:val="nil"/>
              <w:bottom w:val="single" w:sz="4" w:space="0" w:color="auto"/>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0.1563</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p>
        </w:tc>
        <w:tc>
          <w:tcPr>
            <w:tcW w:w="633" w:type="dxa"/>
            <w:tcBorders>
              <w:top w:val="single" w:sz="4" w:space="0" w:color="auto"/>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64</w:t>
            </w:r>
          </w:p>
        </w:tc>
        <w:tc>
          <w:tcPr>
            <w:tcW w:w="897" w:type="dxa"/>
            <w:tcBorders>
              <w:top w:val="single" w:sz="4" w:space="0" w:color="auto"/>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r w:rsidRPr="00D22988">
              <w:rPr>
                <w:rFonts w:ascii="Calibri" w:hAnsi="Calibri" w:cs="Calibri"/>
                <w:color w:val="000000"/>
                <w:sz w:val="20"/>
                <w:szCs w:val="20"/>
              </w:rPr>
              <w:t>1.0000</w:t>
            </w:r>
          </w:p>
        </w:tc>
        <w:tc>
          <w:tcPr>
            <w:tcW w:w="1080" w:type="dxa"/>
            <w:tcBorders>
              <w:top w:val="nil"/>
              <w:left w:val="nil"/>
              <w:bottom w:val="nil"/>
              <w:right w:val="nil"/>
            </w:tcBorders>
            <w:shd w:val="clear" w:color="auto" w:fill="auto"/>
            <w:noWrap/>
            <w:vAlign w:val="bottom"/>
            <w:hideMark/>
          </w:tcPr>
          <w:p w:rsidR="00D22988" w:rsidRPr="00D22988" w:rsidRDefault="00D22988" w:rsidP="00D22988">
            <w:pPr>
              <w:jc w:val="right"/>
              <w:rPr>
                <w:rFonts w:ascii="Calibri" w:hAnsi="Calibri" w:cs="Calibri"/>
                <w:color w:val="000000"/>
                <w:sz w:val="20"/>
                <w:szCs w:val="20"/>
              </w:rPr>
            </w:pPr>
            <w:r>
              <w:rPr>
                <w:rFonts w:ascii="Calibri" w:hAnsi="Calibri" w:cs="Calibri"/>
                <w:color w:val="000000"/>
                <w:sz w:val="20"/>
                <w:szCs w:val="20"/>
              </w:rPr>
              <w:t>E(X)</w:t>
            </w:r>
          </w:p>
        </w:tc>
        <w:tc>
          <w:tcPr>
            <w:tcW w:w="684" w:type="dxa"/>
            <w:tcBorders>
              <w:top w:val="single" w:sz="4" w:space="0" w:color="auto"/>
              <w:left w:val="nil"/>
              <w:bottom w:val="nil"/>
              <w:right w:val="nil"/>
            </w:tcBorders>
            <w:shd w:val="clear" w:color="auto" w:fill="auto"/>
            <w:noWrap/>
            <w:vAlign w:val="bottom"/>
            <w:hideMark/>
          </w:tcPr>
          <w:p w:rsidR="00D22988" w:rsidRPr="00D22988" w:rsidRDefault="00D22988" w:rsidP="007A4232">
            <w:pPr>
              <w:rPr>
                <w:rFonts w:asciiTheme="minorHAnsi" w:hAnsiTheme="minorHAnsi" w:cstheme="minorHAnsi"/>
                <w:sz w:val="20"/>
                <w:szCs w:val="20"/>
              </w:rPr>
            </w:pPr>
            <w:r w:rsidRPr="00D22988">
              <w:rPr>
                <w:rFonts w:asciiTheme="minorHAnsi" w:hAnsiTheme="minorHAnsi" w:cstheme="minorHAnsi"/>
                <w:sz w:val="20"/>
                <w:szCs w:val="20"/>
              </w:rPr>
              <w:t>5.0000</w:t>
            </w: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633"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897"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1080" w:type="dxa"/>
            <w:tcBorders>
              <w:top w:val="nil"/>
              <w:left w:val="nil"/>
              <w:bottom w:val="nil"/>
              <w:right w:val="nil"/>
            </w:tcBorders>
            <w:shd w:val="clear" w:color="auto" w:fill="auto"/>
            <w:noWrap/>
            <w:vAlign w:val="bottom"/>
            <w:hideMark/>
          </w:tcPr>
          <w:p w:rsidR="00D22988" w:rsidRPr="00D22988" w:rsidRDefault="00D22988" w:rsidP="00D22988">
            <w:pPr>
              <w:jc w:val="right"/>
              <w:rPr>
                <w:rFonts w:asciiTheme="minorHAnsi" w:hAnsiTheme="minorHAnsi" w:cstheme="minorHAnsi"/>
                <w:sz w:val="20"/>
                <w:szCs w:val="20"/>
              </w:rPr>
            </w:pPr>
            <w:r>
              <w:rPr>
                <w:rFonts w:asciiTheme="minorHAnsi" w:hAnsiTheme="minorHAnsi" w:cstheme="minorHAnsi"/>
                <w:sz w:val="20"/>
                <w:szCs w:val="20"/>
              </w:rPr>
              <w:t xml:space="preserve">Mean </w:t>
            </w:r>
            <m:oMath>
              <m:d>
                <m:dPr>
                  <m:ctrlPr>
                    <w:rPr>
                      <w:rFonts w:ascii="Cambria Math" w:hAnsi="Cambria Math" w:cstheme="minorHAnsi"/>
                      <w:i/>
                      <w:sz w:val="20"/>
                      <w:szCs w:val="20"/>
                    </w:rPr>
                  </m:ctrlPr>
                </m:dPr>
                <m:e>
                  <m:r>
                    <w:rPr>
                      <w:rFonts w:ascii="Cambria Math" w:hAnsi="Cambria Math" w:cstheme="minorHAnsi"/>
                      <w:sz w:val="20"/>
                      <w:szCs w:val="20"/>
                    </w:rPr>
                    <m:t>μ</m:t>
                  </m:r>
                </m:e>
              </m:d>
            </m:oMath>
          </w:p>
        </w:tc>
        <w:tc>
          <w:tcPr>
            <w:tcW w:w="684" w:type="dxa"/>
            <w:tcBorders>
              <w:top w:val="nil"/>
              <w:left w:val="nil"/>
              <w:bottom w:val="nil"/>
              <w:right w:val="nil"/>
            </w:tcBorders>
            <w:shd w:val="clear" w:color="auto" w:fill="auto"/>
            <w:noWrap/>
            <w:vAlign w:val="bottom"/>
          </w:tcPr>
          <w:p w:rsidR="00D22988" w:rsidRPr="00D22988" w:rsidRDefault="00D22988" w:rsidP="007A4232">
            <w:pPr>
              <w:jc w:val="center"/>
              <w:rPr>
                <w:rFonts w:ascii="Calibri" w:hAnsi="Calibri" w:cs="Calibri"/>
                <w:color w:val="000000"/>
                <w:sz w:val="20"/>
                <w:szCs w:val="20"/>
              </w:rPr>
            </w:pPr>
          </w:p>
        </w:tc>
      </w:tr>
      <w:tr w:rsidR="00D22988" w:rsidRPr="00D22988" w:rsidTr="00D22988">
        <w:trPr>
          <w:trHeight w:val="300"/>
        </w:trPr>
        <w:tc>
          <w:tcPr>
            <w:tcW w:w="540" w:type="dxa"/>
            <w:tcBorders>
              <w:top w:val="nil"/>
              <w:left w:val="nil"/>
              <w:bottom w:val="nil"/>
              <w:right w:val="nil"/>
            </w:tcBorders>
            <w:shd w:val="clear" w:color="auto" w:fill="auto"/>
            <w:noWrap/>
            <w:vAlign w:val="bottom"/>
            <w:hideMark/>
          </w:tcPr>
          <w:p w:rsidR="00D22988" w:rsidRPr="00D22988" w:rsidRDefault="00D22988" w:rsidP="007A4232">
            <w:pPr>
              <w:jc w:val="center"/>
              <w:rPr>
                <w:rFonts w:ascii="Calibri" w:hAnsi="Calibri" w:cs="Calibri"/>
                <w:color w:val="000000"/>
                <w:sz w:val="20"/>
                <w:szCs w:val="20"/>
              </w:rPr>
            </w:pPr>
          </w:p>
        </w:tc>
        <w:tc>
          <w:tcPr>
            <w:tcW w:w="633"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897"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1080"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c>
          <w:tcPr>
            <w:tcW w:w="684" w:type="dxa"/>
            <w:tcBorders>
              <w:top w:val="nil"/>
              <w:left w:val="nil"/>
              <w:bottom w:val="nil"/>
              <w:right w:val="nil"/>
            </w:tcBorders>
            <w:shd w:val="clear" w:color="auto" w:fill="auto"/>
            <w:noWrap/>
            <w:vAlign w:val="bottom"/>
            <w:hideMark/>
          </w:tcPr>
          <w:p w:rsidR="00D22988" w:rsidRPr="00D22988" w:rsidRDefault="00D22988" w:rsidP="007A4232">
            <w:pPr>
              <w:rPr>
                <w:sz w:val="20"/>
                <w:szCs w:val="20"/>
              </w:rPr>
            </w:pPr>
          </w:p>
        </w:tc>
      </w:tr>
    </w:tbl>
    <w:p w:rsidR="00A470C7" w:rsidRPr="00A6101C" w:rsidRDefault="00D22988" w:rsidP="00A6101C">
      <w:pPr>
        <w:ind w:firstLine="360"/>
      </w:pPr>
      <w:r>
        <w:rPr>
          <w:noProof/>
        </w:rPr>
        <w:drawing>
          <wp:anchor distT="0" distB="0" distL="114300" distR="114300" simplePos="0" relativeHeight="251659264" behindDoc="0" locked="0" layoutInCell="1" allowOverlap="1">
            <wp:simplePos x="0" y="0"/>
            <wp:positionH relativeFrom="column">
              <wp:posOffset>3105150</wp:posOffset>
            </wp:positionH>
            <wp:positionV relativeFrom="paragraph">
              <wp:posOffset>57150</wp:posOffset>
            </wp:positionV>
            <wp:extent cx="2790825" cy="1790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790700"/>
                    </a:xfrm>
                    <a:prstGeom prst="rect">
                      <a:avLst/>
                    </a:prstGeom>
                    <a:noFill/>
                  </pic:spPr>
                </pic:pic>
              </a:graphicData>
            </a:graphic>
            <wp14:sizeRelV relativeFrom="margin">
              <wp14:pctHeight>0</wp14:pctHeight>
            </wp14:sizeRelV>
          </wp:anchor>
        </w:drawing>
      </w:r>
      <w:r w:rsidR="00A6101C">
        <w:t xml:space="preserve"> </w:t>
      </w:r>
    </w:p>
    <w:p w:rsidR="00A470C7" w:rsidRDefault="00A470C7" w:rsidP="008859C9">
      <w:pPr>
        <w:ind w:firstLine="360"/>
        <w:rPr>
          <w:b/>
        </w:rPr>
      </w:pPr>
    </w:p>
    <w:p w:rsidR="00A470C7" w:rsidRDefault="00A470C7" w:rsidP="008859C9">
      <w:pPr>
        <w:ind w:firstLine="360"/>
        <w:rPr>
          <w:b/>
        </w:rPr>
      </w:pPr>
    </w:p>
    <w:p w:rsidR="00A470C7" w:rsidRDefault="00A470C7"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r>
        <w:rPr>
          <w:b/>
          <w:noProof/>
        </w:rPr>
        <w:drawing>
          <wp:anchor distT="0" distB="0" distL="114300" distR="114300" simplePos="0" relativeHeight="251660288" behindDoc="0" locked="0" layoutInCell="1" allowOverlap="1">
            <wp:simplePos x="0" y="0"/>
            <wp:positionH relativeFrom="column">
              <wp:posOffset>3124200</wp:posOffset>
            </wp:positionH>
            <wp:positionV relativeFrom="paragraph">
              <wp:posOffset>12065</wp:posOffset>
            </wp:positionV>
            <wp:extent cx="2770653" cy="1733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0653" cy="1733550"/>
                    </a:xfrm>
                    <a:prstGeom prst="rect">
                      <a:avLst/>
                    </a:prstGeom>
                    <a:noFill/>
                  </pic:spPr>
                </pic:pic>
              </a:graphicData>
            </a:graphic>
            <wp14:sizeRelV relativeFrom="margin">
              <wp14:pctHeight>0</wp14:pctHeight>
            </wp14:sizeRelV>
          </wp:anchor>
        </w:drawing>
      </w: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D22988" w:rsidRDefault="00D22988" w:rsidP="008859C9">
      <w:pPr>
        <w:ind w:firstLine="360"/>
        <w:rPr>
          <w:b/>
        </w:rPr>
      </w:pPr>
    </w:p>
    <w:p w:rsidR="00842E61" w:rsidRDefault="00842E61" w:rsidP="008859C9">
      <w:pPr>
        <w:ind w:firstLine="360"/>
      </w:pPr>
      <w:r w:rsidRPr="00842E61">
        <w:t>In this</w:t>
      </w:r>
      <w:r>
        <w:t xml:space="preserve"> distribution, the probability of observing a 7 is </w:t>
      </w:r>
      <w:r>
        <w:rPr>
          <w:i/>
        </w:rPr>
        <w:t>P</w:t>
      </w:r>
      <w:r>
        <w:t>(</w:t>
      </w:r>
      <w:r>
        <w:rPr>
          <w:i/>
        </w:rPr>
        <w:t xml:space="preserve">X </w:t>
      </w:r>
      <w:r>
        <w:t xml:space="preserve">= 7) </w:t>
      </w:r>
      <m:oMath>
        <m:r>
          <w:rPr>
            <w:rFonts w:ascii="Cambria Math" w:hAnsi="Cambria Math"/>
          </w:rPr>
          <m:t>≅</m:t>
        </m:r>
      </m:oMath>
      <w:r>
        <w:t xml:space="preserve"> .1094. Although </w:t>
      </w:r>
      <w:r>
        <w:lastRenderedPageBreak/>
        <w:t>Excel displays a leading zero as in 0.1094, we do not because a probability cannot be greater than 1. Displaying a leading zero indicates that the value could be greater than 1.</w:t>
      </w:r>
      <w:r w:rsidR="00DF3D62">
        <w:t xml:space="preserve"> We use the symbol </w:t>
      </w:r>
      <m:oMath>
        <m:r>
          <w:rPr>
            <w:rFonts w:ascii="Cambria Math" w:hAnsi="Cambria Math"/>
          </w:rPr>
          <m:t>≅</m:t>
        </m:r>
      </m:oMath>
      <w:r w:rsidR="00DF3D62">
        <w:t xml:space="preserve"> to denote </w:t>
      </w:r>
      <w:r w:rsidR="00DF3D62" w:rsidRPr="00DF3D62">
        <w:rPr>
          <w:b/>
        </w:rPr>
        <w:t>approximately equal to</w:t>
      </w:r>
      <w:r w:rsidR="00DF3D62">
        <w:t>. We do that to indicate that .1094 is not necessarily the exact value. In this case, the exact value is .109375. Rounding is a very important consideration when calculating and when comparing calculation methods.</w:t>
      </w:r>
    </w:p>
    <w:p w:rsidR="00842E61" w:rsidRDefault="00842E61" w:rsidP="008859C9">
      <w:pPr>
        <w:ind w:firstLine="360"/>
      </w:pPr>
    </w:p>
    <w:p w:rsidR="00842E61" w:rsidRDefault="00842E61" w:rsidP="008859C9">
      <w:pPr>
        <w:ind w:firstLine="360"/>
      </w:pPr>
      <w:r>
        <w:t xml:space="preserve">The probability of observing a 7 or less is </w:t>
      </w:r>
      <w:r>
        <w:rPr>
          <w:i/>
        </w:rPr>
        <w:t>P</w:t>
      </w:r>
      <w:r>
        <w:t>(</w:t>
      </w:r>
      <w:r>
        <w:rPr>
          <w:i/>
        </w:rPr>
        <w:t>X</w:t>
      </w:r>
      <m:oMath>
        <m:r>
          <w:rPr>
            <w:rFonts w:ascii="Cambria Math" w:hAnsi="Cambria Math"/>
          </w:rPr>
          <m:t xml:space="preserve"> ≤ </m:t>
        </m:r>
      </m:oMath>
      <w:r>
        <w:t xml:space="preserve">7) </w:t>
      </w:r>
      <m:oMath>
        <m:r>
          <w:rPr>
            <w:rFonts w:ascii="Cambria Math" w:hAnsi="Cambria Math"/>
          </w:rPr>
          <m:t>≅</m:t>
        </m:r>
      </m:oMath>
      <w:r>
        <w:t xml:space="preserve"> .8594 and the probability of observing a value greater tha</w:t>
      </w:r>
      <w:r w:rsidR="00590C18">
        <w:t>n</w:t>
      </w:r>
      <w:r>
        <w:t xml:space="preserve"> 7 is </w:t>
      </w:r>
      <w:r>
        <w:rPr>
          <w:i/>
        </w:rPr>
        <w:t>P</w:t>
      </w:r>
      <w:r>
        <w:t>(</w:t>
      </w:r>
      <w:r>
        <w:rPr>
          <w:i/>
        </w:rPr>
        <w:t>X</w:t>
      </w:r>
      <w:r>
        <w:t xml:space="preserve"> &gt; 7) </w:t>
      </w:r>
      <m:oMath>
        <m:r>
          <w:rPr>
            <w:rFonts w:ascii="Cambria Math" w:hAnsi="Cambria Math"/>
          </w:rPr>
          <m:t>≅</m:t>
        </m:r>
      </m:oMath>
      <w:r>
        <w:t xml:space="preserve"> 1 - .8594 </w:t>
      </w:r>
      <m:oMath>
        <m:r>
          <w:rPr>
            <w:rFonts w:ascii="Cambria Math" w:hAnsi="Cambria Math"/>
          </w:rPr>
          <m:t>≅</m:t>
        </m:r>
      </m:oMath>
      <w:r>
        <w:t xml:space="preserve"> .1406.</w:t>
      </w:r>
    </w:p>
    <w:p w:rsidR="00842E61" w:rsidRDefault="00842E61" w:rsidP="008859C9">
      <w:pPr>
        <w:ind w:firstLine="360"/>
      </w:pPr>
    </w:p>
    <w:p w:rsidR="00851760" w:rsidRDefault="00842E61" w:rsidP="008859C9">
      <w:pPr>
        <w:ind w:firstLine="360"/>
      </w:pPr>
      <w:r>
        <w:t xml:space="preserve">The probability of seeing an observation </w:t>
      </w:r>
      <w:r w:rsidR="00851760">
        <w:t xml:space="preserve">in the interval [3, 6], </w:t>
      </w:r>
      <w:r>
        <w:t>between 3 and 6 inclusive</w:t>
      </w:r>
      <w:r w:rsidR="00851760">
        <w:t>,</w:t>
      </w:r>
      <w:r>
        <w:t xml:space="preserve"> is </w:t>
      </w:r>
      <w:r w:rsidR="00851760">
        <w:t xml:space="preserve">the sum of the individual probabilities for each of the values 3, 4, 5, and 6 = </w:t>
      </w:r>
      <w:proofErr w:type="gramStart"/>
      <w:r>
        <w:rPr>
          <w:i/>
        </w:rPr>
        <w:t>P</w:t>
      </w:r>
      <w:r>
        <w:t>(</w:t>
      </w:r>
      <w:proofErr w:type="gramEnd"/>
      <w:r>
        <w:t xml:space="preserve">3 </w:t>
      </w:r>
      <m:oMath>
        <m:r>
          <w:rPr>
            <w:rFonts w:ascii="Cambria Math" w:hAnsi="Cambria Math"/>
          </w:rPr>
          <m:t>≤X ≤6)</m:t>
        </m:r>
      </m:oMath>
      <w:r>
        <w:t xml:space="preserve"> </w:t>
      </w:r>
      <m:oMath>
        <m:r>
          <w:rPr>
            <w:rFonts w:ascii="Cambria Math" w:hAnsi="Cambria Math"/>
          </w:rPr>
          <m:t>≅</m:t>
        </m:r>
      </m:oMath>
      <w:r>
        <w:t xml:space="preserve"> </w:t>
      </w:r>
      <w:r w:rsidR="00851760">
        <w:t>(</w:t>
      </w:r>
      <w:r>
        <w:t>.1094 + .1563 + .187</w:t>
      </w:r>
      <w:r w:rsidR="00091589">
        <w:t>5</w:t>
      </w:r>
      <w:r>
        <w:t xml:space="preserve"> + </w:t>
      </w:r>
      <w:r w:rsidR="00091589">
        <w:t>.1563</w:t>
      </w:r>
      <w:r w:rsidR="00851760">
        <w:t>)</w:t>
      </w:r>
      <w:r w:rsidR="00091589">
        <w:t xml:space="preserve"> </w:t>
      </w:r>
      <m:oMath>
        <m:r>
          <w:rPr>
            <w:rFonts w:ascii="Cambria Math" w:hAnsi="Cambria Math"/>
          </w:rPr>
          <m:t>≅</m:t>
        </m:r>
      </m:oMath>
      <w:r w:rsidR="00091589">
        <w:t xml:space="preserve"> </w:t>
      </w:r>
      <w:r w:rsidR="00851760">
        <w:t xml:space="preserve">.6095.  We can also use the CDF to calculate the probability of a value lying within an interval. </w:t>
      </w:r>
      <w:r w:rsidR="00812D82">
        <w:t xml:space="preserve">The </w:t>
      </w:r>
      <w:proofErr w:type="gramStart"/>
      <w:r w:rsidR="00812D82">
        <w:rPr>
          <w:i/>
        </w:rPr>
        <w:t>P</w:t>
      </w:r>
      <w:r w:rsidR="00812D82">
        <w:t>(</w:t>
      </w:r>
      <w:proofErr w:type="gramEnd"/>
      <w:r w:rsidR="00812D82">
        <w:t xml:space="preserve">3 </w:t>
      </w:r>
      <m:oMath>
        <m:r>
          <w:rPr>
            <w:rFonts w:ascii="Cambria Math" w:hAnsi="Cambria Math"/>
          </w:rPr>
          <m:t>≤X ≤6)</m:t>
        </m:r>
      </m:oMath>
      <w:r w:rsidR="00812D82">
        <w:t xml:space="preserve"> </w:t>
      </w:r>
      <m:oMath>
        <m:r>
          <w:rPr>
            <w:rFonts w:ascii="Cambria Math" w:hAnsi="Cambria Math"/>
          </w:rPr>
          <m:t>≅</m:t>
        </m:r>
      </m:oMath>
      <w:r w:rsidR="00812D82">
        <w:t xml:space="preserve"> t</w:t>
      </w:r>
      <w:r w:rsidR="00851760">
        <w:t>he CDF of 6 minus the CDF of 2 would be an easier way to make our calculation</w:t>
      </w:r>
      <w:r w:rsidR="00812D82">
        <w:t>. Make certain you understand why we subtract the CDF for 2 from the CDF for 6 rather than subtracting the CDF for 3 from the CDF for 6</w:t>
      </w:r>
      <w:r w:rsidR="00851760">
        <w:t xml:space="preserve">. </w:t>
      </w:r>
      <w:r w:rsidR="00851760">
        <w:rPr>
          <w:i/>
        </w:rPr>
        <w:t>P</w:t>
      </w:r>
      <w:r w:rsidR="00851760">
        <w:t>(</w:t>
      </w:r>
      <w:r w:rsidR="00851760">
        <w:rPr>
          <w:i/>
        </w:rPr>
        <w:t xml:space="preserve">X </w:t>
      </w:r>
      <m:oMath>
        <m:r>
          <w:rPr>
            <w:rFonts w:ascii="Cambria Math" w:hAnsi="Cambria Math"/>
          </w:rPr>
          <m:t xml:space="preserve">≤ </m:t>
        </m:r>
      </m:oMath>
      <w:r w:rsidR="00851760">
        <w:t xml:space="preserve">6) – </w:t>
      </w:r>
      <w:r w:rsidR="00851760">
        <w:rPr>
          <w:i/>
        </w:rPr>
        <w:t>P</w:t>
      </w:r>
      <w:r w:rsidR="00851760">
        <w:t>(</w:t>
      </w:r>
      <w:r w:rsidR="00851760">
        <w:rPr>
          <w:i/>
        </w:rPr>
        <w:t xml:space="preserve">X </w:t>
      </w:r>
      <m:oMath>
        <m:r>
          <w:rPr>
            <w:rFonts w:ascii="Cambria Math" w:hAnsi="Cambria Math"/>
          </w:rPr>
          <m:t xml:space="preserve">≤ </m:t>
        </m:r>
      </m:oMath>
      <w:r w:rsidR="00851760">
        <w:t xml:space="preserve">2) </w:t>
      </w:r>
      <m:oMath>
        <m:r>
          <w:rPr>
            <w:rFonts w:ascii="Cambria Math" w:hAnsi="Cambria Math"/>
          </w:rPr>
          <m:t>≅</m:t>
        </m:r>
      </m:oMath>
      <w:r w:rsidR="00851760">
        <w:t xml:space="preserve"> .7500 - .1406 </w:t>
      </w:r>
      <m:oMath>
        <m:r>
          <w:rPr>
            <w:rFonts w:ascii="Cambria Math" w:hAnsi="Cambria Math"/>
          </w:rPr>
          <m:t>≅</m:t>
        </m:r>
      </m:oMath>
      <w:r w:rsidR="00851760">
        <w:t xml:space="preserve"> .6094</w:t>
      </w:r>
      <w:r w:rsidR="00DF3D62">
        <w:t xml:space="preserve">. The difference between these two approximate </w:t>
      </w:r>
      <w:r w:rsidR="00812D82">
        <w:t>probabilities</w:t>
      </w:r>
      <w:r w:rsidR="00DF3D62">
        <w:t xml:space="preserve"> is due only to the effect of rounding.</w:t>
      </w:r>
    </w:p>
    <w:p w:rsidR="00812D82" w:rsidRDefault="00812D82" w:rsidP="008859C9">
      <w:pPr>
        <w:ind w:firstLine="360"/>
      </w:pPr>
    </w:p>
    <w:p w:rsidR="00812D82" w:rsidRDefault="00812D82" w:rsidP="008859C9">
      <w:pPr>
        <w:ind w:firstLine="360"/>
      </w:pPr>
      <w:r>
        <w:t>As you collect more and more observations and update your frequency distribution and your probability distribution, your predictions for future observations will become increasingly more accurate</w:t>
      </w:r>
      <w:r w:rsidR="00982C4A">
        <w:t xml:space="preserve"> (the law of large numbers)</w:t>
      </w:r>
      <w:r>
        <w:t>.</w:t>
      </w:r>
    </w:p>
    <w:p w:rsidR="00982C4A" w:rsidRDefault="00982C4A" w:rsidP="008859C9">
      <w:pPr>
        <w:ind w:firstLine="360"/>
      </w:pPr>
    </w:p>
    <w:p w:rsidR="00982C4A" w:rsidRPr="00982C4A" w:rsidRDefault="00982C4A" w:rsidP="00982C4A">
      <w:pPr>
        <w:rPr>
          <w:b/>
        </w:rPr>
      </w:pPr>
      <w:r>
        <w:rPr>
          <w:b/>
        </w:rPr>
        <w:t>Variance and Standard Deviation</w:t>
      </w:r>
    </w:p>
    <w:p w:rsidR="00982C4A" w:rsidRDefault="00982C4A" w:rsidP="008859C9">
      <w:pPr>
        <w:ind w:firstLine="360"/>
      </w:pPr>
    </w:p>
    <w:p w:rsidR="00982C4A" w:rsidRDefault="00982C4A" w:rsidP="008859C9">
      <w:pPr>
        <w:ind w:firstLine="360"/>
      </w:pPr>
      <w:r>
        <w:t>Expanding our probability distribution further, we can calculate the variance and standard deviation for the distribution.</w:t>
      </w:r>
    </w:p>
    <w:p w:rsidR="00982C4A" w:rsidRDefault="00982C4A" w:rsidP="008859C9">
      <w:pPr>
        <w:ind w:firstLine="360"/>
      </w:pPr>
    </w:p>
    <w:tbl>
      <w:tblPr>
        <w:tblW w:w="8910" w:type="dxa"/>
        <w:jc w:val="center"/>
        <w:tblLayout w:type="fixed"/>
        <w:tblCellMar>
          <w:left w:w="115" w:type="dxa"/>
          <w:right w:w="115" w:type="dxa"/>
        </w:tblCellMar>
        <w:tblLook w:val="04A0" w:firstRow="1" w:lastRow="0" w:firstColumn="1" w:lastColumn="0" w:noHBand="0" w:noVBand="1"/>
      </w:tblPr>
      <w:tblGrid>
        <w:gridCol w:w="450"/>
        <w:gridCol w:w="720"/>
        <w:gridCol w:w="900"/>
        <w:gridCol w:w="900"/>
        <w:gridCol w:w="450"/>
        <w:gridCol w:w="810"/>
        <w:gridCol w:w="720"/>
        <w:gridCol w:w="990"/>
        <w:gridCol w:w="1350"/>
        <w:gridCol w:w="1620"/>
      </w:tblGrid>
      <w:tr w:rsidR="00297CC9" w:rsidRPr="00982C4A" w:rsidTr="00391CBF">
        <w:trPr>
          <w:trHeight w:val="300"/>
          <w:jc w:val="center"/>
        </w:trPr>
        <w:tc>
          <w:tcPr>
            <w:tcW w:w="450" w:type="dxa"/>
            <w:tcBorders>
              <w:top w:val="nil"/>
              <w:left w:val="nil"/>
              <w:bottom w:val="single" w:sz="4" w:space="0" w:color="auto"/>
              <w:right w:val="nil"/>
            </w:tcBorders>
            <w:shd w:val="clear" w:color="auto" w:fill="auto"/>
            <w:noWrap/>
            <w:vAlign w:val="bottom"/>
            <w:hideMark/>
          </w:tcPr>
          <w:p w:rsidR="00982C4A" w:rsidRPr="00297CC9" w:rsidRDefault="00297CC9" w:rsidP="00CA04D4">
            <w:pPr>
              <w:jc w:val="center"/>
              <w:rPr>
                <w:i/>
                <w:sz w:val="20"/>
                <w:szCs w:val="20"/>
              </w:rPr>
            </w:pPr>
            <w:r>
              <w:rPr>
                <w:i/>
                <w:sz w:val="20"/>
                <w:szCs w:val="20"/>
              </w:rPr>
              <w:t>X</w:t>
            </w:r>
          </w:p>
        </w:tc>
        <w:tc>
          <w:tcPr>
            <w:tcW w:w="720" w:type="dxa"/>
            <w:tcBorders>
              <w:top w:val="nil"/>
              <w:left w:val="nil"/>
              <w:bottom w:val="single" w:sz="4" w:space="0" w:color="auto"/>
              <w:right w:val="nil"/>
            </w:tcBorders>
            <w:shd w:val="clear" w:color="auto" w:fill="auto"/>
            <w:noWrap/>
            <w:vAlign w:val="bottom"/>
            <w:hideMark/>
          </w:tcPr>
          <w:p w:rsidR="00982C4A" w:rsidRPr="00982C4A" w:rsidRDefault="00297CC9" w:rsidP="00CA04D4">
            <w:pPr>
              <w:jc w:val="center"/>
              <w:rPr>
                <w:sz w:val="20"/>
                <w:szCs w:val="20"/>
              </w:rPr>
            </w:pPr>
            <w:r>
              <w:rPr>
                <w:sz w:val="20"/>
                <w:szCs w:val="20"/>
              </w:rPr>
              <w:t>Freq.</w:t>
            </w:r>
          </w:p>
        </w:tc>
        <w:tc>
          <w:tcPr>
            <w:tcW w:w="90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PDF</w:t>
            </w:r>
          </w:p>
        </w:tc>
        <w:tc>
          <w:tcPr>
            <w:tcW w:w="90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CDF</w:t>
            </w:r>
          </w:p>
        </w:tc>
        <w:tc>
          <w:tcPr>
            <w:tcW w:w="45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single" w:sz="4" w:space="0" w:color="auto"/>
              <w:right w:val="nil"/>
            </w:tcBorders>
            <w:shd w:val="clear" w:color="auto" w:fill="auto"/>
            <w:noWrap/>
            <w:vAlign w:val="bottom"/>
            <w:hideMark/>
          </w:tcPr>
          <w:p w:rsidR="00982C4A" w:rsidRPr="00297CC9" w:rsidRDefault="00297CC9" w:rsidP="00CA04D4">
            <w:pPr>
              <w:jc w:val="center"/>
              <w:rPr>
                <w:sz w:val="20"/>
                <w:szCs w:val="20"/>
              </w:rPr>
            </w:pPr>
            <w:proofErr w:type="spellStart"/>
            <w:r>
              <w:rPr>
                <w:i/>
                <w:sz w:val="20"/>
                <w:szCs w:val="20"/>
              </w:rPr>
              <w:t>xP</w:t>
            </w:r>
            <w:proofErr w:type="spellEnd"/>
            <w:r>
              <w:rPr>
                <w:sz w:val="20"/>
                <w:szCs w:val="20"/>
              </w:rPr>
              <w:t>(</w:t>
            </w:r>
            <w:r>
              <w:rPr>
                <w:i/>
                <w:sz w:val="20"/>
                <w:szCs w:val="20"/>
              </w:rPr>
              <w:t>x</w:t>
            </w:r>
            <w:r>
              <w:rPr>
                <w:sz w:val="20"/>
                <w:szCs w:val="20"/>
              </w:rPr>
              <w:t>)</w:t>
            </w:r>
          </w:p>
        </w:tc>
        <w:tc>
          <w:tcPr>
            <w:tcW w:w="720" w:type="dxa"/>
            <w:tcBorders>
              <w:top w:val="nil"/>
              <w:left w:val="nil"/>
              <w:bottom w:val="single" w:sz="4" w:space="0" w:color="auto"/>
              <w:right w:val="nil"/>
            </w:tcBorders>
            <w:shd w:val="clear" w:color="auto" w:fill="auto"/>
            <w:noWrap/>
            <w:vAlign w:val="bottom"/>
            <w:hideMark/>
          </w:tcPr>
          <w:p w:rsidR="00982C4A" w:rsidRPr="00982C4A" w:rsidRDefault="00982C4A">
            <w:pPr>
              <w:rPr>
                <w:sz w:val="20"/>
                <w:szCs w:val="20"/>
              </w:rPr>
            </w:pPr>
          </w:p>
        </w:tc>
        <w:tc>
          <w:tcPr>
            <w:tcW w:w="990" w:type="dxa"/>
            <w:tcBorders>
              <w:top w:val="nil"/>
              <w:left w:val="nil"/>
              <w:bottom w:val="single" w:sz="4" w:space="0" w:color="auto"/>
              <w:right w:val="nil"/>
            </w:tcBorders>
            <w:shd w:val="clear" w:color="auto" w:fill="auto"/>
            <w:noWrap/>
            <w:vAlign w:val="bottom"/>
            <w:hideMark/>
          </w:tcPr>
          <w:p w:rsidR="00982C4A" w:rsidRPr="00982C4A" w:rsidRDefault="00982C4A">
            <w:pPr>
              <w:rPr>
                <w:rFonts w:ascii="Calibri" w:hAnsi="Calibri" w:cs="Calibri"/>
                <w:color w:val="000000"/>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63360" behindDoc="0" locked="0" layoutInCell="1" allowOverlap="1">
                      <wp:simplePos x="0" y="0"/>
                      <wp:positionH relativeFrom="column">
                        <wp:posOffset>67945</wp:posOffset>
                      </wp:positionH>
                      <wp:positionV relativeFrom="paragraph">
                        <wp:posOffset>173990</wp:posOffset>
                      </wp:positionV>
                      <wp:extent cx="361950" cy="180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195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5.35pt;margin-top:13.7pt;width:28.5pt;height:14.2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oMath>
                            </m:oMathPara>
                          </w:p>
                        </w:txbxContent>
                      </v:textbox>
                    </v:shape>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82C4A" w:rsidRPr="00982C4A">
              <w:trPr>
                <w:trHeight w:val="300"/>
                <w:tblCellSpacing w:w="0" w:type="dxa"/>
              </w:trPr>
              <w:tc>
                <w:tcPr>
                  <w:tcW w:w="960" w:type="dxa"/>
                  <w:tcBorders>
                    <w:top w:val="nil"/>
                    <w:left w:val="nil"/>
                    <w:bottom w:val="nil"/>
                    <w:right w:val="nil"/>
                  </w:tcBorders>
                  <w:shd w:val="clear" w:color="auto" w:fill="auto"/>
                  <w:noWrap/>
                  <w:vAlign w:val="bottom"/>
                  <w:hideMark/>
                </w:tcPr>
                <w:p w:rsidR="00982C4A" w:rsidRPr="00982C4A" w:rsidRDefault="00982C4A">
                  <w:pPr>
                    <w:rPr>
                      <w:rFonts w:ascii="Calibri" w:hAnsi="Calibri" w:cs="Calibri"/>
                      <w:color w:val="000000"/>
                      <w:sz w:val="20"/>
                      <w:szCs w:val="20"/>
                    </w:rPr>
                  </w:pPr>
                </w:p>
              </w:tc>
            </w:tr>
          </w:tbl>
          <w:p w:rsidR="00982C4A" w:rsidRPr="00982C4A" w:rsidRDefault="00982C4A">
            <w:pPr>
              <w:rPr>
                <w:rFonts w:ascii="Calibri" w:hAnsi="Calibri" w:cs="Calibri"/>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rsidR="00982C4A" w:rsidRPr="00982C4A" w:rsidRDefault="00297CC9">
            <w:pPr>
              <w:rPr>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64384" behindDoc="0" locked="0" layoutInCell="1" allowOverlap="1">
                      <wp:simplePos x="0" y="0"/>
                      <wp:positionH relativeFrom="column">
                        <wp:posOffset>50800</wp:posOffset>
                      </wp:positionH>
                      <wp:positionV relativeFrom="paragraph">
                        <wp:posOffset>197485</wp:posOffset>
                      </wp:positionV>
                      <wp:extent cx="542925" cy="180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292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e>
                                          </m:d>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4pt;margin-top:15.55pt;width:42.75pt;height:14.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e>
                                    </m:d>
                                  </m:e>
                                  <m:sup>
                                    <m:r>
                                      <w:rPr>
                                        <w:rFonts w:ascii="Cambria Math" w:hAnsi="Cambria Math" w:cstheme="minorBidi"/>
                                        <w:color w:val="000000" w:themeColor="text1"/>
                                        <w:sz w:val="22"/>
                                        <w:szCs w:val="22"/>
                                      </w:rPr>
                                      <m:t>2</m:t>
                                    </m:r>
                                  </m:sup>
                                </m:sSup>
                              </m:oMath>
                            </m:oMathPara>
                          </w:p>
                        </w:txbxContent>
                      </v:textbox>
                    </v:shape>
                  </w:pict>
                </mc:Fallback>
              </mc:AlternateContent>
            </w:r>
          </w:p>
        </w:tc>
        <w:tc>
          <w:tcPr>
            <w:tcW w:w="1620" w:type="dxa"/>
            <w:tcBorders>
              <w:top w:val="nil"/>
              <w:left w:val="nil"/>
              <w:bottom w:val="single" w:sz="4" w:space="0" w:color="auto"/>
              <w:right w:val="nil"/>
            </w:tcBorders>
            <w:shd w:val="clear" w:color="auto" w:fill="auto"/>
            <w:noWrap/>
            <w:vAlign w:val="bottom"/>
            <w:hideMark/>
          </w:tcPr>
          <w:p w:rsidR="00982C4A" w:rsidRPr="00982C4A" w:rsidRDefault="00297CC9">
            <w:pPr>
              <w:rPr>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65408" behindDoc="0" locked="0" layoutInCell="1" allowOverlap="1">
                      <wp:simplePos x="0" y="0"/>
                      <wp:positionH relativeFrom="column">
                        <wp:posOffset>22225</wp:posOffset>
                      </wp:positionH>
                      <wp:positionV relativeFrom="paragraph">
                        <wp:posOffset>178435</wp:posOffset>
                      </wp:positionV>
                      <wp:extent cx="838200"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3820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P(x)</m:t>
                                      </m:r>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e>
                                          </m:d>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1.75pt;margin-top:14.05pt;width:66pt;height:14.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P(x)</m:t>
                                </m:r>
                                <m:sSup>
                                  <m:sSupPr>
                                    <m:ctrlPr>
                                      <w:rPr>
                                        <w:rFonts w:ascii="Cambria Math" w:hAnsi="Cambria Math" w:cstheme="minorBidi"/>
                                        <w:i/>
                                        <w:iCs/>
                                        <w:color w:val="000000" w:themeColor="text1"/>
                                        <w:sz w:val="22"/>
                                        <w:szCs w:val="22"/>
                                      </w:rPr>
                                    </m:ctrlPr>
                                  </m:sSupPr>
                                  <m:e>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x-</m:t>
                                        </m:r>
                                        <m:r>
                                          <w:rPr>
                                            <w:rFonts w:ascii="Cambria Math" w:eastAsia="Cambria Math" w:hAnsi="Cambria Math" w:cstheme="minorBidi"/>
                                            <w:color w:val="000000" w:themeColor="text1"/>
                                            <w:sz w:val="22"/>
                                            <w:szCs w:val="22"/>
                                          </w:rPr>
                                          <m:t>μ</m:t>
                                        </m:r>
                                      </m:e>
                                    </m:d>
                                  </m:e>
                                  <m:sup>
                                    <m:r>
                                      <w:rPr>
                                        <w:rFonts w:ascii="Cambria Math" w:hAnsi="Cambria Math" w:cstheme="minorBidi"/>
                                        <w:color w:val="000000" w:themeColor="text1"/>
                                        <w:sz w:val="22"/>
                                        <w:szCs w:val="22"/>
                                      </w:rPr>
                                      <m:t>2</m:t>
                                    </m:r>
                                  </m:sup>
                                </m:sSup>
                              </m:oMath>
                            </m:oMathPara>
                          </w:p>
                        </w:txbxContent>
                      </v:textbox>
                    </v:shape>
                  </w:pict>
                </mc:Fallback>
              </mc:AlternateContent>
            </w:r>
          </w:p>
        </w:tc>
      </w:tr>
      <w:tr w:rsidR="00297CC9" w:rsidRPr="00982C4A" w:rsidTr="00391CBF">
        <w:trPr>
          <w:trHeight w:val="300"/>
          <w:jc w:val="center"/>
        </w:trPr>
        <w:tc>
          <w:tcPr>
            <w:tcW w:w="45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w:t>
            </w:r>
          </w:p>
        </w:tc>
        <w:tc>
          <w:tcPr>
            <w:tcW w:w="72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w:t>
            </w:r>
          </w:p>
        </w:tc>
        <w:tc>
          <w:tcPr>
            <w:tcW w:w="900" w:type="dxa"/>
            <w:tcBorders>
              <w:top w:val="single" w:sz="4" w:space="0" w:color="auto"/>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.0156</w:t>
            </w:r>
          </w:p>
        </w:tc>
        <w:tc>
          <w:tcPr>
            <w:tcW w:w="900" w:type="dxa"/>
            <w:tcBorders>
              <w:top w:val="single" w:sz="4" w:space="0" w:color="auto"/>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.0156</w:t>
            </w:r>
          </w:p>
        </w:tc>
        <w:tc>
          <w:tcPr>
            <w:tcW w:w="45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0.0000</w:t>
            </w:r>
          </w:p>
        </w:tc>
        <w:tc>
          <w:tcPr>
            <w:tcW w:w="72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-5.0000</w:t>
            </w:r>
          </w:p>
        </w:tc>
        <w:tc>
          <w:tcPr>
            <w:tcW w:w="135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25.0000</w:t>
            </w:r>
          </w:p>
        </w:tc>
        <w:tc>
          <w:tcPr>
            <w:tcW w:w="1620" w:type="dxa"/>
            <w:tcBorders>
              <w:top w:val="single" w:sz="4" w:space="0" w:color="auto"/>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0.3906</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3</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.0469</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.0625</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0.0469</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-4.0000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16.0000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0.7500</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2</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5</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.0781</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.1406</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0.1563</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-3.0000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9.0000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0.7031</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3</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7</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.1094</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.2500</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0.3281</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-2.0000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4.0000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0.4375</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4</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.1563</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.4063</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0.6250</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0.1563</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5</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12</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.1875</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.5938</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0.9375</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0.0000</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6</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.1563</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.7500</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0.9375</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0.1563</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7</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7</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.1094</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.8594</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0.7656</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2.0000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4.0000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0.4375</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8</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5</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.0781</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.9375</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0.6250</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3.0000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9.0000</w:t>
            </w:r>
          </w:p>
        </w:tc>
        <w:tc>
          <w:tcPr>
            <w:tcW w:w="16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0.7031</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9</w:t>
            </w:r>
          </w:p>
        </w:tc>
        <w:tc>
          <w:tcPr>
            <w:tcW w:w="720" w:type="dxa"/>
            <w:tcBorders>
              <w:top w:val="nil"/>
              <w:left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3</w:t>
            </w:r>
          </w:p>
        </w:tc>
        <w:tc>
          <w:tcPr>
            <w:tcW w:w="900" w:type="dxa"/>
            <w:tcBorders>
              <w:top w:val="nil"/>
              <w:left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.0469</w:t>
            </w:r>
          </w:p>
        </w:tc>
        <w:tc>
          <w:tcPr>
            <w:tcW w:w="900" w:type="dxa"/>
            <w:tcBorders>
              <w:top w:val="nil"/>
              <w:left w:val="nil"/>
              <w:bottom w:val="nil"/>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.9844</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0.4219</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4.0000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16.0000</w:t>
            </w:r>
          </w:p>
        </w:tc>
        <w:tc>
          <w:tcPr>
            <w:tcW w:w="1620" w:type="dxa"/>
            <w:tcBorders>
              <w:top w:val="nil"/>
              <w:left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0.7500</w:t>
            </w:r>
          </w:p>
        </w:tc>
      </w:tr>
      <w:tr w:rsidR="00297CC9" w:rsidRPr="00982C4A" w:rsidTr="00391CBF">
        <w:trPr>
          <w:trHeight w:val="300"/>
          <w:jc w:val="center"/>
        </w:trPr>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w:t>
            </w:r>
          </w:p>
        </w:tc>
        <w:tc>
          <w:tcPr>
            <w:tcW w:w="72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w:t>
            </w:r>
          </w:p>
        </w:tc>
        <w:tc>
          <w:tcPr>
            <w:tcW w:w="900" w:type="dxa"/>
            <w:tcBorders>
              <w:top w:val="nil"/>
              <w:left w:val="nil"/>
              <w:bottom w:val="single" w:sz="4" w:space="0" w:color="auto"/>
              <w:right w:val="nil"/>
            </w:tcBorders>
            <w:shd w:val="clear" w:color="auto" w:fill="auto"/>
            <w:noWrap/>
            <w:vAlign w:val="bottom"/>
            <w:hideMark/>
          </w:tcPr>
          <w:p w:rsidR="00982C4A" w:rsidRPr="00982C4A" w:rsidRDefault="00297CC9">
            <w:pPr>
              <w:jc w:val="center"/>
              <w:rPr>
                <w:rFonts w:ascii="Calibri" w:hAnsi="Calibri" w:cs="Calibri"/>
                <w:color w:val="000000"/>
                <w:sz w:val="20"/>
                <w:szCs w:val="20"/>
              </w:rPr>
            </w:pPr>
            <w:r>
              <w:rPr>
                <w:rFonts w:ascii="Calibri" w:hAnsi="Calibri" w:cs="Calibri"/>
                <w:color w:val="000000"/>
                <w:sz w:val="20"/>
                <w:szCs w:val="20"/>
              </w:rPr>
              <w:t xml:space="preserve">  </w:t>
            </w:r>
            <w:r w:rsidR="00982C4A" w:rsidRPr="00982C4A">
              <w:rPr>
                <w:rFonts w:ascii="Calibri" w:hAnsi="Calibri" w:cs="Calibri"/>
                <w:color w:val="000000"/>
                <w:sz w:val="20"/>
                <w:szCs w:val="20"/>
              </w:rPr>
              <w:t>.0156</w:t>
            </w:r>
          </w:p>
        </w:tc>
        <w:tc>
          <w:tcPr>
            <w:tcW w:w="90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4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81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0.1563</w:t>
            </w:r>
          </w:p>
        </w:tc>
        <w:tc>
          <w:tcPr>
            <w:tcW w:w="72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5.0000</w:t>
            </w:r>
          </w:p>
        </w:tc>
        <w:tc>
          <w:tcPr>
            <w:tcW w:w="1350" w:type="dxa"/>
            <w:tcBorders>
              <w:top w:val="nil"/>
              <w:left w:val="nil"/>
              <w:bottom w:val="nil"/>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25.0000</w:t>
            </w:r>
          </w:p>
        </w:tc>
        <w:tc>
          <w:tcPr>
            <w:tcW w:w="1620" w:type="dxa"/>
            <w:tcBorders>
              <w:top w:val="nil"/>
              <w:left w:val="nil"/>
              <w:bottom w:val="single" w:sz="4" w:space="0" w:color="auto"/>
              <w:right w:val="nil"/>
            </w:tcBorders>
            <w:shd w:val="clear" w:color="auto" w:fill="auto"/>
            <w:noWrap/>
            <w:vAlign w:val="bottom"/>
            <w:hideMark/>
          </w:tcPr>
          <w:p w:rsidR="00982C4A" w:rsidRPr="00982C4A" w:rsidRDefault="00982C4A">
            <w:pPr>
              <w:jc w:val="center"/>
              <w:rPr>
                <w:rFonts w:ascii="Calibri" w:hAnsi="Calibri" w:cs="Calibri"/>
                <w:color w:val="000000"/>
                <w:sz w:val="20"/>
                <w:szCs w:val="20"/>
              </w:rPr>
            </w:pPr>
            <w:r w:rsidRPr="00982C4A">
              <w:rPr>
                <w:rFonts w:ascii="Calibri" w:hAnsi="Calibri" w:cs="Calibri"/>
                <w:color w:val="000000"/>
                <w:sz w:val="20"/>
                <w:szCs w:val="20"/>
              </w:rPr>
              <w:t>0.3906</w:t>
            </w:r>
          </w:p>
        </w:tc>
      </w:tr>
      <w:tr w:rsidR="00297CC9" w:rsidRPr="00982C4A" w:rsidTr="00391CBF">
        <w:trPr>
          <w:trHeight w:val="20"/>
          <w:jc w:val="center"/>
        </w:trPr>
        <w:tc>
          <w:tcPr>
            <w:tcW w:w="450" w:type="dxa"/>
            <w:tcBorders>
              <w:top w:val="nil"/>
              <w:left w:val="nil"/>
              <w:bottom w:val="nil"/>
              <w:right w:val="nil"/>
            </w:tcBorders>
            <w:shd w:val="clear" w:color="auto" w:fill="auto"/>
            <w:noWrap/>
            <w:vAlign w:val="bottom"/>
            <w:hideMark/>
          </w:tcPr>
          <w:p w:rsidR="00297CC9" w:rsidRPr="00982C4A" w:rsidRDefault="00297CC9">
            <w:pPr>
              <w:jc w:val="center"/>
              <w:rPr>
                <w:rFonts w:ascii="Calibri" w:hAnsi="Calibri" w:cs="Calibri"/>
                <w:color w:val="000000"/>
                <w:sz w:val="20"/>
                <w:szCs w:val="20"/>
              </w:rPr>
            </w:pPr>
          </w:p>
        </w:tc>
        <w:tc>
          <w:tcPr>
            <w:tcW w:w="720" w:type="dxa"/>
            <w:tcBorders>
              <w:top w:val="single" w:sz="4" w:space="0" w:color="auto"/>
              <w:left w:val="nil"/>
              <w:bottom w:val="nil"/>
              <w:right w:val="nil"/>
            </w:tcBorders>
            <w:shd w:val="clear" w:color="auto" w:fill="auto"/>
            <w:noWrap/>
            <w:vAlign w:val="bottom"/>
            <w:hideMark/>
          </w:tcPr>
          <w:p w:rsidR="00297CC9" w:rsidRPr="00982C4A" w:rsidRDefault="00297CC9">
            <w:pPr>
              <w:jc w:val="center"/>
              <w:rPr>
                <w:rFonts w:ascii="Calibri" w:hAnsi="Calibri" w:cs="Calibri"/>
                <w:color w:val="000000"/>
                <w:sz w:val="20"/>
                <w:szCs w:val="20"/>
              </w:rPr>
            </w:pPr>
            <w:r w:rsidRPr="00982C4A">
              <w:rPr>
                <w:rFonts w:ascii="Calibri" w:hAnsi="Calibri" w:cs="Calibri"/>
                <w:color w:val="000000"/>
                <w:sz w:val="20"/>
                <w:szCs w:val="20"/>
              </w:rPr>
              <w:t>64</w:t>
            </w:r>
          </w:p>
        </w:tc>
        <w:tc>
          <w:tcPr>
            <w:tcW w:w="900" w:type="dxa"/>
            <w:tcBorders>
              <w:top w:val="single" w:sz="4" w:space="0" w:color="auto"/>
              <w:left w:val="nil"/>
              <w:bottom w:val="nil"/>
              <w:right w:val="nil"/>
            </w:tcBorders>
            <w:shd w:val="clear" w:color="auto" w:fill="auto"/>
            <w:noWrap/>
            <w:vAlign w:val="bottom"/>
            <w:hideMark/>
          </w:tcPr>
          <w:p w:rsidR="00297CC9" w:rsidRPr="00982C4A" w:rsidRDefault="00297CC9">
            <w:pPr>
              <w:jc w:val="center"/>
              <w:rPr>
                <w:rFonts w:ascii="Calibri" w:hAnsi="Calibri" w:cs="Calibri"/>
                <w:color w:val="000000"/>
                <w:sz w:val="20"/>
                <w:szCs w:val="20"/>
              </w:rPr>
            </w:pPr>
            <w:r w:rsidRPr="00982C4A">
              <w:rPr>
                <w:rFonts w:ascii="Calibri" w:hAnsi="Calibri" w:cs="Calibri"/>
                <w:color w:val="000000"/>
                <w:sz w:val="20"/>
                <w:szCs w:val="20"/>
              </w:rPr>
              <w:t>1.0000</w:t>
            </w:r>
          </w:p>
        </w:tc>
        <w:tc>
          <w:tcPr>
            <w:tcW w:w="1350" w:type="dxa"/>
            <w:gridSpan w:val="2"/>
            <w:tcBorders>
              <w:top w:val="nil"/>
              <w:left w:val="nil"/>
              <w:bottom w:val="nil"/>
              <w:right w:val="nil"/>
            </w:tcBorders>
            <w:shd w:val="clear" w:color="auto" w:fill="auto"/>
            <w:noWrap/>
            <w:vAlign w:val="bottom"/>
            <w:hideMark/>
          </w:tcPr>
          <w:p w:rsidR="00297CC9" w:rsidRPr="00982C4A" w:rsidRDefault="00297CC9" w:rsidP="00297CC9">
            <w:pPr>
              <w:jc w:val="right"/>
              <w:rPr>
                <w:sz w:val="20"/>
                <w:szCs w:val="20"/>
              </w:rPr>
            </w:pPr>
            <w:r w:rsidRPr="00982C4A">
              <w:rPr>
                <w:rFonts w:ascii="Calibri" w:hAnsi="Calibri" w:cs="Calibri"/>
                <w:color w:val="000000"/>
                <w:sz w:val="20"/>
                <w:szCs w:val="20"/>
              </w:rPr>
              <w:t>E(X)</w:t>
            </w:r>
            <w:r w:rsidR="00391CBF">
              <w:rPr>
                <w:rFonts w:ascii="Calibri" w:hAnsi="Calibri" w:cs="Calibri"/>
                <w:color w:val="000000"/>
                <w:sz w:val="20"/>
                <w:szCs w:val="20"/>
              </w:rPr>
              <w:t xml:space="preserve"> =</w:t>
            </w:r>
          </w:p>
        </w:tc>
        <w:tc>
          <w:tcPr>
            <w:tcW w:w="810" w:type="dxa"/>
            <w:tcBorders>
              <w:top w:val="single" w:sz="4" w:space="0" w:color="auto"/>
              <w:left w:val="nil"/>
              <w:bottom w:val="nil"/>
              <w:right w:val="nil"/>
            </w:tcBorders>
            <w:shd w:val="clear" w:color="auto" w:fill="auto"/>
            <w:noWrap/>
            <w:vAlign w:val="bottom"/>
            <w:hideMark/>
          </w:tcPr>
          <w:p w:rsidR="00297CC9" w:rsidRPr="00297CC9" w:rsidRDefault="00297CC9">
            <w:pPr>
              <w:rPr>
                <w:rFonts w:asciiTheme="minorHAnsi" w:hAnsiTheme="minorHAnsi" w:cstheme="minorHAnsi"/>
                <w:sz w:val="20"/>
                <w:szCs w:val="20"/>
              </w:rPr>
            </w:pPr>
            <w:r>
              <w:rPr>
                <w:rFonts w:asciiTheme="minorHAnsi" w:hAnsiTheme="minorHAnsi" w:cstheme="minorHAnsi"/>
                <w:sz w:val="20"/>
                <w:szCs w:val="20"/>
              </w:rPr>
              <w:t>5.0000</w:t>
            </w:r>
          </w:p>
        </w:tc>
        <w:tc>
          <w:tcPr>
            <w:tcW w:w="72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99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135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1620" w:type="dxa"/>
            <w:tcBorders>
              <w:top w:val="single" w:sz="4" w:space="0" w:color="auto"/>
              <w:left w:val="nil"/>
              <w:bottom w:val="nil"/>
              <w:right w:val="nil"/>
            </w:tcBorders>
            <w:shd w:val="clear" w:color="auto" w:fill="auto"/>
            <w:noWrap/>
            <w:vAlign w:val="center"/>
            <w:hideMark/>
          </w:tcPr>
          <w:p w:rsidR="00391CBF" w:rsidRPr="00391CBF" w:rsidRDefault="00297CC9" w:rsidP="00391CBF">
            <w:pPr>
              <w:jc w:val="center"/>
              <w:rPr>
                <w:rFonts w:ascii="Calibri" w:hAnsi="Calibri" w:cs="Calibri"/>
                <w:color w:val="000000"/>
                <w:sz w:val="20"/>
                <w:szCs w:val="20"/>
              </w:rPr>
            </w:pPr>
            <w:r w:rsidRPr="00982C4A">
              <w:rPr>
                <w:rFonts w:ascii="Calibri" w:hAnsi="Calibri" w:cs="Calibri"/>
                <w:color w:val="000000"/>
                <w:sz w:val="20"/>
                <w:szCs w:val="20"/>
              </w:rPr>
              <w:t>4.8750</w:t>
            </w:r>
          </w:p>
        </w:tc>
      </w:tr>
      <w:tr w:rsidR="00297CC9" w:rsidRPr="00982C4A" w:rsidTr="00391CBF">
        <w:trPr>
          <w:trHeight w:val="20"/>
          <w:jc w:val="center"/>
        </w:trPr>
        <w:tc>
          <w:tcPr>
            <w:tcW w:w="45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72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900" w:type="dxa"/>
            <w:tcBorders>
              <w:top w:val="nil"/>
              <w:left w:val="nil"/>
              <w:bottom w:val="nil"/>
              <w:right w:val="nil"/>
            </w:tcBorders>
            <w:shd w:val="clear" w:color="auto" w:fill="auto"/>
            <w:noWrap/>
            <w:vAlign w:val="bottom"/>
            <w:hideMark/>
          </w:tcPr>
          <w:p w:rsidR="00297CC9" w:rsidRPr="00982C4A" w:rsidRDefault="00297CC9">
            <w:pPr>
              <w:rPr>
                <w:sz w:val="20"/>
                <w:szCs w:val="20"/>
              </w:rPr>
            </w:pPr>
          </w:p>
        </w:tc>
        <w:tc>
          <w:tcPr>
            <w:tcW w:w="1350" w:type="dxa"/>
            <w:gridSpan w:val="2"/>
            <w:tcBorders>
              <w:top w:val="nil"/>
              <w:left w:val="nil"/>
              <w:bottom w:val="nil"/>
              <w:right w:val="nil"/>
            </w:tcBorders>
            <w:shd w:val="clear" w:color="auto" w:fill="auto"/>
            <w:noWrap/>
            <w:vAlign w:val="bottom"/>
            <w:hideMark/>
          </w:tcPr>
          <w:p w:rsidR="00297CC9" w:rsidRPr="00982C4A" w:rsidRDefault="00391CBF">
            <w:pPr>
              <w:jc w:val="right"/>
              <w:rPr>
                <w:rFonts w:ascii="Calibri" w:hAnsi="Calibri" w:cs="Calibri"/>
                <w:color w:val="000000"/>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62336" behindDoc="0" locked="0" layoutInCell="1" allowOverlap="1">
                      <wp:simplePos x="0" y="0"/>
                      <wp:positionH relativeFrom="column">
                        <wp:posOffset>250825</wp:posOffset>
                      </wp:positionH>
                      <wp:positionV relativeFrom="paragraph">
                        <wp:posOffset>-327025</wp:posOffset>
                      </wp:positionV>
                      <wp:extent cx="476250" cy="171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7625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Mean </m:t>
                                      </m:r>
                                      <m:r>
                                        <w:rPr>
                                          <w:rFonts w:ascii="Cambria Math" w:eastAsia="Cambria Math" w:hAnsi="Cambria Math" w:cstheme="minorBidi"/>
                                          <w:color w:val="000000" w:themeColor="text1"/>
                                          <w:sz w:val="22"/>
                                          <w:szCs w:val="22"/>
                                          <w:lang w:val="el-GR"/>
                                        </w:rPr>
                                        <m:t>μ</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19.75pt;margin-top:-25.75pt;width:37.5pt;height:13.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Mean </m:t>
                                </m:r>
                                <m:r>
                                  <w:rPr>
                                    <w:rFonts w:ascii="Cambria Math" w:eastAsia="Cambria Math" w:hAnsi="Cambria Math" w:cstheme="minorBidi"/>
                                    <w:color w:val="000000" w:themeColor="text1"/>
                                    <w:sz w:val="22"/>
                                    <w:szCs w:val="22"/>
                                    <w:lang w:val="el-GR"/>
                                  </w:rPr>
                                  <m:t>μ</m:t>
                                </m:r>
                              </m:oMath>
                            </m:oMathPara>
                          </w:p>
                        </w:txbxContent>
                      </v:textbox>
                    </v:shape>
                  </w:pict>
                </mc:Fallback>
              </mc:AlternateContent>
            </w:r>
          </w:p>
        </w:tc>
        <w:tc>
          <w:tcPr>
            <w:tcW w:w="810" w:type="dxa"/>
            <w:tcBorders>
              <w:top w:val="nil"/>
              <w:left w:val="nil"/>
              <w:bottom w:val="nil"/>
              <w:right w:val="nil"/>
            </w:tcBorders>
            <w:shd w:val="clear" w:color="auto" w:fill="auto"/>
            <w:noWrap/>
            <w:vAlign w:val="bottom"/>
            <w:hideMark/>
          </w:tcPr>
          <w:p w:rsidR="00297CC9" w:rsidRPr="00982C4A" w:rsidRDefault="00391CBF" w:rsidP="00297CC9">
            <w:pPr>
              <w:rPr>
                <w:rFonts w:ascii="Calibri" w:hAnsi="Calibri" w:cs="Calibri"/>
                <w:color w:val="000000"/>
                <w:sz w:val="20"/>
                <w:szCs w:val="20"/>
              </w:rPr>
            </w:pPr>
            <w:r>
              <w:rPr>
                <w:rFonts w:ascii="Calibri" w:hAnsi="Calibri" w:cs="Calibri"/>
                <w:noProof/>
                <w:color w:val="000000"/>
                <w:sz w:val="20"/>
                <w:szCs w:val="20"/>
              </w:rPr>
              <mc:AlternateContent>
                <mc:Choice Requires="wps">
                  <w:drawing>
                    <wp:anchor distT="0" distB="0" distL="114300" distR="114300" simplePos="0" relativeHeight="251671552" behindDoc="0" locked="0" layoutInCell="1" allowOverlap="1">
                      <wp:simplePos x="0" y="0"/>
                      <wp:positionH relativeFrom="column">
                        <wp:posOffset>-44450</wp:posOffset>
                      </wp:positionH>
                      <wp:positionV relativeFrom="paragraph">
                        <wp:posOffset>-314325</wp:posOffset>
                      </wp:positionV>
                      <wp:extent cx="123825" cy="118745"/>
                      <wp:effectExtent l="0" t="38100" r="47625" b="33655"/>
                      <wp:wrapNone/>
                      <wp:docPr id="16" name="Straight Arrow Connector 16"/>
                      <wp:cNvGraphicFramePr/>
                      <a:graphic xmlns:a="http://schemas.openxmlformats.org/drawingml/2006/main">
                        <a:graphicData uri="http://schemas.microsoft.com/office/word/2010/wordprocessingShape">
                          <wps:wsp>
                            <wps:cNvCnPr/>
                            <wps:spPr>
                              <a:xfrm flipV="1">
                                <a:off x="0" y="0"/>
                                <a:ext cx="123825" cy="1187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49DEC" id="_x0000_t32" coordsize="21600,21600" o:spt="32" o:oned="t" path="m,l21600,21600e" filled="f">
                      <v:path arrowok="t" fillok="f" o:connecttype="none"/>
                      <o:lock v:ext="edit" shapetype="t"/>
                    </v:shapetype>
                    <v:shape id="Straight Arrow Connector 16" o:spid="_x0000_s1026" type="#_x0000_t32" style="position:absolute;margin-left:-3.5pt;margin-top:-24.75pt;width:9.75pt;height:9.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" strokecolor="black [3213]" strokeweight=".5pt">
                      <v:stroke endarrow="block" joinstyle="miter"/>
                    </v:shape>
                  </w:pict>
                </mc:Fallback>
              </mc:AlternateContent>
            </w:r>
          </w:p>
        </w:tc>
        <w:tc>
          <w:tcPr>
            <w:tcW w:w="720" w:type="dxa"/>
            <w:tcBorders>
              <w:top w:val="nil"/>
              <w:left w:val="nil"/>
              <w:bottom w:val="nil"/>
              <w:right w:val="nil"/>
            </w:tcBorders>
            <w:shd w:val="clear" w:color="auto" w:fill="auto"/>
            <w:noWrap/>
            <w:vAlign w:val="bottom"/>
            <w:hideMark/>
          </w:tcPr>
          <w:p w:rsidR="00297CC9" w:rsidRPr="00982C4A" w:rsidRDefault="00297CC9">
            <w:pPr>
              <w:jc w:val="center"/>
              <w:rPr>
                <w:rFonts w:ascii="Calibri" w:hAnsi="Calibri" w:cs="Calibri"/>
                <w:color w:val="000000"/>
                <w:sz w:val="20"/>
                <w:szCs w:val="20"/>
              </w:rPr>
            </w:pPr>
          </w:p>
        </w:tc>
        <w:tc>
          <w:tcPr>
            <w:tcW w:w="990" w:type="dxa"/>
            <w:tcBorders>
              <w:top w:val="nil"/>
              <w:left w:val="nil"/>
              <w:bottom w:val="nil"/>
              <w:right w:val="nil"/>
            </w:tcBorders>
            <w:shd w:val="clear" w:color="auto" w:fill="auto"/>
            <w:noWrap/>
            <w:vAlign w:val="bottom"/>
            <w:hideMark/>
          </w:tcPr>
          <w:p w:rsidR="00297CC9" w:rsidRPr="00982C4A" w:rsidRDefault="00391CBF">
            <w:pPr>
              <w:rPr>
                <w:rFonts w:ascii="Calibri" w:hAnsi="Calibri" w:cs="Calibri"/>
                <w:color w:val="000000"/>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69504" behindDoc="0" locked="0" layoutInCell="1" allowOverlap="1" wp14:anchorId="739EFCFC" wp14:editId="355C4D47">
                      <wp:simplePos x="0" y="0"/>
                      <wp:positionH relativeFrom="column">
                        <wp:posOffset>-234950</wp:posOffset>
                      </wp:positionH>
                      <wp:positionV relativeFrom="paragraph">
                        <wp:posOffset>-140970</wp:posOffset>
                      </wp:positionV>
                      <wp:extent cx="1663700" cy="180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6370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Variance=Var</m:t>
                                      </m:r>
                                      <m:d>
                                        <m:dPr>
                                          <m:ctrlPr>
                                            <w:rPr>
                                              <w:rFonts w:ascii="Cambria Math" w:hAnsi="Cambria Math" w:cstheme="minorBidi"/>
                                              <w:color w:val="000000" w:themeColor="text1"/>
                                              <w:sz w:val="22"/>
                                              <w:szCs w:val="22"/>
                                            </w:rPr>
                                          </m:ctrlPr>
                                        </m:dPr>
                                        <m:e>
                                          <m:r>
                                            <m:rPr>
                                              <m:sty m:val="p"/>
                                            </m:rPr>
                                            <w:rPr>
                                              <w:rFonts w:ascii="Cambria Math" w:hAnsi="Cambria Math" w:cstheme="minorBidi"/>
                                              <w:color w:val="000000" w:themeColor="text1"/>
                                              <w:sz w:val="22"/>
                                              <w:szCs w:val="22"/>
                                            </w:rPr>
                                            <m:t>X</m:t>
                                          </m:r>
                                        </m:e>
                                      </m:d>
                                      <m:r>
                                        <m:rPr>
                                          <m:sty m:val="p"/>
                                        </m:rPr>
                                        <w:rPr>
                                          <w:rFonts w:ascii="Cambria Math" w:hAnsi="Cambria Math" w:cstheme="minorBidi"/>
                                          <w:color w:val="000000" w:themeColor="text1"/>
                                          <w:sz w:val="22"/>
                                          <w:szCs w:val="22"/>
                                        </w:rPr>
                                        <m:t xml:space="preserve"> or </m:t>
                                      </m:r>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r>
                                        <w:rPr>
                                          <w:rFonts w:ascii="Cambria Math" w:hAnsi="Cambria Math" w:cstheme="minorBidi"/>
                                          <w:color w:val="000000" w:themeColor="text1"/>
                                          <w:sz w:val="22"/>
                                          <w:szCs w:val="22"/>
                                        </w:rPr>
                                        <m:t>=</m:t>
                                      </m:r>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9EFCFC" id="Text Box 12" o:spid="_x0000_s1030" type="#_x0000_t202" style="position:absolute;margin-left:-18.5pt;margin-top:-11.1pt;width:131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Variance=Var</m:t>
                                </m:r>
                                <m:d>
                                  <m:dPr>
                                    <m:ctrlPr>
                                      <w:rPr>
                                        <w:rFonts w:ascii="Cambria Math" w:hAnsi="Cambria Math" w:cstheme="minorBidi"/>
                                        <w:color w:val="000000" w:themeColor="text1"/>
                                        <w:sz w:val="22"/>
                                        <w:szCs w:val="22"/>
                                      </w:rPr>
                                    </m:ctrlPr>
                                  </m:dPr>
                                  <m:e>
                                    <m:r>
                                      <m:rPr>
                                        <m:sty m:val="p"/>
                                      </m:rPr>
                                      <w:rPr>
                                        <w:rFonts w:ascii="Cambria Math" w:hAnsi="Cambria Math" w:cstheme="minorBidi"/>
                                        <w:color w:val="000000" w:themeColor="text1"/>
                                        <w:sz w:val="22"/>
                                        <w:szCs w:val="22"/>
                                      </w:rPr>
                                      <m:t>X</m:t>
                                    </m:r>
                                  </m:e>
                                </m:d>
                                <m:r>
                                  <m:rPr>
                                    <m:sty m:val="p"/>
                                  </m:rPr>
                                  <w:rPr>
                                    <w:rFonts w:ascii="Cambria Math" w:hAnsi="Cambria Math" w:cstheme="minorBidi"/>
                                    <w:color w:val="000000" w:themeColor="text1"/>
                                    <w:sz w:val="22"/>
                                    <w:szCs w:val="22"/>
                                  </w:rPr>
                                  <m:t xml:space="preserve"> or </m:t>
                                </m:r>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r>
                                  <w:rPr>
                                    <w:rFonts w:ascii="Cambria Math" w:hAnsi="Cambria Math" w:cstheme="minorBidi"/>
                                    <w:color w:val="000000" w:themeColor="text1"/>
                                    <w:sz w:val="22"/>
                                    <w:szCs w:val="22"/>
                                  </w:rPr>
                                  <m:t>=</m:t>
                                </m:r>
                              </m:oMath>
                            </m:oMathPara>
                          </w:p>
                        </w:txbxContent>
                      </v:textbox>
                    </v:shape>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297CC9" w:rsidRPr="00982C4A">
              <w:trPr>
                <w:trHeight w:val="300"/>
                <w:tblCellSpacing w:w="0" w:type="dxa"/>
              </w:trPr>
              <w:tc>
                <w:tcPr>
                  <w:tcW w:w="960" w:type="dxa"/>
                  <w:tcBorders>
                    <w:top w:val="nil"/>
                    <w:left w:val="nil"/>
                    <w:bottom w:val="nil"/>
                    <w:right w:val="nil"/>
                  </w:tcBorders>
                  <w:shd w:val="clear" w:color="auto" w:fill="auto"/>
                  <w:noWrap/>
                  <w:vAlign w:val="bottom"/>
                  <w:hideMark/>
                </w:tcPr>
                <w:p w:rsidR="00297CC9" w:rsidRPr="00982C4A" w:rsidRDefault="00297CC9">
                  <w:pPr>
                    <w:rPr>
                      <w:rFonts w:ascii="Calibri" w:hAnsi="Calibri" w:cs="Calibri"/>
                      <w:color w:val="000000"/>
                      <w:sz w:val="20"/>
                      <w:szCs w:val="20"/>
                    </w:rPr>
                  </w:pPr>
                </w:p>
              </w:tc>
            </w:tr>
          </w:tbl>
          <w:p w:rsidR="00297CC9" w:rsidRPr="00982C4A" w:rsidRDefault="00297CC9">
            <w:pPr>
              <w:rPr>
                <w:rFonts w:ascii="Calibri" w:hAnsi="Calibri" w:cs="Calibri"/>
                <w:color w:val="000000"/>
                <w:sz w:val="20"/>
                <w:szCs w:val="20"/>
              </w:rPr>
            </w:pPr>
          </w:p>
        </w:tc>
        <w:tc>
          <w:tcPr>
            <w:tcW w:w="1350" w:type="dxa"/>
            <w:tcBorders>
              <w:top w:val="nil"/>
              <w:left w:val="nil"/>
              <w:bottom w:val="nil"/>
              <w:right w:val="nil"/>
            </w:tcBorders>
            <w:shd w:val="clear" w:color="auto" w:fill="auto"/>
            <w:noWrap/>
            <w:vAlign w:val="bottom"/>
            <w:hideMark/>
          </w:tcPr>
          <w:p w:rsidR="00297CC9" w:rsidRPr="00982C4A" w:rsidRDefault="00391CBF">
            <w:pPr>
              <w:rPr>
                <w:sz w:val="20"/>
                <w:szCs w:val="20"/>
              </w:rPr>
            </w:pPr>
            <w:r w:rsidRPr="00982C4A">
              <w:rPr>
                <w:rFonts w:ascii="Calibri" w:hAnsi="Calibri" w:cs="Calibri"/>
                <w:noProof/>
                <w:color w:val="000000"/>
                <w:sz w:val="20"/>
                <w:szCs w:val="20"/>
              </w:rPr>
              <mc:AlternateContent>
                <mc:Choice Requires="wps">
                  <w:drawing>
                    <wp:anchor distT="0" distB="0" distL="114300" distR="114300" simplePos="0" relativeHeight="251670528" behindDoc="0" locked="0" layoutInCell="1" allowOverlap="1" wp14:anchorId="310D6ED7" wp14:editId="6B6203F9">
                      <wp:simplePos x="0" y="0"/>
                      <wp:positionH relativeFrom="column">
                        <wp:posOffset>-3175</wp:posOffset>
                      </wp:positionH>
                      <wp:positionV relativeFrom="paragraph">
                        <wp:posOffset>-274955</wp:posOffset>
                      </wp:positionV>
                      <wp:extent cx="882650" cy="180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265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Std Dev </m:t>
                                      </m:r>
                                      <m:r>
                                        <w:rPr>
                                          <w:rFonts w:ascii="Cambria Math" w:eastAsia="Cambria Math" w:hAnsi="Cambria Math" w:cstheme="minorBidi"/>
                                          <w:color w:val="000000" w:themeColor="text1"/>
                                          <w:sz w:val="22"/>
                                          <w:szCs w:val="22"/>
                                          <w:lang w:val="el-GR"/>
                                        </w:rPr>
                                        <m:t>σ=</m:t>
                                      </m:r>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10D6ED7" id="Text Box 10" o:spid="_x0000_s1031" type="#_x0000_t202" style="position:absolute;margin-left:-.25pt;margin-top:-21.65pt;width:6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" filled="f" stroked="f">
                      <v:textbox style="mso-fit-shape-to-text:t" inset="0,0,0,0">
                        <w:txbxContent>
                          <w:p w:rsidR="003D1D31" w:rsidRDefault="003D1D31" w:rsidP="00982C4A">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sz w:val="22"/>
                                    <w:szCs w:val="22"/>
                                  </w:rPr>
                                  <m:t>Std Dev </m:t>
                                </m:r>
                                <m:r>
                                  <w:rPr>
                                    <w:rFonts w:ascii="Cambria Math" w:eastAsia="Cambria Math" w:hAnsi="Cambria Math" w:cstheme="minorBidi"/>
                                    <w:color w:val="000000" w:themeColor="text1"/>
                                    <w:sz w:val="22"/>
                                    <w:szCs w:val="22"/>
                                    <w:lang w:val="el-GR"/>
                                  </w:rPr>
                                  <m:t>σ=</m:t>
                                </m:r>
                              </m:oMath>
                            </m:oMathPara>
                          </w:p>
                        </w:txbxContent>
                      </v:textbox>
                    </v:shape>
                  </w:pict>
                </mc:Fallback>
              </mc:AlternateContent>
            </w:r>
          </w:p>
        </w:tc>
        <w:tc>
          <w:tcPr>
            <w:tcW w:w="1620" w:type="dxa"/>
            <w:tcBorders>
              <w:top w:val="nil"/>
              <w:left w:val="nil"/>
              <w:bottom w:val="nil"/>
              <w:right w:val="nil"/>
            </w:tcBorders>
            <w:shd w:val="clear" w:color="auto" w:fill="auto"/>
            <w:noWrap/>
            <w:vAlign w:val="center"/>
            <w:hideMark/>
          </w:tcPr>
          <w:p w:rsidR="00297CC9" w:rsidRPr="00982C4A" w:rsidRDefault="00297CC9" w:rsidP="00391CBF">
            <w:pPr>
              <w:jc w:val="center"/>
              <w:rPr>
                <w:rFonts w:ascii="Calibri" w:hAnsi="Calibri" w:cs="Calibri"/>
                <w:color w:val="000000"/>
                <w:sz w:val="20"/>
                <w:szCs w:val="20"/>
              </w:rPr>
            </w:pPr>
            <w:r w:rsidRPr="00982C4A">
              <w:rPr>
                <w:rFonts w:ascii="Calibri" w:hAnsi="Calibri" w:cs="Calibri"/>
                <w:color w:val="000000"/>
                <w:sz w:val="20"/>
                <w:szCs w:val="20"/>
              </w:rPr>
              <w:t>2.2079</w:t>
            </w:r>
          </w:p>
        </w:tc>
      </w:tr>
    </w:tbl>
    <w:p w:rsidR="00982C4A" w:rsidRDefault="00982C4A" w:rsidP="007F04D0">
      <w:pPr>
        <w:ind w:firstLine="360"/>
      </w:pPr>
    </w:p>
    <w:p w:rsidR="007F04D0" w:rsidRPr="007F04D0" w:rsidRDefault="007F04D0" w:rsidP="007F04D0">
      <w:pPr>
        <w:ind w:firstLine="360"/>
      </w:pPr>
      <w:r>
        <w:lastRenderedPageBreak/>
        <w:t xml:space="preserve">The variance of the distribution denoted </w:t>
      </w:r>
      <w:proofErr w:type="spellStart"/>
      <w:r>
        <w:t>Var</w:t>
      </w:r>
      <w:proofErr w:type="spellEnd"/>
      <w:r>
        <w:t>(</w:t>
      </w:r>
      <w:r>
        <w:rPr>
          <w:i/>
        </w:rPr>
        <w:t>X</w:t>
      </w:r>
      <w:r>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weighted average of the squared deviations from the mean (both below and above), where the weights are the probabilities of observing each value of </w:t>
      </w:r>
      <w:r>
        <w:rPr>
          <w:i/>
        </w:rPr>
        <w:t>X</w:t>
      </w:r>
      <w:r>
        <w:t xml:space="preserve">. The standard deviation denoted </w:t>
      </w:r>
      <m:oMath>
        <m:r>
          <w:rPr>
            <w:rFonts w:ascii="Cambria Math" w:hAnsi="Cambria Math"/>
          </w:rPr>
          <m:t>σ</m:t>
        </m:r>
      </m:oMath>
      <w:r>
        <w:t xml:space="preserve"> is the square root of the variance.</w:t>
      </w:r>
    </w:p>
    <w:p w:rsidR="00982C4A" w:rsidRDefault="00982C4A" w:rsidP="008859C9">
      <w:pPr>
        <w:ind w:firstLine="360"/>
      </w:pPr>
    </w:p>
    <w:p w:rsidR="003611BA" w:rsidRPr="002B75F9" w:rsidRDefault="003611BA" w:rsidP="003611BA">
      <w:pPr>
        <w:rPr>
          <w:b/>
        </w:rPr>
      </w:pPr>
      <w:r w:rsidRPr="002B75F9">
        <w:rPr>
          <w:b/>
        </w:rPr>
        <w:t>Simple Application</w:t>
      </w:r>
    </w:p>
    <w:p w:rsidR="003611BA" w:rsidRDefault="003611BA" w:rsidP="003611BA">
      <w:pPr>
        <w:ind w:firstLine="270"/>
      </w:pPr>
    </w:p>
    <w:p w:rsidR="003611BA" w:rsidRDefault="003611BA" w:rsidP="003611BA">
      <w:pPr>
        <w:ind w:firstLine="270"/>
      </w:pPr>
      <w:r>
        <w:t>A real estate developer is considering a condominium project</w:t>
      </w:r>
      <w:r w:rsidR="00DA0711">
        <w:t xml:space="preserve">. The project would yield different levels of return depending on the demand for condominium units. The three levels of demand used for analysis are low, medium, and high. The four sizes of development being analyzed are small, medium, large, and </w:t>
      </w:r>
      <w:proofErr w:type="spellStart"/>
      <w:r w:rsidR="00DA0711">
        <w:t>extra large</w:t>
      </w:r>
      <w:proofErr w:type="spellEnd"/>
      <w:r w:rsidR="00DA0711">
        <w:t>. The probability of low demand is 20%, medium demand is 50%, and high demand is 30%. The levels of return for the different sized projects are provided below. What is the expected value for each project size?</w:t>
      </w:r>
    </w:p>
    <w:p w:rsidR="00DA0711" w:rsidRDefault="00DA0711" w:rsidP="003611BA">
      <w:pPr>
        <w:ind w:firstLine="270"/>
      </w:pPr>
    </w:p>
    <w:tbl>
      <w:tblPr>
        <w:tblStyle w:val="TableGrid"/>
        <w:tblW w:w="6336" w:type="dxa"/>
        <w:jc w:val="center"/>
        <w:tblLook w:val="04A0" w:firstRow="1" w:lastRow="0" w:firstColumn="1" w:lastColumn="0" w:noHBand="0" w:noVBand="1"/>
      </w:tblPr>
      <w:tblGrid>
        <w:gridCol w:w="1584"/>
        <w:gridCol w:w="1584"/>
        <w:gridCol w:w="1584"/>
        <w:gridCol w:w="1584"/>
      </w:tblGrid>
      <w:tr w:rsidR="0076423E" w:rsidTr="002F056A">
        <w:trPr>
          <w:jc w:val="center"/>
        </w:trPr>
        <w:tc>
          <w:tcPr>
            <w:tcW w:w="1584" w:type="dxa"/>
          </w:tcPr>
          <w:p w:rsidR="0076423E" w:rsidRDefault="0076423E" w:rsidP="00DA0711"/>
        </w:tc>
        <w:tc>
          <w:tcPr>
            <w:tcW w:w="4752" w:type="dxa"/>
            <w:gridSpan w:val="3"/>
          </w:tcPr>
          <w:p w:rsidR="0076423E" w:rsidRDefault="0076423E" w:rsidP="0076423E">
            <w:pPr>
              <w:jc w:val="center"/>
            </w:pPr>
            <w:r>
              <w:t>Demand Probabilities &amp; Payoffs</w:t>
            </w:r>
          </w:p>
        </w:tc>
      </w:tr>
      <w:tr w:rsidR="00DA0711" w:rsidTr="00DA0711">
        <w:trPr>
          <w:jc w:val="center"/>
        </w:trPr>
        <w:tc>
          <w:tcPr>
            <w:tcW w:w="1584" w:type="dxa"/>
          </w:tcPr>
          <w:p w:rsidR="00DA0711" w:rsidRDefault="00DA0711" w:rsidP="00DA0711">
            <w:r>
              <w:t>Project Size</w:t>
            </w:r>
          </w:p>
        </w:tc>
        <w:tc>
          <w:tcPr>
            <w:tcW w:w="1584" w:type="dxa"/>
          </w:tcPr>
          <w:p w:rsidR="00DA0711" w:rsidRDefault="0076423E" w:rsidP="0076423E">
            <w:pPr>
              <w:jc w:val="center"/>
            </w:pPr>
            <w:r>
              <w:t>Low (.2)</w:t>
            </w:r>
          </w:p>
        </w:tc>
        <w:tc>
          <w:tcPr>
            <w:tcW w:w="1584" w:type="dxa"/>
          </w:tcPr>
          <w:p w:rsidR="00DA0711" w:rsidRDefault="0076423E" w:rsidP="0076423E">
            <w:pPr>
              <w:jc w:val="center"/>
            </w:pPr>
            <w:r>
              <w:t>Medium (.5)</w:t>
            </w:r>
          </w:p>
        </w:tc>
        <w:tc>
          <w:tcPr>
            <w:tcW w:w="1584" w:type="dxa"/>
          </w:tcPr>
          <w:p w:rsidR="00DA0711" w:rsidRDefault="0076423E" w:rsidP="0076423E">
            <w:pPr>
              <w:jc w:val="center"/>
            </w:pPr>
            <w:r>
              <w:t>High (.3)</w:t>
            </w:r>
          </w:p>
        </w:tc>
      </w:tr>
      <w:tr w:rsidR="00DA0711" w:rsidTr="00DA0711">
        <w:trPr>
          <w:jc w:val="center"/>
        </w:trPr>
        <w:tc>
          <w:tcPr>
            <w:tcW w:w="1584" w:type="dxa"/>
          </w:tcPr>
          <w:p w:rsidR="00DA0711" w:rsidRDefault="00DA0711" w:rsidP="00DA0711">
            <w:r>
              <w:t>Small</w:t>
            </w:r>
          </w:p>
        </w:tc>
        <w:tc>
          <w:tcPr>
            <w:tcW w:w="1584" w:type="dxa"/>
          </w:tcPr>
          <w:p w:rsidR="00DA0711" w:rsidRDefault="0076423E" w:rsidP="00DA0711">
            <w:r>
              <w:t xml:space="preserve"> $7,000,000</w:t>
            </w:r>
          </w:p>
        </w:tc>
        <w:tc>
          <w:tcPr>
            <w:tcW w:w="1584" w:type="dxa"/>
          </w:tcPr>
          <w:p w:rsidR="00DA0711" w:rsidRDefault="0076423E" w:rsidP="00DA0711">
            <w:r>
              <w:t xml:space="preserve">  $8,000,000</w:t>
            </w:r>
          </w:p>
        </w:tc>
        <w:tc>
          <w:tcPr>
            <w:tcW w:w="1584" w:type="dxa"/>
          </w:tcPr>
          <w:p w:rsidR="00DA0711" w:rsidRDefault="0076423E" w:rsidP="00DA0711">
            <w:r>
              <w:t xml:space="preserve">  $9,000,000</w:t>
            </w:r>
          </w:p>
        </w:tc>
      </w:tr>
      <w:tr w:rsidR="00DA0711" w:rsidTr="00DA0711">
        <w:trPr>
          <w:jc w:val="center"/>
        </w:trPr>
        <w:tc>
          <w:tcPr>
            <w:tcW w:w="1584" w:type="dxa"/>
          </w:tcPr>
          <w:p w:rsidR="00DA0711" w:rsidRDefault="00DA0711" w:rsidP="00DA0711">
            <w:r>
              <w:t>Medium</w:t>
            </w:r>
          </w:p>
        </w:tc>
        <w:tc>
          <w:tcPr>
            <w:tcW w:w="1584" w:type="dxa"/>
          </w:tcPr>
          <w:p w:rsidR="00DA0711" w:rsidRDefault="0076423E" w:rsidP="00DA0711">
            <w:r>
              <w:t xml:space="preserve"> $5,000,000</w:t>
            </w:r>
          </w:p>
        </w:tc>
        <w:tc>
          <w:tcPr>
            <w:tcW w:w="1584" w:type="dxa"/>
          </w:tcPr>
          <w:p w:rsidR="00DA0711" w:rsidRDefault="0076423E" w:rsidP="00DA0711">
            <w:r>
              <w:t>$12,000,000</w:t>
            </w:r>
          </w:p>
        </w:tc>
        <w:tc>
          <w:tcPr>
            <w:tcW w:w="1584" w:type="dxa"/>
          </w:tcPr>
          <w:p w:rsidR="00DA0711" w:rsidRDefault="0076423E" w:rsidP="0076423E">
            <w:r>
              <w:t>$14,000,000</w:t>
            </w:r>
          </w:p>
        </w:tc>
      </w:tr>
      <w:tr w:rsidR="00DA0711" w:rsidTr="00DA0711">
        <w:trPr>
          <w:jc w:val="center"/>
        </w:trPr>
        <w:tc>
          <w:tcPr>
            <w:tcW w:w="1584" w:type="dxa"/>
          </w:tcPr>
          <w:p w:rsidR="00DA0711" w:rsidRDefault="00DA0711" w:rsidP="00DA0711">
            <w:r>
              <w:t>Large</w:t>
            </w:r>
          </w:p>
        </w:tc>
        <w:tc>
          <w:tcPr>
            <w:tcW w:w="1584" w:type="dxa"/>
          </w:tcPr>
          <w:p w:rsidR="00DA0711" w:rsidRDefault="0076423E" w:rsidP="00DA0711">
            <w:r>
              <w:t xml:space="preserve"> $1,000,000</w:t>
            </w:r>
          </w:p>
        </w:tc>
        <w:tc>
          <w:tcPr>
            <w:tcW w:w="1584" w:type="dxa"/>
          </w:tcPr>
          <w:p w:rsidR="00DA0711" w:rsidRDefault="0076423E" w:rsidP="0076423E">
            <w:r>
              <w:t>$10,000,000</w:t>
            </w:r>
          </w:p>
        </w:tc>
        <w:tc>
          <w:tcPr>
            <w:tcW w:w="1584" w:type="dxa"/>
          </w:tcPr>
          <w:p w:rsidR="00DA0711" w:rsidRDefault="0076423E" w:rsidP="0076423E">
            <w:r>
              <w:t>$19,000,000</w:t>
            </w:r>
          </w:p>
        </w:tc>
      </w:tr>
      <w:tr w:rsidR="00DA0711" w:rsidTr="00DA0711">
        <w:trPr>
          <w:jc w:val="center"/>
        </w:trPr>
        <w:tc>
          <w:tcPr>
            <w:tcW w:w="1584" w:type="dxa"/>
          </w:tcPr>
          <w:p w:rsidR="00DA0711" w:rsidRDefault="00DA0711" w:rsidP="00DA0711">
            <w:r>
              <w:t>Extra Large</w:t>
            </w:r>
          </w:p>
        </w:tc>
        <w:tc>
          <w:tcPr>
            <w:tcW w:w="1584" w:type="dxa"/>
          </w:tcPr>
          <w:p w:rsidR="00DA0711" w:rsidRDefault="0076423E" w:rsidP="00DA0711">
            <w:r>
              <w:t>-$4,000,000</w:t>
            </w:r>
          </w:p>
        </w:tc>
        <w:tc>
          <w:tcPr>
            <w:tcW w:w="1584" w:type="dxa"/>
          </w:tcPr>
          <w:p w:rsidR="00DA0711" w:rsidRDefault="0076423E" w:rsidP="00DA0711">
            <w:r>
              <w:t xml:space="preserve">  $5,000,000</w:t>
            </w:r>
          </w:p>
        </w:tc>
        <w:tc>
          <w:tcPr>
            <w:tcW w:w="1584" w:type="dxa"/>
          </w:tcPr>
          <w:p w:rsidR="00DA0711" w:rsidRDefault="0076423E" w:rsidP="00DA0711">
            <w:r>
              <w:t>$25,000,000</w:t>
            </w:r>
          </w:p>
        </w:tc>
      </w:tr>
    </w:tbl>
    <w:p w:rsidR="00DA0711" w:rsidRDefault="00DA0711" w:rsidP="00DA0711"/>
    <w:p w:rsidR="00DA0711" w:rsidRDefault="00DA0711" w:rsidP="003611BA">
      <w:pPr>
        <w:ind w:firstLine="270"/>
      </w:pPr>
    </w:p>
    <w:p w:rsidR="00DA0711" w:rsidRDefault="002F056A" w:rsidP="003611BA">
      <w:pPr>
        <w:ind w:firstLine="270"/>
      </w:pPr>
      <w:proofErr w:type="gramStart"/>
      <w:r>
        <w:t>E(</w:t>
      </w:r>
      <w:proofErr w:type="gramEnd"/>
      <w:r>
        <w:t>Small project) = (7,000,000 x .2) + (8,000,000 x .5) + (9,000,000 x .3) = $8,100,000</w:t>
      </w:r>
    </w:p>
    <w:p w:rsidR="002B75F9" w:rsidRDefault="002B75F9" w:rsidP="003611BA">
      <w:pPr>
        <w:ind w:firstLine="270"/>
      </w:pPr>
      <w:r>
        <w:t>Etc.</w:t>
      </w:r>
    </w:p>
    <w:p w:rsidR="002B75F9" w:rsidRDefault="002B75F9" w:rsidP="003611BA">
      <w:pPr>
        <w:ind w:firstLine="270"/>
      </w:pPr>
      <w:r>
        <w:t>Etc.</w:t>
      </w:r>
    </w:p>
    <w:p w:rsidR="002B75F9" w:rsidRDefault="002B75F9" w:rsidP="003611BA">
      <w:pPr>
        <w:ind w:firstLine="270"/>
      </w:pPr>
      <w:r>
        <w:t>Etc.</w:t>
      </w:r>
    </w:p>
    <w:p w:rsidR="002B75F9" w:rsidRDefault="002B75F9" w:rsidP="003611BA">
      <w:pPr>
        <w:ind w:firstLine="270"/>
      </w:pPr>
    </w:p>
    <w:tbl>
      <w:tblPr>
        <w:tblW w:w="7740" w:type="dxa"/>
        <w:tblLayout w:type="fixed"/>
        <w:tblCellMar>
          <w:left w:w="115" w:type="dxa"/>
          <w:right w:w="115" w:type="dxa"/>
        </w:tblCellMar>
        <w:tblLook w:val="04A0" w:firstRow="1" w:lastRow="0" w:firstColumn="1" w:lastColumn="0" w:noHBand="0" w:noVBand="1"/>
      </w:tblPr>
      <w:tblGrid>
        <w:gridCol w:w="1980"/>
        <w:gridCol w:w="1530"/>
        <w:gridCol w:w="1440"/>
        <w:gridCol w:w="1440"/>
        <w:gridCol w:w="1350"/>
      </w:tblGrid>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tc>
        <w:tc>
          <w:tcPr>
            <w:tcW w:w="4410" w:type="dxa"/>
            <w:gridSpan w:val="3"/>
            <w:tcBorders>
              <w:top w:val="nil"/>
              <w:left w:val="nil"/>
              <w:bottom w:val="single" w:sz="4" w:space="0" w:color="auto"/>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Demand Probabilities &amp; Payoffs</w:t>
            </w:r>
          </w:p>
        </w:tc>
        <w:tc>
          <w:tcPr>
            <w:tcW w:w="135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sz w:val="20"/>
                <w:szCs w:val="20"/>
              </w:rPr>
            </w:pPr>
          </w:p>
        </w:tc>
        <w:tc>
          <w:tcPr>
            <w:tcW w:w="153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Low</w:t>
            </w:r>
          </w:p>
        </w:tc>
        <w:tc>
          <w:tcPr>
            <w:tcW w:w="144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Medium</w:t>
            </w:r>
          </w:p>
        </w:tc>
        <w:tc>
          <w:tcPr>
            <w:tcW w:w="144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High</w:t>
            </w:r>
          </w:p>
        </w:tc>
        <w:tc>
          <w:tcPr>
            <w:tcW w:w="135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rFonts w:ascii="Calibri" w:hAnsi="Calibri" w:cs="Calibri"/>
                <w:color w:val="000000"/>
                <w:sz w:val="22"/>
                <w:szCs w:val="22"/>
              </w:rPr>
            </w:pPr>
            <w:r>
              <w:rPr>
                <w:rFonts w:ascii="Calibri" w:hAnsi="Calibri" w:cs="Calibri"/>
                <w:color w:val="000000"/>
                <w:sz w:val="22"/>
                <w:szCs w:val="22"/>
              </w:rPr>
              <w:t>Project Size</w:t>
            </w:r>
          </w:p>
        </w:tc>
        <w:tc>
          <w:tcPr>
            <w:tcW w:w="153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0.2</w:t>
            </w:r>
          </w:p>
        </w:tc>
        <w:tc>
          <w:tcPr>
            <w:tcW w:w="144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0.5</w:t>
            </w:r>
          </w:p>
        </w:tc>
        <w:tc>
          <w:tcPr>
            <w:tcW w:w="144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0.3</w:t>
            </w:r>
          </w:p>
        </w:tc>
        <w:tc>
          <w:tcPr>
            <w:tcW w:w="1350" w:type="dxa"/>
            <w:tcBorders>
              <w:top w:val="nil"/>
              <w:left w:val="nil"/>
              <w:bottom w:val="nil"/>
              <w:right w:val="nil"/>
            </w:tcBorders>
            <w:shd w:val="clear" w:color="auto" w:fill="auto"/>
            <w:noWrap/>
            <w:vAlign w:val="bottom"/>
            <w:hideMark/>
          </w:tcPr>
          <w:p w:rsidR="002B75F9" w:rsidRDefault="002B75F9">
            <w:pPr>
              <w:jc w:val="center"/>
              <w:rPr>
                <w:rFonts w:ascii="Calibri" w:hAnsi="Calibri" w:cs="Calibri"/>
                <w:color w:val="000000"/>
                <w:sz w:val="22"/>
                <w:szCs w:val="22"/>
              </w:rPr>
            </w:pPr>
            <w:r>
              <w:rPr>
                <w:rFonts w:ascii="Calibri" w:hAnsi="Calibri" w:cs="Calibri"/>
                <w:color w:val="000000"/>
                <w:sz w:val="22"/>
                <w:szCs w:val="22"/>
              </w:rPr>
              <w:t>EV</w:t>
            </w: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rFonts w:ascii="Calibri" w:hAnsi="Calibri" w:cs="Calibri"/>
                <w:color w:val="000000"/>
                <w:sz w:val="22"/>
                <w:szCs w:val="22"/>
              </w:rPr>
            </w:pPr>
            <w:r>
              <w:rPr>
                <w:rFonts w:ascii="Calibri" w:hAnsi="Calibri" w:cs="Calibri"/>
                <w:color w:val="000000"/>
                <w:sz w:val="22"/>
                <w:szCs w:val="22"/>
              </w:rPr>
              <w:t>Small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$7,000,000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$8,000,000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$9,000,000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$8,100,000 </w:t>
            </w: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rFonts w:ascii="Calibri" w:hAnsi="Calibri" w:cs="Calibri"/>
                <w:color w:val="000000"/>
                <w:sz w:val="22"/>
                <w:szCs w:val="22"/>
              </w:rPr>
            </w:pPr>
            <w:r>
              <w:rPr>
                <w:rFonts w:ascii="Calibri" w:hAnsi="Calibri" w:cs="Calibri"/>
                <w:color w:val="000000"/>
                <w:sz w:val="22"/>
                <w:szCs w:val="22"/>
              </w:rPr>
              <w:t>Medium</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$5,000,000 </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$12,000,000 </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$14,000,000 </w:t>
            </w:r>
          </w:p>
        </w:tc>
        <w:tc>
          <w:tcPr>
            <w:tcW w:w="135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$11,200,000 </w:t>
            </w: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rFonts w:ascii="Calibri" w:hAnsi="Calibri" w:cs="Calibri"/>
                <w:color w:val="000000"/>
                <w:sz w:val="22"/>
                <w:szCs w:val="22"/>
              </w:rPr>
            </w:pPr>
            <w:r>
              <w:rPr>
                <w:rFonts w:ascii="Calibri" w:hAnsi="Calibri" w:cs="Calibri"/>
                <w:color w:val="000000"/>
                <w:sz w:val="22"/>
                <w:szCs w:val="22"/>
              </w:rPr>
              <w:t>Large</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$1,000,000 </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$10,000,000 </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$19,000,000 </w:t>
            </w:r>
          </w:p>
        </w:tc>
        <w:tc>
          <w:tcPr>
            <w:tcW w:w="135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$10,900,000 </w:t>
            </w:r>
          </w:p>
        </w:tc>
      </w:tr>
      <w:tr w:rsidR="002B75F9" w:rsidTr="002B75F9">
        <w:trPr>
          <w:trHeight w:val="300"/>
        </w:trPr>
        <w:tc>
          <w:tcPr>
            <w:tcW w:w="1980" w:type="dxa"/>
            <w:tcBorders>
              <w:top w:val="nil"/>
              <w:left w:val="nil"/>
              <w:bottom w:val="nil"/>
              <w:right w:val="nil"/>
            </w:tcBorders>
            <w:shd w:val="clear" w:color="auto" w:fill="auto"/>
            <w:noWrap/>
            <w:vAlign w:val="bottom"/>
            <w:hideMark/>
          </w:tcPr>
          <w:p w:rsidR="002B75F9" w:rsidRDefault="002B75F9">
            <w:pPr>
              <w:rPr>
                <w:rFonts w:ascii="Calibri" w:hAnsi="Calibri" w:cs="Calibri"/>
                <w:color w:val="000000"/>
                <w:sz w:val="22"/>
                <w:szCs w:val="22"/>
              </w:rPr>
            </w:pPr>
            <w:r>
              <w:rPr>
                <w:rFonts w:ascii="Calibri" w:hAnsi="Calibri" w:cs="Calibri"/>
                <w:color w:val="000000"/>
                <w:sz w:val="22"/>
                <w:szCs w:val="22"/>
              </w:rPr>
              <w:t>Extra Large</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FF0000"/>
                <w:sz w:val="22"/>
                <w:szCs w:val="22"/>
              </w:rPr>
              <w:t>($4,000,000)</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$5,000,000 </w:t>
            </w:r>
          </w:p>
        </w:tc>
        <w:tc>
          <w:tcPr>
            <w:tcW w:w="144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$25,000,000 </w:t>
            </w:r>
          </w:p>
        </w:tc>
        <w:tc>
          <w:tcPr>
            <w:tcW w:w="1350" w:type="dxa"/>
            <w:tcBorders>
              <w:top w:val="nil"/>
              <w:left w:val="nil"/>
              <w:bottom w:val="single" w:sz="4" w:space="0" w:color="auto"/>
              <w:right w:val="single" w:sz="4" w:space="0" w:color="auto"/>
            </w:tcBorders>
            <w:shd w:val="clear" w:color="auto" w:fill="auto"/>
            <w:noWrap/>
            <w:vAlign w:val="bottom"/>
            <w:hideMark/>
          </w:tcPr>
          <w:p w:rsidR="002B75F9" w:rsidRDefault="002B75F9">
            <w:pPr>
              <w:jc w:val="right"/>
              <w:rPr>
                <w:rFonts w:ascii="Calibri" w:hAnsi="Calibri" w:cs="Calibri"/>
                <w:color w:val="000000"/>
                <w:sz w:val="22"/>
                <w:szCs w:val="22"/>
              </w:rPr>
            </w:pPr>
            <w:r>
              <w:rPr>
                <w:rFonts w:ascii="Calibri" w:hAnsi="Calibri" w:cs="Calibri"/>
                <w:color w:val="000000"/>
                <w:sz w:val="22"/>
                <w:szCs w:val="22"/>
              </w:rPr>
              <w:t xml:space="preserve">$9,200,000 </w:t>
            </w:r>
          </w:p>
        </w:tc>
      </w:tr>
    </w:tbl>
    <w:p w:rsidR="002B75F9" w:rsidRDefault="002B75F9" w:rsidP="003611BA">
      <w:pPr>
        <w:ind w:firstLine="270"/>
      </w:pPr>
    </w:p>
    <w:p w:rsidR="003611BA" w:rsidRDefault="003611BA" w:rsidP="008859C9">
      <w:pPr>
        <w:ind w:firstLine="360"/>
      </w:pPr>
    </w:p>
    <w:p w:rsidR="003611BA" w:rsidRDefault="002B75F9" w:rsidP="008859C9">
      <w:pPr>
        <w:ind w:firstLine="360"/>
      </w:pPr>
      <w:r>
        <w:t>We can see from our calculations of expected value, that on average, the medium sized project is optimum – it yields the highest weighted average return.</w:t>
      </w:r>
    </w:p>
    <w:p w:rsidR="003611BA" w:rsidRDefault="003611BA" w:rsidP="008859C9">
      <w:pPr>
        <w:ind w:firstLine="360"/>
      </w:pPr>
    </w:p>
    <w:p w:rsidR="003611BA" w:rsidRDefault="003611BA" w:rsidP="008859C9">
      <w:pPr>
        <w:ind w:firstLine="360"/>
      </w:pPr>
    </w:p>
    <w:p w:rsidR="00412ED3" w:rsidRDefault="00412ED3" w:rsidP="008859C9">
      <w:pPr>
        <w:ind w:firstLine="360"/>
      </w:pPr>
    </w:p>
    <w:p w:rsidR="00412ED3" w:rsidRPr="00412ED3" w:rsidRDefault="00412ED3" w:rsidP="00412ED3">
      <w:pPr>
        <w:rPr>
          <w:b/>
          <w:sz w:val="32"/>
          <w:szCs w:val="32"/>
        </w:rPr>
      </w:pPr>
      <w:r w:rsidRPr="00412ED3">
        <w:rPr>
          <w:b/>
          <w:sz w:val="32"/>
          <w:szCs w:val="32"/>
        </w:rPr>
        <w:t>The module companion contains detailed calculators for all the probability models discussed below. PLEASE review the calculators carefully and “play” with them to expand your understanding of the distributions.</w:t>
      </w:r>
    </w:p>
    <w:p w:rsidR="00406D54" w:rsidRPr="00406D54" w:rsidRDefault="00406D54" w:rsidP="00406D54">
      <w:pPr>
        <w:jc w:val="center"/>
        <w:rPr>
          <w:b/>
        </w:rPr>
      </w:pPr>
      <w:r>
        <w:rPr>
          <w:b/>
        </w:rPr>
        <w:lastRenderedPageBreak/>
        <w:t>Uniform Discrete Model</w:t>
      </w:r>
    </w:p>
    <w:p w:rsidR="00406D54" w:rsidRDefault="00406D54" w:rsidP="008859C9">
      <w:pPr>
        <w:ind w:firstLine="360"/>
      </w:pPr>
    </w:p>
    <w:p w:rsidR="003A0E86" w:rsidRPr="003A0E86" w:rsidRDefault="003A0E86" w:rsidP="008859C9">
      <w:pPr>
        <w:ind w:firstLine="360"/>
      </w:pPr>
      <w:r>
        <w:t xml:space="preserve">The </w:t>
      </w:r>
      <w:r w:rsidRPr="003A0E86">
        <w:rPr>
          <w:b/>
        </w:rPr>
        <w:t>uniform distribution</w:t>
      </w:r>
      <w:r>
        <w:t xml:space="preserve"> describes a random variable with a known number of consecutive integers from </w:t>
      </w:r>
      <w:proofErr w:type="gramStart"/>
      <w:r w:rsidRPr="003A0E86">
        <w:rPr>
          <w:i/>
        </w:rPr>
        <w:t>a</w:t>
      </w:r>
      <w:r>
        <w:t xml:space="preserve"> to</w:t>
      </w:r>
      <w:proofErr w:type="gramEnd"/>
      <w:r>
        <w:t xml:space="preserve"> </w:t>
      </w:r>
      <w:r w:rsidRPr="003A0E86">
        <w:rPr>
          <w:i/>
        </w:rPr>
        <w:t>b</w:t>
      </w:r>
      <w:r>
        <w:rPr>
          <w:i/>
        </w:rPr>
        <w:t>.</w:t>
      </w:r>
      <w:r>
        <w:t xml:space="preserve"> Each of the integer values is equally likely, i.e., their probabilities are identical or uniform.</w:t>
      </w:r>
      <w:r w:rsidR="002674EF">
        <w:t xml:space="preserve"> The entire model relies on just these two values (parameters).</w:t>
      </w:r>
    </w:p>
    <w:p w:rsidR="00406D54" w:rsidRDefault="00406D54" w:rsidP="008859C9">
      <w:pPr>
        <w:ind w:firstLine="360"/>
      </w:pPr>
    </w:p>
    <w:p w:rsidR="002B5C2E" w:rsidRDefault="002B5C2E" w:rsidP="00412ED3">
      <w:pPr>
        <w:ind w:firstLine="360"/>
      </w:pPr>
      <w:r w:rsidRPr="00412ED3">
        <w:rPr>
          <w:b/>
        </w:rPr>
        <w:t>We use this model</w:t>
      </w:r>
      <w:r>
        <w:t xml:space="preserve"> when we know that the probability of each possible outcome is identical or when we have no reason to believe that any outcome is mor</w:t>
      </w:r>
      <w:r w:rsidR="00412ED3">
        <w:t>e likely to occur than another.</w:t>
      </w:r>
    </w:p>
    <w:p w:rsidR="009F5980" w:rsidRDefault="009F5980" w:rsidP="00412ED3">
      <w:pPr>
        <w:ind w:firstLine="360"/>
      </w:pPr>
    </w:p>
    <w:p w:rsidR="009F5980" w:rsidRDefault="00370F94" w:rsidP="00412ED3">
      <w:pPr>
        <w:ind w:firstLine="360"/>
      </w:pPr>
      <w:r>
        <w:t>Excel uses this model to generate random numbers.</w:t>
      </w:r>
    </w:p>
    <w:p w:rsidR="00AA0CE0" w:rsidRDefault="00AA0CE0" w:rsidP="008859C9">
      <w:pPr>
        <w:ind w:firstLine="360"/>
      </w:pPr>
    </w:p>
    <w:p w:rsidR="00AA0CE0" w:rsidRPr="00AA0CE0" w:rsidRDefault="00AA0CE0" w:rsidP="00AA0CE0">
      <w:pPr>
        <w:jc w:val="center"/>
        <w:rPr>
          <w:b/>
        </w:rPr>
      </w:pPr>
      <w:r>
        <w:rPr>
          <w:b/>
        </w:rPr>
        <w:t>Binomial Distribution</w:t>
      </w:r>
    </w:p>
    <w:p w:rsidR="002674EF" w:rsidRDefault="002674EF" w:rsidP="008859C9">
      <w:pPr>
        <w:ind w:firstLine="360"/>
      </w:pPr>
    </w:p>
    <w:p w:rsidR="00370F94" w:rsidRDefault="00370F94" w:rsidP="008859C9">
      <w:pPr>
        <w:ind w:firstLine="360"/>
      </w:pPr>
      <w:r>
        <w:t xml:space="preserve">A Bernoulli experiment is a random process that has only two possible outcomes, it is a binary model. The outcome of interest is labeled “success” </w:t>
      </w:r>
      <w:r w:rsidR="00782EF1">
        <w:t>(</w:t>
      </w:r>
      <w:r w:rsidR="00782EF1">
        <w:rPr>
          <w:i/>
        </w:rPr>
        <w:t>X</w:t>
      </w:r>
      <w:r w:rsidR="00782EF1">
        <w:t xml:space="preserve"> = 1) </w:t>
      </w:r>
      <w:r>
        <w:t>and the other outcome is labeled “failure”</w:t>
      </w:r>
      <w:r w:rsidR="00782EF1">
        <w:t xml:space="preserve"> (</w:t>
      </w:r>
      <w:r w:rsidR="00782EF1">
        <w:rPr>
          <w:i/>
        </w:rPr>
        <w:t>X</w:t>
      </w:r>
      <w:r w:rsidR="00782EF1">
        <w:t xml:space="preserve"> = 0).</w:t>
      </w:r>
      <w:r>
        <w:t xml:space="preserve"> Success has nothing to do with the desirability of the outcome, it only indicates which of the two outcomes is being studied.</w:t>
      </w:r>
      <w:r w:rsidR="00782EF1">
        <w:t xml:space="preserve"> The probability of success is denoted </w:t>
      </w:r>
      <m:oMath>
        <m:r>
          <w:rPr>
            <w:rFonts w:ascii="Cambria Math" w:hAnsi="Cambria Math"/>
          </w:rPr>
          <m:t>π</m:t>
        </m:r>
      </m:oMath>
      <w:r w:rsidR="00782EF1">
        <w:t xml:space="preserve"> (the Greek letter pi) and the probability of failure is 1 - </w:t>
      </w:r>
      <m:oMath>
        <m:r>
          <w:rPr>
            <w:rFonts w:ascii="Cambria Math" w:hAnsi="Cambria Math"/>
          </w:rPr>
          <m:t>π</m:t>
        </m:r>
      </m:oMath>
      <w:r w:rsidR="00782EF1">
        <w:t xml:space="preserve">. The symbol </w:t>
      </w:r>
      <m:oMath>
        <m:r>
          <w:rPr>
            <w:rFonts w:ascii="Cambria Math" w:hAnsi="Cambria Math"/>
          </w:rPr>
          <m:t>π</m:t>
        </m:r>
      </m:oMath>
      <w:r w:rsidR="00782EF1">
        <w:t xml:space="preserve"> is used for several different parameters in statistics, none of which is the mathematical constant 3.14159 used in geometry. The trials are independent and, thus, the probability of success remains constant for each trial.</w:t>
      </w:r>
      <w:r w:rsidR="009D5F16">
        <w:t xml:space="preserve"> The mean of the Bernoulli experiment has mean </w:t>
      </w:r>
      <m:oMath>
        <m:r>
          <w:rPr>
            <w:rFonts w:ascii="Cambria Math" w:hAnsi="Cambria Math"/>
          </w:rPr>
          <m:t>π</m:t>
        </m:r>
      </m:oMath>
      <w:r w:rsidR="009D5F16">
        <w:t xml:space="preserve"> and </w:t>
      </w:r>
      <w:proofErr w:type="gramStart"/>
      <w:r w:rsidR="009D5F16">
        <w:t xml:space="preserve">variance </w:t>
      </w:r>
      <w:proofErr w:type="gramEnd"/>
      <m:oMath>
        <m:r>
          <w:rPr>
            <w:rFonts w:ascii="Cambria Math" w:hAnsi="Cambria Math"/>
          </w:rPr>
          <m:t>π</m:t>
        </m:r>
        <m:d>
          <m:dPr>
            <m:ctrlPr>
              <w:rPr>
                <w:rFonts w:ascii="Cambria Math" w:hAnsi="Cambria Math"/>
                <w:i/>
              </w:rPr>
            </m:ctrlPr>
          </m:dPr>
          <m:e>
            <m:r>
              <w:rPr>
                <w:rFonts w:ascii="Cambria Math" w:hAnsi="Cambria Math"/>
              </w:rPr>
              <m:t>1-π</m:t>
            </m:r>
          </m:e>
        </m:d>
      </m:oMath>
      <w:r w:rsidR="009D5F16">
        <w:t>.</w:t>
      </w:r>
    </w:p>
    <w:p w:rsidR="00370F94" w:rsidRDefault="00370F94" w:rsidP="008859C9">
      <w:pPr>
        <w:ind w:firstLine="360"/>
      </w:pPr>
    </w:p>
    <w:p w:rsidR="00370F94" w:rsidRDefault="00370F94" w:rsidP="008859C9">
      <w:pPr>
        <w:ind w:firstLine="360"/>
      </w:pPr>
      <w:r>
        <w:t>Many business activities can be viewed as binary … the</w:t>
      </w:r>
      <w:r w:rsidR="00246455">
        <w:t xml:space="preserve"> activity occurred or it did not: a target was hit or it was not, a sale was made or it was not, a deadline was met or it was not, a goal was achieved or it was not, </w:t>
      </w:r>
      <w:r w:rsidR="00F85629">
        <w:t>etc.</w:t>
      </w:r>
    </w:p>
    <w:p w:rsidR="00F85629" w:rsidRDefault="00F85629" w:rsidP="008859C9">
      <w:pPr>
        <w:ind w:firstLine="360"/>
      </w:pPr>
    </w:p>
    <w:p w:rsidR="00B325A8" w:rsidRDefault="00B325A8" w:rsidP="00B325A8">
      <w:pPr>
        <w:ind w:firstLine="360"/>
      </w:pPr>
      <w:r>
        <w:t xml:space="preserve">A </w:t>
      </w:r>
      <w:r w:rsidRPr="00370F94">
        <w:rPr>
          <w:b/>
        </w:rPr>
        <w:t>binomial distribution</w:t>
      </w:r>
      <w:r>
        <w:t xml:space="preserve"> is created when </w:t>
      </w:r>
      <w:r w:rsidRPr="00370F94">
        <w:rPr>
          <w:b/>
        </w:rPr>
        <w:t>Bernoulli experiments</w:t>
      </w:r>
      <w:r>
        <w:t xml:space="preserve"> are repeated </w:t>
      </w:r>
      <w:r>
        <w:rPr>
          <w:i/>
        </w:rPr>
        <w:t>n</w:t>
      </w:r>
      <w:r>
        <w:t xml:space="preserve"> times. Each Bernoulli trial is independent and the probability of success</w:t>
      </w:r>
      <w:r w:rsidR="00513546">
        <w:t xml:space="preserve"> </w:t>
      </w:r>
      <m:oMath>
        <m:r>
          <w:rPr>
            <w:rFonts w:ascii="Cambria Math" w:hAnsi="Cambria Math"/>
          </w:rPr>
          <m:t>π</m:t>
        </m:r>
      </m:oMath>
      <w:r>
        <w:t xml:space="preserve"> remains constant for each trial.</w:t>
      </w:r>
      <w:r w:rsidR="00513546">
        <w:t xml:space="preserve"> In a binomial distribution, </w:t>
      </w:r>
      <w:r w:rsidR="00513546">
        <w:rPr>
          <w:i/>
        </w:rPr>
        <w:t>X</w:t>
      </w:r>
      <w:r w:rsidR="00513546">
        <w:t xml:space="preserve"> is the number of success in </w:t>
      </w:r>
      <w:r w:rsidR="00513546">
        <w:rPr>
          <w:i/>
        </w:rPr>
        <w:t>n</w:t>
      </w:r>
      <w:r w:rsidR="00513546">
        <w:t xml:space="preserve"> trials, the mean </w:t>
      </w:r>
      <w:proofErr w:type="gramStart"/>
      <w:r w:rsidR="00513546">
        <w:t xml:space="preserve">is </w:t>
      </w:r>
      <w:proofErr w:type="gramEnd"/>
      <m:oMath>
        <m:r>
          <w:rPr>
            <w:rFonts w:ascii="Cambria Math" w:hAnsi="Cambria Math"/>
          </w:rPr>
          <m:t>nπ</m:t>
        </m:r>
      </m:oMath>
      <w:r w:rsidR="00513546">
        <w:t xml:space="preserve">, the variance is </w:t>
      </w:r>
      <m:oMath>
        <m:r>
          <w:rPr>
            <w:rFonts w:ascii="Cambria Math" w:hAnsi="Cambria Math"/>
          </w:rPr>
          <m:t>nπ</m:t>
        </m:r>
        <m:d>
          <m:dPr>
            <m:ctrlPr>
              <w:rPr>
                <w:rFonts w:ascii="Cambria Math" w:hAnsi="Cambria Math"/>
                <w:i/>
              </w:rPr>
            </m:ctrlPr>
          </m:dPr>
          <m:e>
            <m:r>
              <w:rPr>
                <w:rFonts w:ascii="Cambria Math" w:hAnsi="Cambria Math"/>
              </w:rPr>
              <m:t>1-π</m:t>
            </m:r>
          </m:e>
        </m:d>
      </m:oMath>
      <w:r w:rsidR="00513546">
        <w:t xml:space="preserve"> and, thus, the standard deviation is </w:t>
      </w:r>
      <m:oMath>
        <m:rad>
          <m:radPr>
            <m:degHide m:val="1"/>
            <m:ctrlPr>
              <w:rPr>
                <w:rFonts w:ascii="Cambria Math" w:hAnsi="Cambria Math"/>
                <w:i/>
              </w:rPr>
            </m:ctrlPr>
          </m:radPr>
          <m:deg/>
          <m:e>
            <m:r>
              <w:rPr>
                <w:rFonts w:ascii="Cambria Math" w:hAnsi="Cambria Math"/>
              </w:rPr>
              <m:t>nπ</m:t>
            </m:r>
            <m:d>
              <m:dPr>
                <m:ctrlPr>
                  <w:rPr>
                    <w:rFonts w:ascii="Cambria Math" w:hAnsi="Cambria Math"/>
                    <w:i/>
                  </w:rPr>
                </m:ctrlPr>
              </m:dPr>
              <m:e>
                <m:r>
                  <w:rPr>
                    <w:rFonts w:ascii="Cambria Math" w:hAnsi="Cambria Math"/>
                  </w:rPr>
                  <m:t>1-π</m:t>
                </m:r>
              </m:e>
            </m:d>
          </m:e>
        </m:rad>
      </m:oMath>
      <w:r w:rsidR="00513546">
        <w:t>.</w:t>
      </w:r>
      <w:r w:rsidR="00C2526D">
        <w:t xml:space="preserve"> The domain (sample space, possible outcomes) is </w:t>
      </w:r>
      <w:r w:rsidR="00C2526D">
        <w:rPr>
          <w:i/>
        </w:rPr>
        <w:t>x</w:t>
      </w:r>
      <w:r w:rsidR="00C2526D">
        <w:t xml:space="preserve"> = 0, 1, 2</w:t>
      </w:r>
      <w:proofErr w:type="gramStart"/>
      <w:r w:rsidR="00C2526D">
        <w:t>, …,</w:t>
      </w:r>
      <w:proofErr w:type="gramEnd"/>
      <w:r w:rsidR="00C2526D">
        <w:t xml:space="preserve"> </w:t>
      </w:r>
      <w:r w:rsidR="00C2526D">
        <w:rPr>
          <w:i/>
        </w:rPr>
        <w:t>n.</w:t>
      </w:r>
      <w:r w:rsidR="00C2526D">
        <w:t xml:space="preserve"> </w:t>
      </w:r>
      <w:r w:rsidR="00513546">
        <w:t xml:space="preserve"> </w:t>
      </w:r>
    </w:p>
    <w:p w:rsidR="002F3D65" w:rsidRDefault="002F3D65" w:rsidP="00B325A8">
      <w:pPr>
        <w:ind w:firstLine="360"/>
      </w:pPr>
    </w:p>
    <w:p w:rsidR="008E358D" w:rsidRPr="008E358D" w:rsidRDefault="008E358D" w:rsidP="008E358D">
      <w:pPr>
        <w:rPr>
          <w:b/>
        </w:rPr>
      </w:pPr>
      <w:r w:rsidRPr="008E358D">
        <w:rPr>
          <w:b/>
        </w:rPr>
        <w:t>Recognizing Binomial Applications</w:t>
      </w:r>
    </w:p>
    <w:p w:rsidR="008E358D" w:rsidRDefault="008E358D" w:rsidP="00B325A8">
      <w:pPr>
        <w:ind w:firstLine="360"/>
      </w:pPr>
    </w:p>
    <w:p w:rsidR="008E358D" w:rsidRDefault="008E358D" w:rsidP="008E358D">
      <w:pPr>
        <w:pStyle w:val="ListParagraph"/>
        <w:numPr>
          <w:ilvl w:val="0"/>
          <w:numId w:val="1"/>
        </w:numPr>
      </w:pPr>
      <w:r>
        <w:t>The number of trials (</w:t>
      </w:r>
      <w:r w:rsidRPr="008E358D">
        <w:rPr>
          <w:i/>
        </w:rPr>
        <w:t>n</w:t>
      </w:r>
      <w:r>
        <w:t>) is fixed and known.</w:t>
      </w:r>
    </w:p>
    <w:p w:rsidR="008E358D" w:rsidRDefault="008E358D" w:rsidP="008E358D">
      <w:pPr>
        <w:pStyle w:val="ListParagraph"/>
        <w:numPr>
          <w:ilvl w:val="0"/>
          <w:numId w:val="1"/>
        </w:numPr>
      </w:pPr>
      <w:r>
        <w:t>There are only two possible outcomes for each trial</w:t>
      </w:r>
    </w:p>
    <w:p w:rsidR="008E358D" w:rsidRPr="008E358D" w:rsidRDefault="008E358D" w:rsidP="008E358D">
      <w:pPr>
        <w:pStyle w:val="ListParagraph"/>
        <w:numPr>
          <w:ilvl w:val="0"/>
          <w:numId w:val="1"/>
        </w:numPr>
      </w:pPr>
      <w:r>
        <w:t>The trials are independent</w:t>
      </w:r>
    </w:p>
    <w:p w:rsidR="008E358D" w:rsidRDefault="008E358D" w:rsidP="008E358D">
      <w:pPr>
        <w:pStyle w:val="ListParagraph"/>
        <w:numPr>
          <w:ilvl w:val="0"/>
          <w:numId w:val="1"/>
        </w:numPr>
      </w:pPr>
      <w:r>
        <w:t xml:space="preserve">The probability of success </w:t>
      </w:r>
      <m:oMath>
        <m:d>
          <m:dPr>
            <m:ctrlPr>
              <w:rPr>
                <w:rFonts w:ascii="Cambria Math" w:hAnsi="Cambria Math"/>
                <w:i/>
              </w:rPr>
            </m:ctrlPr>
          </m:dPr>
          <m:e>
            <m:r>
              <w:rPr>
                <w:rFonts w:ascii="Cambria Math" w:hAnsi="Cambria Math"/>
              </w:rPr>
              <m:t>π</m:t>
            </m:r>
          </m:e>
        </m:d>
      </m:oMath>
      <w:r>
        <w:t xml:space="preserve"> remains constant for all trials</w:t>
      </w:r>
    </w:p>
    <w:p w:rsidR="008E358D" w:rsidRDefault="008E358D" w:rsidP="008E358D">
      <w:pPr>
        <w:pStyle w:val="ListParagraph"/>
        <w:numPr>
          <w:ilvl w:val="0"/>
          <w:numId w:val="1"/>
        </w:numPr>
      </w:pPr>
      <w:r>
        <w:t>The random variable (</w:t>
      </w:r>
      <w:r w:rsidRPr="008E358D">
        <w:rPr>
          <w:i/>
        </w:rPr>
        <w:t>X</w:t>
      </w:r>
      <w:r>
        <w:t xml:space="preserve">) is the number of successes in </w:t>
      </w:r>
      <w:r>
        <w:rPr>
          <w:i/>
        </w:rPr>
        <w:t>n</w:t>
      </w:r>
      <w:r>
        <w:t xml:space="preserve"> trials.</w:t>
      </w:r>
    </w:p>
    <w:p w:rsidR="008E358D" w:rsidRDefault="008E358D" w:rsidP="00B325A8">
      <w:pPr>
        <w:ind w:firstLine="360"/>
      </w:pPr>
    </w:p>
    <w:p w:rsidR="002F3D65" w:rsidRDefault="00D232DF" w:rsidP="00B325A8">
      <w:pPr>
        <w:ind w:firstLine="360"/>
      </w:pPr>
      <w:r>
        <w:t>You need to understand the information above to recognize when to use the binomial distribution.</w:t>
      </w:r>
    </w:p>
    <w:p w:rsidR="00D232DF" w:rsidRDefault="00D232DF" w:rsidP="00B325A8">
      <w:pPr>
        <w:ind w:firstLine="360"/>
      </w:pPr>
    </w:p>
    <w:p w:rsidR="008E358D" w:rsidRDefault="008E358D" w:rsidP="00B325A8">
      <w:pPr>
        <w:ind w:firstLine="360"/>
        <w:rPr>
          <w:b/>
        </w:rPr>
      </w:pPr>
    </w:p>
    <w:p w:rsidR="008E358D" w:rsidRDefault="008E358D" w:rsidP="00B325A8">
      <w:pPr>
        <w:ind w:firstLine="360"/>
        <w:rPr>
          <w:b/>
        </w:rPr>
      </w:pPr>
    </w:p>
    <w:p w:rsidR="008E358D" w:rsidRDefault="008E358D" w:rsidP="00B325A8">
      <w:pPr>
        <w:ind w:firstLine="360"/>
        <w:rPr>
          <w:b/>
        </w:rPr>
      </w:pPr>
    </w:p>
    <w:p w:rsidR="00D232DF" w:rsidRPr="00D232DF" w:rsidRDefault="00D232DF" w:rsidP="008E358D">
      <w:pPr>
        <w:rPr>
          <w:b/>
        </w:rPr>
      </w:pPr>
      <w:r>
        <w:rPr>
          <w:b/>
        </w:rPr>
        <w:lastRenderedPageBreak/>
        <w:t>Application</w:t>
      </w:r>
    </w:p>
    <w:p w:rsidR="002F3D65" w:rsidRDefault="002F3D65" w:rsidP="00B325A8">
      <w:pPr>
        <w:ind w:firstLine="360"/>
      </w:pPr>
    </w:p>
    <w:p w:rsidR="002F3D65" w:rsidRDefault="0023508F" w:rsidP="00B325A8">
      <w:pPr>
        <w:ind w:firstLine="360"/>
      </w:pPr>
      <w:r>
        <w:t xml:space="preserve">You are the sales manager for your company. Your sales model is to use </w:t>
      </w:r>
      <w:r w:rsidR="008E358D">
        <w:t xml:space="preserve">only </w:t>
      </w:r>
      <w:r>
        <w:t xml:space="preserve">qualified leads, no cold selling. Your sales team has a collective closing rate of 39% and an average sales amount of $250 per sale. </w:t>
      </w:r>
      <w:r w:rsidR="00693660">
        <w:t xml:space="preserve">From what you can determine from the data you have collected for years, the probability of making a sale is constant for each attempt. </w:t>
      </w:r>
      <w:r>
        <w:t>You have 117 qualified leads for the upcoming week. What is the expected value of sales volume for next week?</w:t>
      </w:r>
    </w:p>
    <w:p w:rsidR="00AF715F" w:rsidRDefault="00AF715F" w:rsidP="00B325A8">
      <w:pPr>
        <w:ind w:firstLine="360"/>
      </w:pPr>
    </w:p>
    <w:p w:rsidR="00AF715F" w:rsidRDefault="00AF715F" w:rsidP="00B325A8">
      <w:pPr>
        <w:ind w:firstLine="360"/>
      </w:pPr>
      <w:r>
        <w:t>Sales can be conceptualized as a binary event, the sale is made or it is not. We understand that the sales attempts are independent</w:t>
      </w:r>
      <w:r w:rsidR="00FB5829">
        <w:t xml:space="preserve"> (due to the </w:t>
      </w:r>
      <w:proofErr w:type="gramStart"/>
      <w:r w:rsidR="00FB5829">
        <w:t xml:space="preserve">constant </w:t>
      </w:r>
      <w:proofErr w:type="gramEnd"/>
      <m:oMath>
        <m:r>
          <w:rPr>
            <w:rFonts w:ascii="Cambria Math" w:hAnsi="Cambria Math"/>
          </w:rPr>
          <m:t>π</m:t>
        </m:r>
      </m:oMath>
      <w:r w:rsidR="00FB5829">
        <w:t xml:space="preserve">) and that the probability of success is 39% or .39. If we use the binomial distribution, the expected value is </w:t>
      </w:r>
      <m:oMath>
        <m:r>
          <w:rPr>
            <w:rFonts w:ascii="Cambria Math" w:hAnsi="Cambria Math"/>
          </w:rPr>
          <m:t>nπ</m:t>
        </m:r>
      </m:oMath>
      <w:r w:rsidR="00FB5829">
        <w:t xml:space="preserve"> or 117 x .39 = 45.63 or </w:t>
      </w:r>
      <m:oMath>
        <m:r>
          <w:rPr>
            <w:rFonts w:ascii="Cambria Math" w:hAnsi="Cambria Math"/>
          </w:rPr>
          <m:t>≅</m:t>
        </m:r>
      </m:oMath>
      <w:r w:rsidR="00FB5829">
        <w:t xml:space="preserve"> 46 closed sales next week. As the mean sales amount is $250, the expected sales volume for next week = 45.63 x 250 = $11,407.50</w:t>
      </w:r>
    </w:p>
    <w:p w:rsidR="00FB5829" w:rsidRDefault="00FB5829" w:rsidP="00B325A8">
      <w:pPr>
        <w:ind w:firstLine="360"/>
      </w:pPr>
    </w:p>
    <w:p w:rsidR="00FB5829" w:rsidRDefault="00FB5829" w:rsidP="00B325A8">
      <w:pPr>
        <w:ind w:firstLine="360"/>
      </w:pPr>
      <w:r>
        <w:t>What is the interval of expected sales volume</w:t>
      </w:r>
      <w:r w:rsidR="005C04AA">
        <w:t xml:space="preserve"> using </w:t>
      </w:r>
      <m:oMath>
        <m:r>
          <w:rPr>
            <w:rFonts w:ascii="Cambria Math" w:hAnsi="Cambria Math"/>
          </w:rPr>
          <m:t>±</m:t>
        </m:r>
      </m:oMath>
      <w:r w:rsidR="005C04AA">
        <w:t xml:space="preserve"> 1 standard deviation?</w:t>
      </w:r>
    </w:p>
    <w:p w:rsidR="005C04AA" w:rsidRDefault="005C04AA" w:rsidP="00B325A8">
      <w:pPr>
        <w:ind w:firstLine="360"/>
      </w:pPr>
    </w:p>
    <w:p w:rsidR="005C04AA" w:rsidRDefault="005C04AA" w:rsidP="00B325A8">
      <w:pPr>
        <w:ind w:firstLine="360"/>
      </w:pPr>
      <w:r>
        <w:t xml:space="preserve">The standard deviation for a binomial distribution with </w:t>
      </w:r>
      <w:r>
        <w:rPr>
          <w:i/>
        </w:rPr>
        <w:t>n</w:t>
      </w:r>
      <w:r>
        <w:t xml:space="preserve"> = 117 and </w:t>
      </w:r>
      <m:oMath>
        <m:r>
          <w:rPr>
            <w:rFonts w:ascii="Cambria Math" w:hAnsi="Cambria Math"/>
          </w:rPr>
          <m:t>π</m:t>
        </m:r>
      </m:oMath>
      <w:r>
        <w:t xml:space="preserve"> = .39 is </w:t>
      </w:r>
      <m:oMath>
        <m:rad>
          <m:radPr>
            <m:degHide m:val="1"/>
            <m:ctrlPr>
              <w:rPr>
                <w:rFonts w:ascii="Cambria Math" w:hAnsi="Cambria Math"/>
                <w:i/>
              </w:rPr>
            </m:ctrlPr>
          </m:radPr>
          <m:deg/>
          <m:e>
            <m:r>
              <w:rPr>
                <w:rFonts w:ascii="Cambria Math" w:hAnsi="Cambria Math"/>
              </w:rPr>
              <m:t>nπ(1-π)</m:t>
            </m:r>
          </m:e>
        </m:rad>
      </m:oMath>
      <w:r>
        <w:t xml:space="preserve"> </w:t>
      </w:r>
      <w:proofErr w:type="gramStart"/>
      <w:r>
        <w:t xml:space="preserve">= </w:t>
      </w:r>
      <w:proofErr w:type="gramEnd"/>
      <m:oMath>
        <m:r>
          <w:rPr>
            <w:rFonts w:ascii="Cambria Math" w:hAnsi="Cambria Math"/>
          </w:rPr>
          <m:t xml:space="preserve">45.63 × .61≅5.28 </m:t>
        </m:r>
        <m:r>
          <m:rPr>
            <m:sty m:val="p"/>
          </m:rPr>
          <w:rPr>
            <w:rFonts w:ascii="Cambria Math" w:hAnsi="Cambria Math"/>
          </w:rPr>
          <m:t>sales or 5.28 ×$250 ≅ ± $1,320</m:t>
        </m:r>
      </m:oMath>
      <w:r>
        <w:t xml:space="preserve">. The expected value of $11,407.50 </w:t>
      </w:r>
      <m:oMath>
        <m:r>
          <w:rPr>
            <w:rFonts w:ascii="Cambria Math" w:hAnsi="Cambria Math"/>
          </w:rPr>
          <m:t>±</m:t>
        </m:r>
      </m:oMath>
      <w:r>
        <w:t xml:space="preserve"> $1,320 creates an interval of [$10,087.50, $12,727.50].</w:t>
      </w:r>
    </w:p>
    <w:p w:rsidR="005C04AA" w:rsidRDefault="005C04AA" w:rsidP="00B325A8">
      <w:pPr>
        <w:ind w:firstLine="360"/>
      </w:pPr>
    </w:p>
    <w:p w:rsidR="005C04AA" w:rsidRDefault="005C04AA" w:rsidP="00B325A8">
      <w:pPr>
        <w:ind w:firstLine="360"/>
      </w:pPr>
      <w:r>
        <w:t>What is the probability that sales volume will fall within that interval?</w:t>
      </w:r>
    </w:p>
    <w:p w:rsidR="005C04AA" w:rsidRDefault="005C04AA" w:rsidP="00B325A8">
      <w:pPr>
        <w:ind w:firstLine="360"/>
      </w:pPr>
    </w:p>
    <w:p w:rsidR="00993310" w:rsidRDefault="005C04AA" w:rsidP="00B325A8">
      <w:pPr>
        <w:ind w:firstLine="360"/>
      </w:pPr>
      <w:r>
        <w:t xml:space="preserve">The CDF for X = </w:t>
      </w:r>
      <w:r w:rsidR="00993310">
        <w:t>(</w:t>
      </w:r>
      <w:r>
        <w:t>45.63 + 5.28</w:t>
      </w:r>
      <w:r w:rsidR="00993310">
        <w:t xml:space="preserve"> = 50.91 or</w:t>
      </w:r>
      <w:r>
        <w:t xml:space="preserve"> </w:t>
      </w:r>
      <m:oMath>
        <m:r>
          <w:rPr>
            <w:rFonts w:ascii="Cambria Math" w:hAnsi="Cambria Math"/>
          </w:rPr>
          <m:t>≅</m:t>
        </m:r>
      </m:oMath>
      <w:r>
        <w:t xml:space="preserve"> </w:t>
      </w:r>
      <w:r w:rsidR="00993310">
        <w:t xml:space="preserve">51) </w:t>
      </w:r>
      <m:oMath>
        <m:r>
          <w:rPr>
            <w:rFonts w:ascii="Cambria Math" w:hAnsi="Cambria Math"/>
          </w:rPr>
          <m:t>≅</m:t>
        </m:r>
      </m:oMath>
      <w:r w:rsidR="00993310">
        <w:t xml:space="preserve"> .8668 and the CDF for X = (45.63 – 5.28 = 40.35 or </w:t>
      </w:r>
      <m:oMath>
        <m:r>
          <w:rPr>
            <w:rFonts w:ascii="Cambria Math" w:hAnsi="Cambria Math"/>
          </w:rPr>
          <m:t>≅</m:t>
        </m:r>
      </m:oMath>
      <w:r w:rsidR="00993310">
        <w:t xml:space="preserve"> </w:t>
      </w:r>
      <w:r w:rsidR="003D1D31">
        <w:t>39</w:t>
      </w:r>
      <w:r w:rsidR="00993310">
        <w:t xml:space="preserve">) </w:t>
      </w:r>
      <m:oMath>
        <m:r>
          <w:rPr>
            <w:rFonts w:ascii="Cambria Math" w:hAnsi="Cambria Math"/>
          </w:rPr>
          <m:t>≅</m:t>
        </m:r>
      </m:oMath>
      <w:r w:rsidR="00993310">
        <w:t xml:space="preserve"> .1</w:t>
      </w:r>
      <w:r w:rsidR="003D1D31">
        <w:t>221</w:t>
      </w:r>
      <w:r w:rsidR="00993310">
        <w:t>. Subtracting .1</w:t>
      </w:r>
      <w:r w:rsidR="003D1D31">
        <w:t>221</w:t>
      </w:r>
      <w:r w:rsidR="00993310">
        <w:t xml:space="preserve"> from .8668 gives us the probability of seeing an observation within the interval approximately equal to .7</w:t>
      </w:r>
      <w:r w:rsidR="003D1D31">
        <w:t>447</w:t>
      </w:r>
      <w:r w:rsidR="00993310">
        <w:t xml:space="preserve"> and so we are approximately 7</w:t>
      </w:r>
      <w:r w:rsidR="003D1D31">
        <w:t>4.47</w:t>
      </w:r>
      <w:r w:rsidR="00993310">
        <w:t>% confident that our sales volume for next week will be between $10,087.50 and $12,727.50.</w:t>
      </w:r>
    </w:p>
    <w:p w:rsidR="00993310" w:rsidRDefault="00993310" w:rsidP="00B325A8">
      <w:pPr>
        <w:ind w:firstLine="360"/>
      </w:pPr>
    </w:p>
    <w:p w:rsidR="00993310" w:rsidRDefault="00993310" w:rsidP="00B325A8">
      <w:pPr>
        <w:ind w:firstLine="360"/>
      </w:pPr>
    </w:p>
    <w:p w:rsidR="00993310" w:rsidRPr="00993310" w:rsidRDefault="00993310" w:rsidP="00993310">
      <w:pPr>
        <w:jc w:val="center"/>
        <w:rPr>
          <w:b/>
        </w:rPr>
      </w:pPr>
      <w:r w:rsidRPr="00993310">
        <w:rPr>
          <w:b/>
        </w:rPr>
        <w:t>Poisson Distribution</w:t>
      </w:r>
    </w:p>
    <w:p w:rsidR="00993310" w:rsidRDefault="00993310" w:rsidP="00B325A8">
      <w:pPr>
        <w:ind w:firstLine="360"/>
      </w:pPr>
    </w:p>
    <w:p w:rsidR="00993310" w:rsidRDefault="005F5030" w:rsidP="00B325A8">
      <w:pPr>
        <w:ind w:firstLine="360"/>
      </w:pPr>
      <w:r>
        <w:t xml:space="preserve">The </w:t>
      </w:r>
      <w:r w:rsidRPr="005F5030">
        <w:rPr>
          <w:b/>
        </w:rPr>
        <w:t>Poisson distribution</w:t>
      </w:r>
      <w:r>
        <w:t xml:space="preserve"> describes the number of occurrences</w:t>
      </w:r>
      <w:r w:rsidR="004477B2">
        <w:t xml:space="preserve"> (</w:t>
      </w:r>
      <w:r w:rsidR="004477B2">
        <w:rPr>
          <w:i/>
        </w:rPr>
        <w:t>X</w:t>
      </w:r>
      <w:r w:rsidR="004477B2">
        <w:t>)</w:t>
      </w:r>
      <w:r>
        <w:t xml:space="preserve"> within a randomly selected period of time (seconds, minutes, hours, days, weeks, etc.) or space (square inch, square foot, acre, linear mile). The occurrences must be random and independent and the period of time</w:t>
      </w:r>
      <w:r w:rsidR="001416C4">
        <w:t xml:space="preserve"> must be a continuum</w:t>
      </w:r>
      <w:r>
        <w:t xml:space="preserve"> or </w:t>
      </w:r>
      <w:r w:rsidR="001416C4">
        <w:t xml:space="preserve">the </w:t>
      </w:r>
      <w:r>
        <w:t>area of space must be contiguous (no gaps or spaces within the time period or within the space).</w:t>
      </w:r>
      <w:r w:rsidR="00AB7538">
        <w:t xml:space="preserve"> </w:t>
      </w:r>
      <w:r w:rsidR="004477B2">
        <w:t xml:space="preserve">The random variable </w:t>
      </w:r>
      <w:r w:rsidR="004477B2">
        <w:rPr>
          <w:i/>
        </w:rPr>
        <w:t>X</w:t>
      </w:r>
      <w:r w:rsidR="004477B2">
        <w:t xml:space="preserve"> depends not just on the length of time or size of the space you use to count the occurrences, but also when or where you begin counting. Thus, you must select when or where you begin counting randomly.</w:t>
      </w:r>
    </w:p>
    <w:p w:rsidR="00AB7538" w:rsidRDefault="00AB7538" w:rsidP="00B325A8">
      <w:pPr>
        <w:ind w:firstLine="360"/>
      </w:pPr>
    </w:p>
    <w:p w:rsidR="00AB7538" w:rsidRPr="00541DC7" w:rsidRDefault="00AB7538" w:rsidP="00B325A8">
      <w:pPr>
        <w:ind w:firstLine="360"/>
      </w:pPr>
      <w:r>
        <w:t xml:space="preserve">The Poisson distribution relies on only one parameter, the mean occurrence rate </w:t>
      </w:r>
      <m:oMath>
        <m:d>
          <m:dPr>
            <m:ctrlPr>
              <w:rPr>
                <w:rFonts w:ascii="Cambria Math" w:hAnsi="Cambria Math"/>
                <w:i/>
              </w:rPr>
            </m:ctrlPr>
          </m:dPr>
          <m:e>
            <m:r>
              <w:rPr>
                <w:rFonts w:ascii="Cambria Math" w:hAnsi="Cambria Math"/>
              </w:rPr>
              <m:t>λ</m:t>
            </m:r>
          </m:e>
        </m:d>
      </m:oMath>
      <w:r>
        <w:t xml:space="preserve"> per randomly selected unit of time or space. The variance of the distribution is also </w:t>
      </w:r>
      <m:oMath>
        <m:r>
          <w:rPr>
            <w:rFonts w:ascii="Cambria Math" w:hAnsi="Cambria Math"/>
          </w:rPr>
          <m:t>λ</m:t>
        </m:r>
      </m:oMath>
      <w:r>
        <w:t xml:space="preserve"> and the standard deviation </w:t>
      </w:r>
      <w:proofErr w:type="gramStart"/>
      <w:r>
        <w:t xml:space="preserve">is </w:t>
      </w:r>
      <m:oMath>
        <m:rad>
          <m:radPr>
            <m:degHide m:val="1"/>
            <m:ctrlPr>
              <w:rPr>
                <w:rFonts w:ascii="Cambria Math" w:hAnsi="Cambria Math"/>
                <w:i/>
              </w:rPr>
            </m:ctrlPr>
          </m:radPr>
          <m:deg>
            <w:proofErr w:type="gramEnd"/>
          </m:deg>
          <m:e>
            <m:r>
              <w:rPr>
                <w:rFonts w:ascii="Cambria Math" w:hAnsi="Cambria Math"/>
              </w:rPr>
              <m:t>λ</m:t>
            </m:r>
          </m:e>
        </m:rad>
      </m:oMath>
      <w:r>
        <w:t xml:space="preserve"> . There is no theoretical boundary for </w:t>
      </w:r>
      <w:r w:rsidRPr="00AB7538">
        <w:rPr>
          <w:i/>
        </w:rPr>
        <w:t>X</w:t>
      </w:r>
      <w:r>
        <w:t>, the number of occurrence</w:t>
      </w:r>
      <w:r w:rsidR="004477B2">
        <w:t>s within the randomly selected time or space</w:t>
      </w:r>
      <w:r>
        <w:t xml:space="preserve">, however, Poisson probabilities taper off rapidly as </w:t>
      </w:r>
      <w:r>
        <w:rPr>
          <w:i/>
        </w:rPr>
        <w:t>X</w:t>
      </w:r>
      <w:r>
        <w:t xml:space="preserve"> increases</w:t>
      </w:r>
      <w:r w:rsidR="004477B2">
        <w:t xml:space="preserve">, so the effective range of </w:t>
      </w:r>
      <w:r w:rsidR="004477B2">
        <w:rPr>
          <w:i/>
        </w:rPr>
        <w:t>X</w:t>
      </w:r>
      <w:r w:rsidR="004477B2">
        <w:t xml:space="preserve"> is from 0 to 20, but 10 is probably a more useful limit. Thus, the time periods or areas of space must be sufficiently small to keep </w:t>
      </w:r>
      <w:r w:rsidR="004477B2">
        <w:rPr>
          <w:i/>
        </w:rPr>
        <w:t>X</w:t>
      </w:r>
      <w:r w:rsidR="004477B2">
        <w:t xml:space="preserve"> within its effective </w:t>
      </w:r>
      <w:r w:rsidR="004477B2">
        <w:lastRenderedPageBreak/>
        <w:t>range.</w:t>
      </w:r>
      <w:r w:rsidR="00DC6709">
        <w:t xml:space="preserve"> If </w:t>
      </w:r>
      <m:oMath>
        <m:r>
          <w:rPr>
            <w:rFonts w:ascii="Cambria Math" w:hAnsi="Cambria Math"/>
          </w:rPr>
          <m:t>λ</m:t>
        </m:r>
      </m:oMath>
      <w:r w:rsidR="00DC6709">
        <w:t xml:space="preserve"> = 90 occurrences per hour, we can reformulate to </w:t>
      </w:r>
      <m:oMath>
        <m:r>
          <w:rPr>
            <w:rFonts w:ascii="Cambria Math" w:hAnsi="Cambria Math"/>
          </w:rPr>
          <m:t>λ</m:t>
        </m:r>
      </m:oMath>
      <w:r w:rsidR="00DC6709">
        <w:t xml:space="preserve"> = 1.5 occurrences per minute.</w:t>
      </w:r>
      <w:r w:rsidR="00541DC7">
        <w:t xml:space="preserve"> Then, </w:t>
      </w:r>
      <w:r w:rsidR="00541DC7">
        <w:rPr>
          <w:i/>
        </w:rPr>
        <w:t>X</w:t>
      </w:r>
      <w:r w:rsidR="00541DC7">
        <w:t xml:space="preserve"> must be in terms of per minute.</w:t>
      </w:r>
    </w:p>
    <w:p w:rsidR="00993310" w:rsidRDefault="00993310" w:rsidP="00B325A8">
      <w:pPr>
        <w:ind w:firstLine="360"/>
      </w:pPr>
    </w:p>
    <w:p w:rsidR="00993310" w:rsidRPr="007E0439" w:rsidRDefault="007E0439" w:rsidP="007E0439">
      <w:pPr>
        <w:rPr>
          <w:b/>
        </w:rPr>
      </w:pPr>
      <w:r>
        <w:rPr>
          <w:b/>
        </w:rPr>
        <w:t>Recognizing Poisson Applications</w:t>
      </w:r>
    </w:p>
    <w:p w:rsidR="005C04AA" w:rsidRPr="005C04AA" w:rsidRDefault="00993310" w:rsidP="00B325A8">
      <w:pPr>
        <w:ind w:firstLine="360"/>
      </w:pPr>
      <w:r>
        <w:t xml:space="preserve"> </w:t>
      </w:r>
    </w:p>
    <w:p w:rsidR="00B325A8" w:rsidRDefault="007E0439" w:rsidP="007E0439">
      <w:pPr>
        <w:pStyle w:val="ListParagraph"/>
        <w:numPr>
          <w:ilvl w:val="0"/>
          <w:numId w:val="2"/>
        </w:numPr>
      </w:pPr>
      <w:r>
        <w:t>An event of interest occurs randomly over time or within space</w:t>
      </w:r>
    </w:p>
    <w:p w:rsidR="00541DC7" w:rsidRDefault="00541DC7" w:rsidP="007E0439">
      <w:pPr>
        <w:pStyle w:val="ListParagraph"/>
        <w:numPr>
          <w:ilvl w:val="0"/>
          <w:numId w:val="2"/>
        </w:numPr>
      </w:pPr>
      <w:r>
        <w:t>The occurrences are independent of each other</w:t>
      </w:r>
    </w:p>
    <w:p w:rsidR="00541DC7" w:rsidRDefault="00541DC7" w:rsidP="00541DC7">
      <w:pPr>
        <w:pStyle w:val="ListParagraph"/>
        <w:numPr>
          <w:ilvl w:val="0"/>
          <w:numId w:val="2"/>
        </w:numPr>
      </w:pPr>
      <w:r>
        <w:t xml:space="preserve">The average occurrence rate </w:t>
      </w:r>
      <m:oMath>
        <m:d>
          <m:dPr>
            <m:ctrlPr>
              <w:rPr>
                <w:rFonts w:ascii="Cambria Math" w:hAnsi="Cambria Math"/>
                <w:i/>
              </w:rPr>
            </m:ctrlPr>
          </m:dPr>
          <m:e>
            <m:r>
              <w:rPr>
                <w:rFonts w:ascii="Cambria Math" w:hAnsi="Cambria Math"/>
              </w:rPr>
              <m:t>λ</m:t>
            </m:r>
          </m:e>
        </m:d>
      </m:oMath>
      <w:r>
        <w:t xml:space="preserve"> remains constant</w:t>
      </w:r>
    </w:p>
    <w:p w:rsidR="00541DC7" w:rsidRDefault="00541DC7" w:rsidP="007E0439">
      <w:pPr>
        <w:pStyle w:val="ListParagraph"/>
        <w:numPr>
          <w:ilvl w:val="0"/>
          <w:numId w:val="2"/>
        </w:numPr>
      </w:pPr>
      <w:r>
        <w:t>The random variable (</w:t>
      </w:r>
      <w:r>
        <w:rPr>
          <w:i/>
        </w:rPr>
        <w:t>X</w:t>
      </w:r>
      <w:r>
        <w:t>) is the number of occurrences observed within a randomly selected unit of time or space</w:t>
      </w:r>
    </w:p>
    <w:p w:rsidR="00F85629" w:rsidRPr="00370F94" w:rsidRDefault="00F85629" w:rsidP="008859C9">
      <w:pPr>
        <w:ind w:firstLine="360"/>
      </w:pPr>
    </w:p>
    <w:p w:rsidR="00541DC7" w:rsidRDefault="00541DC7" w:rsidP="00541DC7">
      <w:pPr>
        <w:ind w:firstLine="360"/>
      </w:pPr>
      <w:r>
        <w:t>You need to understand the information above to recognize when to use the Poisson distribution.</w:t>
      </w:r>
    </w:p>
    <w:p w:rsidR="002674EF" w:rsidRDefault="002674EF" w:rsidP="008859C9">
      <w:pPr>
        <w:ind w:firstLine="360"/>
      </w:pPr>
    </w:p>
    <w:p w:rsidR="00541DC7" w:rsidRPr="00541DC7" w:rsidRDefault="00541DC7" w:rsidP="00541DC7">
      <w:pPr>
        <w:rPr>
          <w:b/>
        </w:rPr>
      </w:pPr>
      <w:r>
        <w:rPr>
          <w:b/>
        </w:rPr>
        <w:t>Application</w:t>
      </w:r>
    </w:p>
    <w:p w:rsidR="00541DC7" w:rsidRDefault="00541DC7" w:rsidP="008859C9">
      <w:pPr>
        <w:ind w:firstLine="360"/>
      </w:pPr>
    </w:p>
    <w:p w:rsidR="001C61C1" w:rsidRDefault="001C61C1" w:rsidP="008859C9">
      <w:pPr>
        <w:ind w:firstLine="360"/>
      </w:pPr>
      <w:r>
        <w:t>You are the floor manager in a large retail store. Among other things, you are responsible to assur</w:t>
      </w:r>
      <w:r w:rsidR="003D1D31">
        <w:t>e</w:t>
      </w:r>
      <w:r>
        <w:t xml:space="preserve"> that cashier checkout lines are reasonable. You have 10 cashier stations, but it would be wasteful to keep them all staffed for the full hours during which the store operates. Thus, you must schedule cashiers to optimize the desire to maintain short checkout lines and the desire to keep labor costs low.</w:t>
      </w:r>
    </w:p>
    <w:p w:rsidR="001C61C1" w:rsidRDefault="001C61C1" w:rsidP="008859C9">
      <w:pPr>
        <w:ind w:firstLine="360"/>
      </w:pPr>
    </w:p>
    <w:p w:rsidR="001C61C1" w:rsidRDefault="001C61C1" w:rsidP="008859C9">
      <w:pPr>
        <w:ind w:firstLine="360"/>
      </w:pPr>
      <w:r>
        <w:t xml:space="preserve">You have collected data for 90 days on the precise day and time that each customer enters the queue to pay for their purchases. </w:t>
      </w:r>
      <w:r w:rsidR="00DE7511">
        <w:t>The mean number of arrivals on Mondays between 10 AM and 11 AM is 75. What is the probability that more than 7 customers arrive within a randomly selected 5-minute period during that period on any given Monday?</w:t>
      </w:r>
    </w:p>
    <w:p w:rsidR="00DE7511" w:rsidRDefault="00DE7511" w:rsidP="008859C9">
      <w:pPr>
        <w:ind w:firstLine="360"/>
      </w:pPr>
    </w:p>
    <w:p w:rsidR="00DE7511" w:rsidRDefault="00DE7511" w:rsidP="008859C9">
      <w:pPr>
        <w:ind w:firstLine="360"/>
      </w:pPr>
      <w:r>
        <w:t xml:space="preserve">We immediately suspect that this process is reasonably well described by the Poisson distribution because it involves the arrival of customers (occurrences) within a randomly selected period of time. We know that the mean arrival rate </w:t>
      </w:r>
      <m:oMath>
        <m:d>
          <m:dPr>
            <m:ctrlPr>
              <w:rPr>
                <w:rFonts w:ascii="Cambria Math" w:hAnsi="Cambria Math"/>
                <w:i/>
              </w:rPr>
            </m:ctrlPr>
          </m:dPr>
          <m:e>
            <m:r>
              <w:rPr>
                <w:rFonts w:ascii="Cambria Math" w:hAnsi="Cambria Math"/>
              </w:rPr>
              <m:t>λ</m:t>
            </m:r>
          </m:e>
        </m:d>
      </m:oMath>
      <w:r>
        <w:t xml:space="preserve"> is 75 customers per hour during the period within which we will randomly select a 5-minute period. So, we reformulate </w:t>
      </w:r>
      <m:oMath>
        <m:r>
          <w:rPr>
            <w:rFonts w:ascii="Cambria Math" w:hAnsi="Cambria Math"/>
          </w:rPr>
          <m:t>λ</m:t>
        </m:r>
      </m:oMath>
      <w:r>
        <w:t xml:space="preserve"> </w:t>
      </w:r>
      <w:proofErr w:type="gramStart"/>
      <w:r>
        <w:t xml:space="preserve">as </w:t>
      </w:r>
      <w:proofErr w:type="gramEnd"/>
      <m:oMath>
        <m:r>
          <w:rPr>
            <w:rFonts w:ascii="Cambria Math" w:hAnsi="Cambria Math"/>
          </w:rPr>
          <m:t>75 ÷</m:t>
        </m:r>
        <m:d>
          <m:dPr>
            <m:ctrlPr>
              <w:rPr>
                <w:rFonts w:ascii="Cambria Math" w:hAnsi="Cambria Math"/>
                <w:i/>
              </w:rPr>
            </m:ctrlPr>
          </m:dPr>
          <m:e>
            <m:r>
              <w:rPr>
                <w:rFonts w:ascii="Cambria Math" w:hAnsi="Cambria Math"/>
              </w:rPr>
              <m:t xml:space="preserve">60 </m:t>
            </m:r>
            <m:r>
              <m:rPr>
                <m:sty m:val="p"/>
              </m:rPr>
              <w:rPr>
                <w:rFonts w:ascii="Cambria Math" w:hAnsi="Cambria Math"/>
              </w:rPr>
              <m:t>minutes ÷5 minutes</m:t>
            </m:r>
            <m:ctrlPr>
              <w:rPr>
                <w:rFonts w:ascii="Cambria Math" w:hAnsi="Cambria Math"/>
              </w:rPr>
            </m:ctrlPr>
          </m:e>
        </m:d>
        <m:r>
          <w:rPr>
            <w:rFonts w:ascii="Cambria Math" w:hAnsi="Cambria Math"/>
          </w:rPr>
          <m:t xml:space="preserve">=6.25 </m:t>
        </m:r>
        <m:r>
          <m:rPr>
            <m:sty m:val="p"/>
          </m:rPr>
          <w:rPr>
            <w:rFonts w:ascii="Cambria Math" w:hAnsi="Cambria Math"/>
          </w:rPr>
          <m:t>customers</m:t>
        </m:r>
        <m:r>
          <w:rPr>
            <w:rFonts w:ascii="Cambria Math" w:hAnsi="Cambria Math"/>
          </w:rPr>
          <m:t xml:space="preserve"> </m:t>
        </m:r>
        <m:r>
          <m:rPr>
            <m:sty m:val="p"/>
          </m:rPr>
          <w:rPr>
            <w:rFonts w:ascii="Cambria Math" w:hAnsi="Cambria Math"/>
          </w:rPr>
          <m:t>per</m:t>
        </m:r>
        <m:r>
          <w:rPr>
            <w:rFonts w:ascii="Cambria Math" w:hAnsi="Cambria Math"/>
          </w:rPr>
          <m:t xml:space="preserve"> 5 </m:t>
        </m:r>
        <m:r>
          <m:rPr>
            <m:sty m:val="p"/>
          </m:rPr>
          <w:rPr>
            <w:rFonts w:ascii="Cambria Math" w:hAnsi="Cambria Math"/>
          </w:rPr>
          <m:t>minutes</m:t>
        </m:r>
      </m:oMath>
      <w:r>
        <w:t xml:space="preserve">. We can reasonably assume that the customer arrivals are </w:t>
      </w:r>
      <w:r w:rsidR="00FA2A22">
        <w:t xml:space="preserve">reasonably </w:t>
      </w:r>
      <w:r>
        <w:t>random and that they are reasonably independent</w:t>
      </w:r>
      <w:r w:rsidR="00FA2A22">
        <w:t xml:space="preserve"> (they are not shopping together in large groups, etc.). Using our Excel calculator, we calculate the probability of seeing more than 7 customers arrive at the queue for checkout in any randomly selected 5-minute period on a Monday between 10 AM and 11 AM [1 – CDF(7)] is </w:t>
      </w:r>
      <m:oMath>
        <m:r>
          <w:rPr>
            <w:rFonts w:ascii="Cambria Math" w:hAnsi="Cambria Math"/>
          </w:rPr>
          <m:t>≅</m:t>
        </m:r>
      </m:oMath>
      <w:r w:rsidR="00FA2A22">
        <w:t xml:space="preserve"> .2911.</w:t>
      </w:r>
    </w:p>
    <w:p w:rsidR="00FA2A22" w:rsidRPr="00DE7511" w:rsidRDefault="00FA2A22" w:rsidP="008859C9">
      <w:pPr>
        <w:ind w:firstLine="360"/>
      </w:pPr>
    </w:p>
    <w:p w:rsidR="001C61C1" w:rsidRPr="00FA2A22" w:rsidRDefault="00FA2A22" w:rsidP="00FA2A22">
      <w:pPr>
        <w:jc w:val="center"/>
        <w:rPr>
          <w:b/>
        </w:rPr>
      </w:pPr>
      <w:r>
        <w:rPr>
          <w:b/>
        </w:rPr>
        <w:t>Hypergeometric Distribution</w:t>
      </w:r>
    </w:p>
    <w:p w:rsidR="001C61C1" w:rsidRDefault="001C61C1" w:rsidP="008859C9">
      <w:pPr>
        <w:ind w:firstLine="360"/>
      </w:pPr>
    </w:p>
    <w:p w:rsidR="00FA2A22" w:rsidRDefault="00FA2A22" w:rsidP="008859C9">
      <w:pPr>
        <w:ind w:firstLine="360"/>
      </w:pPr>
      <w:r>
        <w:t xml:space="preserve">The </w:t>
      </w:r>
      <w:r>
        <w:rPr>
          <w:b/>
        </w:rPr>
        <w:t>hypergeometric distribution</w:t>
      </w:r>
      <w:r>
        <w:t xml:space="preserve"> </w:t>
      </w:r>
      <w:r w:rsidR="005C1DAF">
        <w:t xml:space="preserve">is very similar to the binomial distribution because it describes a random process that generates binary outcomes, success and failure. The difference from the binomial is that sampling is </w:t>
      </w:r>
      <w:r w:rsidR="005C1DAF">
        <w:rPr>
          <w:i/>
        </w:rPr>
        <w:t>without</w:t>
      </w:r>
      <w:r w:rsidR="005C1DAF">
        <w:t xml:space="preserve"> replacement (like for permutation</w:t>
      </w:r>
      <w:r w:rsidR="00B742AA">
        <w:t>s and combinations in Module 6), thus the probability of success will not be constant.</w:t>
      </w:r>
    </w:p>
    <w:p w:rsidR="005C1DAF" w:rsidRDefault="005C1DAF" w:rsidP="008859C9">
      <w:pPr>
        <w:ind w:firstLine="360"/>
      </w:pPr>
    </w:p>
    <w:p w:rsidR="005C1DAF" w:rsidRPr="005C1DAF" w:rsidRDefault="005C1DAF" w:rsidP="008859C9">
      <w:pPr>
        <w:ind w:firstLine="360"/>
      </w:pPr>
      <w:r>
        <w:lastRenderedPageBreak/>
        <w:t xml:space="preserve">We need to know the population size </w:t>
      </w:r>
      <w:r>
        <w:rPr>
          <w:i/>
        </w:rPr>
        <w:t>N</w:t>
      </w:r>
      <w:r>
        <w:t xml:space="preserve"> from which we will draw a sample of </w:t>
      </w:r>
      <w:r>
        <w:rPr>
          <w:i/>
        </w:rPr>
        <w:t>n</w:t>
      </w:r>
      <w:r>
        <w:t xml:space="preserve"> items, and we need to know the number of successes (</w:t>
      </w:r>
      <w:r>
        <w:rPr>
          <w:i/>
        </w:rPr>
        <w:t>s</w:t>
      </w:r>
      <w:r>
        <w:t>) within the population. The random variable (</w:t>
      </w:r>
      <w:r>
        <w:rPr>
          <w:i/>
        </w:rPr>
        <w:t>X</w:t>
      </w:r>
      <w:r>
        <w:t>) is the number of successes within the sample.</w:t>
      </w:r>
    </w:p>
    <w:p w:rsidR="00541DC7" w:rsidRDefault="00541DC7" w:rsidP="008859C9">
      <w:pPr>
        <w:ind w:firstLine="360"/>
      </w:pPr>
    </w:p>
    <w:p w:rsidR="00541DC7" w:rsidRPr="005C1DAF" w:rsidRDefault="005C1DAF" w:rsidP="005C1DAF">
      <w:pPr>
        <w:rPr>
          <w:b/>
        </w:rPr>
      </w:pPr>
      <w:r>
        <w:rPr>
          <w:b/>
        </w:rPr>
        <w:t>Recognizing Hypergeometric Applications</w:t>
      </w:r>
    </w:p>
    <w:p w:rsidR="00541DC7" w:rsidRDefault="00541DC7" w:rsidP="008859C9">
      <w:pPr>
        <w:ind w:firstLine="360"/>
      </w:pPr>
    </w:p>
    <w:p w:rsidR="00541DC7" w:rsidRDefault="00B742AA" w:rsidP="00B742AA">
      <w:pPr>
        <w:pStyle w:val="ListParagraph"/>
        <w:numPr>
          <w:ilvl w:val="0"/>
          <w:numId w:val="3"/>
        </w:numPr>
      </w:pPr>
      <w:r>
        <w:t>The process has a known population size (</w:t>
      </w:r>
      <w:r>
        <w:rPr>
          <w:i/>
        </w:rPr>
        <w:t>N</w:t>
      </w:r>
      <w:r>
        <w:t>) with a known number of successes (</w:t>
      </w:r>
      <w:r>
        <w:rPr>
          <w:i/>
        </w:rPr>
        <w:t>s</w:t>
      </w:r>
      <w:r>
        <w:t>) – this will be the most obvious characteristic</w:t>
      </w:r>
    </w:p>
    <w:p w:rsidR="00B742AA" w:rsidRDefault="00B742AA" w:rsidP="00B742AA">
      <w:pPr>
        <w:pStyle w:val="ListParagraph"/>
        <w:numPr>
          <w:ilvl w:val="0"/>
          <w:numId w:val="3"/>
        </w:numPr>
      </w:pPr>
      <w:r>
        <w:t>There is a known sample size that was drawn without replacement</w:t>
      </w:r>
    </w:p>
    <w:p w:rsidR="00B742AA" w:rsidRDefault="00B742AA" w:rsidP="00B742AA">
      <w:pPr>
        <w:pStyle w:val="ListParagraph"/>
        <w:numPr>
          <w:ilvl w:val="0"/>
          <w:numId w:val="3"/>
        </w:numPr>
      </w:pPr>
      <w:r>
        <w:t>The probability of success is not constant – you will have to surmise this from the sampling without replacement</w:t>
      </w:r>
    </w:p>
    <w:p w:rsidR="00B742AA" w:rsidRDefault="00B742AA" w:rsidP="008859C9">
      <w:pPr>
        <w:ind w:firstLine="360"/>
      </w:pPr>
    </w:p>
    <w:p w:rsidR="00B742AA" w:rsidRPr="00B742AA" w:rsidRDefault="00B742AA" w:rsidP="00B742AA">
      <w:pPr>
        <w:rPr>
          <w:b/>
        </w:rPr>
      </w:pPr>
      <w:r>
        <w:rPr>
          <w:b/>
        </w:rPr>
        <w:t>Application</w:t>
      </w:r>
    </w:p>
    <w:p w:rsidR="00B742AA" w:rsidRDefault="00B742AA" w:rsidP="008859C9">
      <w:pPr>
        <w:ind w:firstLine="360"/>
      </w:pPr>
    </w:p>
    <w:p w:rsidR="00B742AA" w:rsidRDefault="00B742AA" w:rsidP="008859C9">
      <w:pPr>
        <w:ind w:firstLine="360"/>
      </w:pPr>
      <w:r>
        <w:t>You are the operations manager of a manufacturing company making widgets, buggy whips, baby bumpers, and other mythical items. A delivery truck has just unloaded</w:t>
      </w:r>
      <w:r w:rsidR="00E863F7">
        <w:t xml:space="preserve"> 500 units of </w:t>
      </w:r>
      <w:proofErr w:type="spellStart"/>
      <w:r w:rsidR="00E863F7">
        <w:t>Makebelievium</w:t>
      </w:r>
      <w:proofErr w:type="spellEnd"/>
      <w:r w:rsidR="00E863F7">
        <w:t xml:space="preserve"> Z. The delivery driver wants your signature accepting the delivery. Your supplier guarantees that each shipment will have no more than 5% defective units and authorizes the use of acceptance sampling through the use of hypergeometric probabilities calculated with sample sizes of a minimum of 10% of the delivery size.</w:t>
      </w:r>
      <w:r w:rsidR="00582488">
        <w:t xml:space="preserve"> You may refuse the delivery if the cumulative probability of the observed number of defects within the sample is </w:t>
      </w:r>
      <w:r w:rsidR="00430897">
        <w:t>greater</w:t>
      </w:r>
      <w:r w:rsidR="00582488">
        <w:t xml:space="preserve"> than 95%. </w:t>
      </w:r>
      <w:r w:rsidR="00E863F7">
        <w:t xml:space="preserve"> Should you accept the delivery?</w:t>
      </w:r>
    </w:p>
    <w:p w:rsidR="00E863F7" w:rsidRDefault="00E863F7" w:rsidP="008859C9">
      <w:pPr>
        <w:ind w:firstLine="360"/>
      </w:pPr>
    </w:p>
    <w:p w:rsidR="00E863F7" w:rsidRDefault="00E863F7" w:rsidP="008859C9">
      <w:pPr>
        <w:ind w:firstLine="360"/>
      </w:pPr>
      <w:r>
        <w:t>In compliance with the supplier’s guarantee, you randomly sampled 50 of the 500 units and found 6 defective units.</w:t>
      </w:r>
      <w:r w:rsidR="00582488">
        <w:t xml:space="preserve"> The CDF for 6 items is </w:t>
      </w:r>
      <m:oMath>
        <m:r>
          <w:rPr>
            <w:rFonts w:ascii="Cambria Math" w:hAnsi="Cambria Math"/>
          </w:rPr>
          <m:t>≅</m:t>
        </m:r>
      </m:oMath>
      <w:r w:rsidR="00582488">
        <w:t xml:space="preserve"> .9923 or 99.23%, which is more than 95% so you should refuse the delivery based on the supplier’s guarantee. (You might decide to accept the delivery if the lead time on reordering them is too long for you to meet your production requirements AND under the condition that the supplier will pick up the defective units and credit your account for them.)</w:t>
      </w:r>
    </w:p>
    <w:p w:rsidR="00582488" w:rsidRDefault="00582488" w:rsidP="008859C9">
      <w:pPr>
        <w:ind w:firstLine="360"/>
      </w:pPr>
    </w:p>
    <w:p w:rsidR="00582488" w:rsidRPr="00582488" w:rsidRDefault="00582488" w:rsidP="00582488">
      <w:pPr>
        <w:jc w:val="center"/>
        <w:rPr>
          <w:b/>
        </w:rPr>
      </w:pPr>
      <w:r>
        <w:rPr>
          <w:b/>
        </w:rPr>
        <w:t>Geometric Distribution</w:t>
      </w:r>
    </w:p>
    <w:p w:rsidR="00B742AA" w:rsidRDefault="00B742AA" w:rsidP="008859C9">
      <w:pPr>
        <w:ind w:firstLine="360"/>
      </w:pPr>
    </w:p>
    <w:p w:rsidR="00582488" w:rsidRPr="00E87463" w:rsidRDefault="00582488" w:rsidP="008859C9">
      <w:pPr>
        <w:ind w:firstLine="360"/>
      </w:pPr>
      <w:r>
        <w:t xml:space="preserve">The </w:t>
      </w:r>
      <w:r w:rsidRPr="00582488">
        <w:rPr>
          <w:b/>
        </w:rPr>
        <w:t>geometric distribution</w:t>
      </w:r>
      <w:r>
        <w:t xml:space="preserve"> is related to the binomial distribution except that the random variable (</w:t>
      </w:r>
      <w:r>
        <w:rPr>
          <w:i/>
        </w:rPr>
        <w:t>X</w:t>
      </w:r>
      <w:r>
        <w:t>) is the number of trials until the first success.</w:t>
      </w:r>
      <w:r w:rsidR="00E87463">
        <w:t xml:space="preserve"> The trials are independent and, thus the probability of success </w:t>
      </w:r>
      <m:oMath>
        <m:d>
          <m:dPr>
            <m:ctrlPr>
              <w:rPr>
                <w:rFonts w:ascii="Cambria Math" w:hAnsi="Cambria Math"/>
                <w:i/>
              </w:rPr>
            </m:ctrlPr>
          </m:dPr>
          <m:e>
            <m:r>
              <w:rPr>
                <w:rFonts w:ascii="Cambria Math" w:hAnsi="Cambria Math"/>
              </w:rPr>
              <m:t>π</m:t>
            </m:r>
          </m:e>
        </m:d>
      </m:oMath>
      <w:r w:rsidR="00E87463">
        <w:t xml:space="preserve"> is constant for all trials. There </w:t>
      </w:r>
      <w:r w:rsidR="00505BC1">
        <w:t xml:space="preserve">must be at least one trial, but there </w:t>
      </w:r>
      <w:r w:rsidR="00E87463">
        <w:t>is no sample size limit.</w:t>
      </w:r>
    </w:p>
    <w:p w:rsidR="00B742AA" w:rsidRDefault="00B742AA" w:rsidP="008859C9">
      <w:pPr>
        <w:ind w:firstLine="360"/>
      </w:pPr>
    </w:p>
    <w:p w:rsidR="00E87463" w:rsidRPr="005C1DAF" w:rsidRDefault="00E87463" w:rsidP="00E87463">
      <w:pPr>
        <w:rPr>
          <w:b/>
        </w:rPr>
      </w:pPr>
      <w:r>
        <w:rPr>
          <w:b/>
        </w:rPr>
        <w:t>Recognizing Geometric Applications</w:t>
      </w:r>
    </w:p>
    <w:p w:rsidR="00B742AA" w:rsidRDefault="00B742AA" w:rsidP="008859C9">
      <w:pPr>
        <w:ind w:firstLine="360"/>
      </w:pPr>
    </w:p>
    <w:p w:rsidR="00505BC1" w:rsidRDefault="00505BC1" w:rsidP="00505BC1">
      <w:pPr>
        <w:pStyle w:val="ListParagraph"/>
        <w:numPr>
          <w:ilvl w:val="0"/>
          <w:numId w:val="4"/>
        </w:numPr>
      </w:pPr>
      <w:r>
        <w:t>T</w:t>
      </w:r>
      <w:r w:rsidR="00E87463">
        <w:t>he random variable (</w:t>
      </w:r>
      <w:r w:rsidR="00E87463" w:rsidRPr="00505BC1">
        <w:rPr>
          <w:i/>
        </w:rPr>
        <w:t>X</w:t>
      </w:r>
      <w:r w:rsidR="00E87463">
        <w:t>)</w:t>
      </w:r>
      <w:r>
        <w:t xml:space="preserve"> of interest is</w:t>
      </w:r>
      <w:r w:rsidR="00E87463">
        <w:t xml:space="preserve"> the number of trials before the first success</w:t>
      </w:r>
    </w:p>
    <w:p w:rsidR="00B742AA" w:rsidRDefault="00505BC1" w:rsidP="00505BC1">
      <w:pPr>
        <w:pStyle w:val="ListParagraph"/>
        <w:numPr>
          <w:ilvl w:val="0"/>
          <w:numId w:val="4"/>
        </w:numPr>
      </w:pPr>
      <w:r>
        <w:t>The trials are independent</w:t>
      </w:r>
    </w:p>
    <w:p w:rsidR="00505BC1" w:rsidRDefault="00505BC1" w:rsidP="00505BC1">
      <w:pPr>
        <w:pStyle w:val="ListParagraph"/>
        <w:numPr>
          <w:ilvl w:val="0"/>
          <w:numId w:val="4"/>
        </w:numPr>
      </w:pPr>
      <w:r>
        <w:t>The probability of success remains constant for each trial</w:t>
      </w:r>
    </w:p>
    <w:p w:rsidR="00505BC1" w:rsidRPr="00E87463" w:rsidRDefault="00505BC1" w:rsidP="00505BC1">
      <w:pPr>
        <w:pStyle w:val="ListParagraph"/>
        <w:numPr>
          <w:ilvl w:val="0"/>
          <w:numId w:val="4"/>
        </w:numPr>
      </w:pPr>
      <w:r>
        <w:t>The sample size is a minimum of 1 and has no maximum</w:t>
      </w:r>
    </w:p>
    <w:p w:rsidR="00B742AA" w:rsidRDefault="00B742AA" w:rsidP="008859C9">
      <w:pPr>
        <w:ind w:firstLine="360"/>
      </w:pPr>
    </w:p>
    <w:p w:rsidR="00B742AA" w:rsidRPr="00505BC1" w:rsidRDefault="00505BC1" w:rsidP="00505BC1">
      <w:pPr>
        <w:rPr>
          <w:b/>
        </w:rPr>
      </w:pPr>
      <w:r>
        <w:rPr>
          <w:b/>
        </w:rPr>
        <w:t>Application</w:t>
      </w:r>
    </w:p>
    <w:p w:rsidR="00B742AA" w:rsidRDefault="00B742AA" w:rsidP="008859C9">
      <w:pPr>
        <w:ind w:firstLine="360"/>
      </w:pPr>
    </w:p>
    <w:p w:rsidR="00B742AA" w:rsidRDefault="00505BC1" w:rsidP="008859C9">
      <w:pPr>
        <w:ind w:firstLine="360"/>
      </w:pPr>
      <w:r>
        <w:lastRenderedPageBreak/>
        <w:t xml:space="preserve">You are the sales manager for XYZZZ Telemarketing Company. Your current sales script for product A has a success rate of </w:t>
      </w:r>
      <w:r w:rsidR="007E3742">
        <w:t>0</w:t>
      </w:r>
      <w:r w:rsidR="00CC7276">
        <w:t>.</w:t>
      </w:r>
      <w:r>
        <w:t>3%. In an effort to improve your results, you modified the script for product A. You decided to test the script</w:t>
      </w:r>
      <w:r w:rsidR="00CC7276">
        <w:t xml:space="preserve"> and had your entire sales team use the new script. The first closed sale required</w:t>
      </w:r>
      <w:r>
        <w:t xml:space="preserve"> 1</w:t>
      </w:r>
      <w:r w:rsidR="00CC7276">
        <w:t>,</w:t>
      </w:r>
      <w:r>
        <w:t>0</w:t>
      </w:r>
      <w:r w:rsidR="00CC7276">
        <w:t>17</w:t>
      </w:r>
      <w:r>
        <w:t xml:space="preserve"> telephone calls</w:t>
      </w:r>
      <w:r w:rsidR="00CC7276">
        <w:t>. Should you reconsider using the new script?</w:t>
      </w:r>
    </w:p>
    <w:p w:rsidR="007E3742" w:rsidRDefault="007E3742" w:rsidP="008859C9">
      <w:pPr>
        <w:ind w:firstLine="360"/>
      </w:pPr>
    </w:p>
    <w:p w:rsidR="00CC7276" w:rsidRDefault="00CC7276" w:rsidP="008859C9">
      <w:pPr>
        <w:ind w:firstLine="360"/>
      </w:pPr>
      <w:r>
        <w:t xml:space="preserve">The use of the geometric distribution is clearly warranted here as we are using the number of calls until the first success to evaluate the effectiveness of the new sales script. We have </w:t>
      </w:r>
      <w:proofErr w:type="gramStart"/>
      <w:r>
        <w:t xml:space="preserve">the </w:t>
      </w:r>
      <m:oMath>
        <m:r>
          <w:rPr>
            <w:rFonts w:ascii="Cambria Math" w:hAnsi="Cambria Math"/>
          </w:rPr>
          <m:t>π</m:t>
        </m:r>
      </m:oMath>
      <w:r>
        <w:t xml:space="preserve"> for</w:t>
      </w:r>
      <w:proofErr w:type="gramEnd"/>
      <w:r>
        <w:t xml:space="preserve"> the original sales script. We know the intent of creating a new script was to increase sales, so we would be looking for a higher success rate (fewer than typical number of calls to the first success based on the success rate for the original script).</w:t>
      </w:r>
    </w:p>
    <w:p w:rsidR="00CC7276" w:rsidRDefault="00CC7276" w:rsidP="008859C9">
      <w:pPr>
        <w:ind w:firstLine="360"/>
      </w:pPr>
    </w:p>
    <w:p w:rsidR="00CC7276" w:rsidRDefault="00CC7276" w:rsidP="008859C9">
      <w:pPr>
        <w:ind w:firstLine="360"/>
      </w:pPr>
      <w:r>
        <w:t xml:space="preserve">Using our Excel calculator, we calculated the CDF for </w:t>
      </w:r>
      <w:r>
        <w:rPr>
          <w:i/>
        </w:rPr>
        <w:t>X</w:t>
      </w:r>
      <w:r>
        <w:t xml:space="preserve"> = 1,016 calls when </w:t>
      </w:r>
      <m:oMath>
        <m:r>
          <w:rPr>
            <w:rFonts w:ascii="Cambria Math" w:hAnsi="Cambria Math"/>
          </w:rPr>
          <m:t>π</m:t>
        </m:r>
      </m:oMath>
      <w:r>
        <w:t xml:space="preserve"> = .003 to be </w:t>
      </w:r>
      <m:oMath>
        <m:r>
          <w:rPr>
            <w:rFonts w:ascii="Cambria Math" w:hAnsi="Cambria Math"/>
          </w:rPr>
          <m:t>≅</m:t>
        </m:r>
      </m:oMath>
      <w:r>
        <w:t xml:space="preserve"> .952</w:t>
      </w:r>
      <w:r w:rsidR="000423D0">
        <w:t>8</w:t>
      </w:r>
      <w:r>
        <w:t xml:space="preserve"> meaning that we would expect to see success before 1,017</w:t>
      </w:r>
      <w:r w:rsidR="000423D0">
        <w:t xml:space="preserve"> calls 95.28% of the time and we would expect to see success after 1,016 calls .0472 or 4.72% of the time. It seems unlikely that the new script is more effective than the original one.</w:t>
      </w:r>
    </w:p>
    <w:p w:rsidR="000423D0" w:rsidRDefault="000423D0" w:rsidP="008859C9">
      <w:pPr>
        <w:ind w:firstLine="360"/>
      </w:pPr>
    </w:p>
    <w:p w:rsidR="000423D0" w:rsidRPr="000423D0" w:rsidRDefault="000423D0" w:rsidP="000423D0">
      <w:pPr>
        <w:jc w:val="center"/>
        <w:rPr>
          <w:b/>
        </w:rPr>
      </w:pPr>
      <w:r>
        <w:rPr>
          <w:b/>
        </w:rPr>
        <w:t>Linear Transformation</w:t>
      </w:r>
    </w:p>
    <w:p w:rsidR="000423D0" w:rsidRDefault="000423D0" w:rsidP="008859C9">
      <w:pPr>
        <w:ind w:firstLine="360"/>
      </w:pPr>
    </w:p>
    <w:p w:rsidR="00022A6D" w:rsidRDefault="00022A6D" w:rsidP="008859C9">
      <w:pPr>
        <w:ind w:firstLine="360"/>
      </w:pPr>
      <w:r>
        <w:t>Linear transformation of a random variable (</w:t>
      </w:r>
      <w:r>
        <w:rPr>
          <w:i/>
        </w:rPr>
        <w:t>X</w:t>
      </w:r>
      <w:r>
        <w:t>) is achieved by either adding a constant, multiplying by a constant, or both.</w:t>
      </w:r>
    </w:p>
    <w:p w:rsidR="00022A6D" w:rsidRDefault="00022A6D" w:rsidP="008859C9">
      <w:pPr>
        <w:ind w:firstLine="360"/>
      </w:pPr>
    </w:p>
    <w:p w:rsidR="00022A6D" w:rsidRPr="00022A6D" w:rsidRDefault="00022A6D" w:rsidP="00022A6D">
      <w:pPr>
        <w:jc w:val="center"/>
      </w:pPr>
      <m:oMathPara>
        <m:oMath>
          <m:r>
            <w:rPr>
              <w:rFonts w:ascii="Cambria Math" w:hAnsi="Cambria Math"/>
            </w:rPr>
            <m:t>aX+b</m:t>
          </m:r>
        </m:oMath>
      </m:oMathPara>
    </w:p>
    <w:p w:rsidR="00022A6D" w:rsidRDefault="00022A6D" w:rsidP="008859C9">
      <w:pPr>
        <w:ind w:firstLine="360"/>
      </w:pPr>
    </w:p>
    <w:p w:rsidR="000423D0" w:rsidRPr="00022A6D" w:rsidRDefault="00022A6D" w:rsidP="008859C9">
      <w:pPr>
        <w:ind w:firstLine="360"/>
      </w:pPr>
      <w:r>
        <w:t xml:space="preserve">Where </w:t>
      </w:r>
      <w:r>
        <w:rPr>
          <w:i/>
        </w:rPr>
        <w:t>X</w:t>
      </w:r>
      <w:r>
        <w:t xml:space="preserve"> is the random variable, </w:t>
      </w:r>
      <w:r>
        <w:rPr>
          <w:i/>
        </w:rPr>
        <w:t>a</w:t>
      </w:r>
      <w:r>
        <w:t xml:space="preserve"> and </w:t>
      </w:r>
      <w:r>
        <w:rPr>
          <w:i/>
        </w:rPr>
        <w:t>b</w:t>
      </w:r>
      <w:r>
        <w:t xml:space="preserve"> are constants </w:t>
      </w:r>
      <w:proofErr w:type="gramStart"/>
      <w:r>
        <w:t xml:space="preserve">and </w:t>
      </w:r>
      <w:proofErr w:type="gramEnd"/>
      <m:oMath>
        <m:r>
          <w:rPr>
            <w:rFonts w:ascii="Cambria Math" w:hAnsi="Cambria Math"/>
          </w:rPr>
          <m:t>a≥0</m:t>
        </m:r>
      </m:oMath>
      <w:r>
        <w:t>.</w:t>
      </w:r>
    </w:p>
    <w:p w:rsidR="000423D0" w:rsidRDefault="000423D0" w:rsidP="008859C9">
      <w:pPr>
        <w:ind w:firstLine="360"/>
      </w:pPr>
    </w:p>
    <w:p w:rsidR="000423D0" w:rsidRPr="00022A6D" w:rsidRDefault="00022A6D" w:rsidP="008859C9">
      <w:pPr>
        <w:ind w:firstLine="360"/>
      </w:pPr>
      <w:r>
        <w:t xml:space="preserve">Rule 1: </w:t>
      </w:r>
      <m:oMath>
        <m:sSub>
          <m:sSubPr>
            <m:ctrlPr>
              <w:rPr>
                <w:rFonts w:ascii="Cambria Math" w:hAnsi="Cambria Math"/>
                <w:i/>
              </w:rPr>
            </m:ctrlPr>
          </m:sSubPr>
          <m:e>
            <m:r>
              <w:rPr>
                <w:rFonts w:ascii="Cambria Math" w:hAnsi="Cambria Math"/>
              </w:rPr>
              <m:t>μ</m:t>
            </m:r>
          </m:e>
          <m:sub>
            <m:r>
              <w:rPr>
                <w:rFonts w:ascii="Cambria Math" w:hAnsi="Cambria Math"/>
              </w:rPr>
              <m:t>aX+b</m:t>
            </m:r>
          </m:sub>
        </m:sSub>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+b (</m:t>
        </m:r>
        <m:r>
          <m:rPr>
            <m:sty m:val="p"/>
          </m:rPr>
          <w:rPr>
            <w:rFonts w:ascii="Cambria Math" w:hAnsi="Cambria Math"/>
          </w:rPr>
          <m:t>mean of a transformed variable)</m:t>
        </m:r>
      </m:oMath>
    </w:p>
    <w:p w:rsidR="000423D0" w:rsidRDefault="000423D0" w:rsidP="008859C9">
      <w:pPr>
        <w:ind w:firstLine="360"/>
      </w:pPr>
    </w:p>
    <w:p w:rsidR="00B742AA" w:rsidRPr="00022A6D" w:rsidRDefault="00022A6D" w:rsidP="008859C9">
      <w:pPr>
        <w:ind w:firstLine="360"/>
      </w:pPr>
      <w:r>
        <w:t xml:space="preserve">Rule 2: </w:t>
      </w:r>
      <m:oMath>
        <m:sSub>
          <m:sSubPr>
            <m:ctrlPr>
              <w:rPr>
                <w:rFonts w:ascii="Cambria Math" w:hAnsi="Cambria Math"/>
                <w:i/>
              </w:rPr>
            </m:ctrlPr>
          </m:sSubPr>
          <m:e>
            <m:r>
              <w:rPr>
                <w:rFonts w:ascii="Cambria Math" w:hAnsi="Cambria Math"/>
              </w:rPr>
              <m:t>σ</m:t>
            </m:r>
          </m:e>
          <m:sub>
            <m:r>
              <w:rPr>
                <w:rFonts w:ascii="Cambria Math" w:hAnsi="Cambria Math"/>
              </w:rPr>
              <m:t>a</m:t>
            </m:r>
            <m:r>
              <w:rPr>
                <w:rFonts w:ascii="Cambria Math" w:hAnsi="Cambria Math"/>
              </w:rPr>
              <m:t>X+b</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
          <m:rPr>
            <m:sty m:val="p"/>
          </m:rPr>
          <w:rPr>
            <w:rFonts w:ascii="Cambria Math" w:hAnsi="Cambria Math"/>
          </w:rPr>
          <m:t>standard deviation of a transformed variable)</m:t>
        </m:r>
      </m:oMath>
    </w:p>
    <w:p w:rsidR="00B742AA" w:rsidRDefault="00B742AA" w:rsidP="008859C9">
      <w:pPr>
        <w:ind w:firstLine="360"/>
      </w:pPr>
    </w:p>
    <w:p w:rsidR="00B742AA" w:rsidRDefault="00022A6D" w:rsidP="008859C9">
      <w:pPr>
        <w:ind w:firstLine="360"/>
      </w:pPr>
      <w:r>
        <w:t>Adding a constant (</w:t>
      </w:r>
      <w:r>
        <w:rPr>
          <w:i/>
        </w:rPr>
        <w:t>b</w:t>
      </w:r>
      <w:r>
        <w:t>) shifts the mean, but does not affect the standard deviation.</w:t>
      </w:r>
    </w:p>
    <w:p w:rsidR="00022A6D" w:rsidRDefault="00022A6D" w:rsidP="008859C9">
      <w:pPr>
        <w:ind w:firstLine="360"/>
      </w:pPr>
      <w:r>
        <w:t>Multiplying by a constant</w:t>
      </w:r>
      <w:r w:rsidR="007848F9">
        <w:t xml:space="preserve"> (</w:t>
      </w:r>
      <w:r w:rsidR="007848F9">
        <w:rPr>
          <w:i/>
        </w:rPr>
        <w:t>a</w:t>
      </w:r>
      <w:r w:rsidR="007848F9">
        <w:t>)</w:t>
      </w:r>
      <w:r>
        <w:t xml:space="preserve"> shifts the mean and affects the standard deviation.</w:t>
      </w:r>
    </w:p>
    <w:p w:rsidR="00541DC7" w:rsidRDefault="00541DC7" w:rsidP="008859C9">
      <w:pPr>
        <w:ind w:firstLine="360"/>
      </w:pPr>
    </w:p>
    <w:p w:rsidR="00541DC7" w:rsidRDefault="007848F9" w:rsidP="007848F9">
      <w:pPr>
        <w:jc w:val="center"/>
        <w:rPr>
          <w:b/>
        </w:rPr>
      </w:pPr>
      <w:r>
        <w:rPr>
          <w:b/>
        </w:rPr>
        <w:t>Summing Random Variables</w:t>
      </w:r>
    </w:p>
    <w:p w:rsidR="007848F9" w:rsidRPr="007848F9" w:rsidRDefault="007848F9" w:rsidP="007848F9">
      <w:pPr>
        <w:jc w:val="center"/>
      </w:pPr>
    </w:p>
    <w:p w:rsidR="00541DC7" w:rsidRDefault="007848F9" w:rsidP="008859C9">
      <w:pPr>
        <w:ind w:firstLine="360"/>
      </w:pPr>
      <w:r>
        <w:t xml:space="preserve">Rule 3: </w:t>
      </w: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x+y</m:t>
                </m:r>
              </m:sub>
            </m:sSub>
            <m:r>
              <w:rPr>
                <w:rFonts w:ascii="Cambria Math" w:hAnsi="Cambria Math"/>
              </w:rPr>
              <m:t>= 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r>
          <m:rPr>
            <m:sty m:val="p"/>
          </m:rPr>
          <w:rPr>
            <w:rFonts w:ascii="Cambria Math" w:hAnsi="Cambria Math"/>
          </w:rPr>
          <m:t>mean of the sum of two random variables x and y)</m:t>
        </m:r>
      </m:oMath>
    </w:p>
    <w:p w:rsidR="007848F9" w:rsidRDefault="007848F9" w:rsidP="008859C9">
      <w:pPr>
        <w:ind w:firstLine="360"/>
      </w:pPr>
    </w:p>
    <w:p w:rsidR="007848F9" w:rsidRPr="007848F9" w:rsidRDefault="007848F9" w:rsidP="008859C9">
      <w:pPr>
        <w:ind w:firstLine="360"/>
      </w:pPr>
      <w:r>
        <w:t xml:space="preserve">Rule 4: </w:t>
      </w:r>
      <m:oMath>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 xml:space="preserve"> </m:t>
            </m:r>
          </m:e>
        </m:rad>
        <m:r>
          <w:rPr>
            <w:rFonts w:ascii="Cambria Math" w:hAnsi="Cambria Math"/>
          </w:rPr>
          <m:t>(</m:t>
        </m:r>
        <m:r>
          <m:rPr>
            <m:sty m:val="p"/>
          </m:rPr>
          <w:rPr>
            <w:rFonts w:ascii="Cambria Math" w:hAnsi="Cambria Math"/>
          </w:rPr>
          <m:t>standard deviation of the sum IF x and y are independent)</m:t>
        </m:r>
      </m:oMath>
    </w:p>
    <w:p w:rsidR="007848F9" w:rsidRDefault="007848F9" w:rsidP="008859C9">
      <w:pPr>
        <w:ind w:firstLine="360"/>
      </w:pPr>
    </w:p>
    <w:p w:rsidR="007848F9" w:rsidRPr="007848F9" w:rsidRDefault="007848F9" w:rsidP="008859C9">
      <w:pPr>
        <w:ind w:firstLine="360"/>
      </w:pPr>
      <w:r>
        <w:t>Rule 5</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e>
        </m:rad>
        <m:r>
          <w:rPr>
            <w:rFonts w:ascii="Cambria Math" w:hAnsi="Cambria Math"/>
          </w:rPr>
          <m:t xml:space="preserve"> (</m:t>
        </m:r>
        <m:r>
          <m:rPr>
            <m:sty m:val="p"/>
          </m:rPr>
          <w:rPr>
            <w:rFonts w:ascii="Cambria Math" w:hAnsi="Cambria Math"/>
          </w:rPr>
          <m:t>std dev of the sum IF x and y are NOT independent</m:t>
        </m:r>
      </m:oMath>
      <w:r w:rsidR="009F4430">
        <w:t>)</w:t>
      </w:r>
    </w:p>
    <w:p w:rsidR="007848F9" w:rsidRDefault="007848F9" w:rsidP="008859C9">
      <w:pPr>
        <w:ind w:firstLine="360"/>
      </w:pPr>
    </w:p>
    <w:p w:rsidR="007848F9" w:rsidRDefault="007848F9" w:rsidP="008859C9">
      <w:pPr>
        <w:ind w:firstLine="360"/>
      </w:pPr>
      <w:r>
        <w:t>Where:</w:t>
      </w:r>
    </w:p>
    <w:p w:rsidR="00620BFB" w:rsidRDefault="00620BFB" w:rsidP="008859C9">
      <w:pPr>
        <w:ind w:firstLine="360"/>
      </w:pPr>
      <w:bookmarkStart w:id="0" w:name="_GoBack"/>
      <w:bookmarkEnd w:id="0"/>
    </w:p>
    <w:p w:rsidR="007848F9" w:rsidRPr="00620BFB" w:rsidRDefault="00620BFB" w:rsidP="008859C9">
      <w:pPr>
        <w:ind w:firstLine="360"/>
        <w:rPr>
          <w:i/>
        </w:rPr>
      </w:pPr>
      <w:r>
        <w:t xml:space="preserve">The </w:t>
      </w:r>
      <m:oMath>
        <m:sSub>
          <m:sSubPr>
            <m:ctrlPr>
              <w:rPr>
                <w:rFonts w:ascii="Cambria Math" w:hAnsi="Cambria Math"/>
                <w:i/>
              </w:rPr>
            </m:ctrlPr>
          </m:sSubPr>
          <m:e>
            <m:r>
              <w:rPr>
                <w:rFonts w:ascii="Cambria Math" w:hAnsi="Cambria Math"/>
              </w:rPr>
              <m:t>μ</m:t>
            </m:r>
          </m:e>
          <m:sub>
            <m:r>
              <w:rPr>
                <w:rFonts w:ascii="Cambria Math" w:hAnsi="Cambria Math"/>
              </w:rPr>
              <m:t>x</m:t>
            </m:r>
          </m:sub>
        </m:sSub>
        <m:r>
          <m:rPr>
            <m:sty m:val="p"/>
          </m:rPr>
          <w:rPr>
            <w:rFonts w:ascii="Cambria Math" w:hAnsi="Cambria Math"/>
          </w:rPr>
          <m:t xml:space="preserve"> is the mean of </m:t>
        </m:r>
        <m:r>
          <w:rPr>
            <w:rFonts w:ascii="Cambria Math" w:hAnsi="Cambria Math"/>
          </w:rPr>
          <m:t>x</m:t>
        </m:r>
        <m:r>
          <m:rPr>
            <m:sty m:val="p"/>
          </m:rPr>
          <w:rPr>
            <w:rFonts w:ascii="Cambria Math" w:hAnsi="Cambria Math"/>
          </w:rPr>
          <m:t xml:space="preserve"> and </m:t>
        </m:r>
        <m:sSub>
          <m:sSubPr>
            <m:ctrlPr>
              <w:rPr>
                <w:rFonts w:ascii="Cambria Math" w:hAnsi="Cambria Math"/>
              </w:rPr>
            </m:ctrlPr>
          </m:sSubPr>
          <m:e>
            <m:r>
              <w:rPr>
                <w:rFonts w:ascii="Cambria Math" w:hAnsi="Cambria Math"/>
              </w:rPr>
              <m:t>μ</m:t>
            </m:r>
          </m:e>
          <m:sub>
            <m:r>
              <w:rPr>
                <w:rFonts w:ascii="Cambria Math" w:hAnsi="Cambria Math"/>
              </w:rPr>
              <m:t>y</m:t>
            </m:r>
          </m:sub>
        </m:sSub>
        <m:r>
          <w:rPr>
            <w:rFonts w:ascii="Cambria Math" w:hAnsi="Cambria Math"/>
          </w:rPr>
          <m:t xml:space="preserve"> </m:t>
        </m:r>
        <m:r>
          <m:rPr>
            <m:sty m:val="p"/>
          </m:rPr>
          <w:rPr>
            <w:rFonts w:ascii="Cambria Math" w:hAnsi="Cambria Math"/>
          </w:rPr>
          <m:t xml:space="preserve">is the mean of </m:t>
        </m:r>
        <m:r>
          <w:rPr>
            <w:rFonts w:ascii="Cambria Math" w:hAnsi="Cambria Math"/>
          </w:rPr>
          <m:t>y</m:t>
        </m:r>
      </m:oMath>
    </w:p>
    <w:p w:rsidR="007848F9" w:rsidRDefault="007848F9" w:rsidP="008859C9">
      <w:pPr>
        <w:ind w:firstLine="360"/>
      </w:pPr>
    </w:p>
    <w:p w:rsidR="002674EF" w:rsidRPr="00620BFB" w:rsidRDefault="00620BFB" w:rsidP="008859C9">
      <w:pPr>
        <w:ind w:firstLine="360"/>
        <w:rPr>
          <w:i/>
        </w:rPr>
      </w:pPr>
      <w:r>
        <w:lastRenderedPageBreak/>
        <w:t xml:space="preserve">The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 xml:space="preserve"> </m:t>
        </m:r>
        <m:r>
          <m:rPr>
            <m:sty m:val="p"/>
          </m:rPr>
          <w:rPr>
            <w:rFonts w:ascii="Cambria Math" w:hAnsi="Cambria Math"/>
          </w:rPr>
          <m:t xml:space="preserve">is the variance of </m:t>
        </m:r>
        <m:r>
          <w:rPr>
            <w:rFonts w:ascii="Cambria Math" w:hAnsi="Cambria Math"/>
          </w:rPr>
          <m:t>x</m:t>
        </m:r>
        <m:r>
          <m:rPr>
            <m:sty m:val="p"/>
          </m:rPr>
          <w:rPr>
            <w:rFonts w:ascii="Cambria Math" w:hAnsi="Cambria Math"/>
          </w:rPr>
          <m:t xml:space="preserve"> and </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 xml:space="preserve"> </m:t>
        </m:r>
        <m:r>
          <m:rPr>
            <m:sty m:val="p"/>
          </m:rPr>
          <w:rPr>
            <w:rFonts w:ascii="Cambria Math" w:hAnsi="Cambria Math"/>
          </w:rPr>
          <m:t xml:space="preserve">is the variance of </m:t>
        </m:r>
        <m:r>
          <w:rPr>
            <w:rFonts w:ascii="Cambria Math" w:hAnsi="Cambria Math"/>
          </w:rPr>
          <m:t>y</m:t>
        </m:r>
      </m:oMath>
    </w:p>
    <w:p w:rsidR="002674EF" w:rsidRDefault="002674EF" w:rsidP="008859C9">
      <w:pPr>
        <w:ind w:firstLine="360"/>
      </w:pPr>
    </w:p>
    <w:p w:rsidR="002674EF" w:rsidRPr="00620BFB" w:rsidRDefault="00620BFB" w:rsidP="008859C9">
      <w:pPr>
        <w:ind w:firstLine="360"/>
        <w:rPr>
          <w:i/>
        </w:rPr>
      </w:pPr>
      <w:r>
        <w:t xml:space="preserve">The </w:t>
      </w:r>
      <m:oMath>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 xml:space="preserve"> </m:t>
        </m:r>
        <m:r>
          <m:rPr>
            <m:sty m:val="p"/>
          </m:rPr>
          <w:rPr>
            <w:rFonts w:ascii="Cambria Math" w:hAnsi="Cambria Math"/>
          </w:rPr>
          <m:t xml:space="preserve">is the covariance of </m:t>
        </m:r>
        <m:r>
          <w:rPr>
            <w:rFonts w:ascii="Cambria Math" w:hAnsi="Cambria Math"/>
          </w:rPr>
          <m:t>x</m:t>
        </m:r>
        <m:r>
          <m:rPr>
            <m:sty m:val="p"/>
          </m:rPr>
          <w:rPr>
            <w:rFonts w:ascii="Cambria Math" w:hAnsi="Cambria Math"/>
          </w:rPr>
          <m:t xml:space="preserve"> and </m:t>
        </m:r>
        <m:r>
          <w:rPr>
            <w:rFonts w:ascii="Cambria Math" w:hAnsi="Cambria Math"/>
          </w:rPr>
          <m:t>y</m:t>
        </m:r>
      </m:oMath>
    </w:p>
    <w:p w:rsidR="002674EF" w:rsidRDefault="002674EF" w:rsidP="008859C9">
      <w:pPr>
        <w:ind w:firstLine="360"/>
      </w:pPr>
    </w:p>
    <w:p w:rsidR="002674EF" w:rsidRDefault="002674EF" w:rsidP="008859C9">
      <w:pPr>
        <w:ind w:firstLine="360"/>
      </w:pPr>
    </w:p>
    <w:p w:rsidR="0005574B" w:rsidRPr="00620BFB" w:rsidRDefault="00620075" w:rsidP="00620BFB">
      <w:pPr>
        <w:jc w:val="center"/>
        <w:rPr>
          <w:b/>
          <w:sz w:val="40"/>
          <w:szCs w:val="40"/>
        </w:rPr>
      </w:pPr>
      <w:r>
        <w:rPr>
          <w:b/>
          <w:sz w:val="40"/>
          <w:szCs w:val="40"/>
        </w:rPr>
        <w:t>End of Module</w:t>
      </w:r>
    </w:p>
    <w:sectPr w:rsidR="0005574B" w:rsidRPr="00620BFB">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E9" w:rsidRDefault="00011BE9">
      <w:r>
        <w:separator/>
      </w:r>
    </w:p>
  </w:endnote>
  <w:endnote w:type="continuationSeparator" w:id="0">
    <w:p w:rsidR="00011BE9" w:rsidRDefault="0001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E9" w:rsidRDefault="00011BE9">
      <w:r>
        <w:separator/>
      </w:r>
    </w:p>
  </w:footnote>
  <w:footnote w:type="continuationSeparator" w:id="0">
    <w:p w:rsidR="00011BE9" w:rsidRDefault="00011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31" w:rsidRDefault="003D1D31">
    <w:pPr>
      <w:pBdr>
        <w:top w:val="nil"/>
        <w:left w:val="nil"/>
        <w:bottom w:val="nil"/>
        <w:right w:val="nil"/>
        <w:between w:val="nil"/>
      </w:pBdr>
      <w:tabs>
        <w:tab w:val="center" w:pos="4680"/>
        <w:tab w:val="right" w:pos="9360"/>
      </w:tabs>
      <w:jc w:val="center"/>
      <w:rPr>
        <w:color w:val="000000"/>
      </w:rPr>
    </w:pPr>
    <w:r>
      <w:rPr>
        <w:color w:val="000000"/>
      </w:rPr>
      <w:t>Instructor’s Notes</w:t>
    </w:r>
  </w:p>
  <w:p w:rsidR="003D1D31" w:rsidRDefault="003D1D31">
    <w:pPr>
      <w:pBdr>
        <w:top w:val="nil"/>
        <w:left w:val="nil"/>
        <w:bottom w:val="nil"/>
        <w:right w:val="nil"/>
        <w:between w:val="nil"/>
      </w:pBdr>
      <w:tabs>
        <w:tab w:val="center" w:pos="4680"/>
        <w:tab w:val="right" w:pos="9360"/>
      </w:tabs>
      <w:jc w:val="center"/>
      <w:rPr>
        <w:color w:val="000000"/>
      </w:rPr>
    </w:pPr>
    <w:r>
      <w:rPr>
        <w:color w:val="000000"/>
      </w:rPr>
      <w:t>Section 2, Module 7: Discrete Probability Distributions</w:t>
    </w:r>
  </w:p>
  <w:p w:rsidR="003D1D31" w:rsidRDefault="003D1D3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720C5"/>
    <w:multiLevelType w:val="hybridMultilevel"/>
    <w:tmpl w:val="C83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B4FFA"/>
    <w:multiLevelType w:val="hybridMultilevel"/>
    <w:tmpl w:val="D3EE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8533A"/>
    <w:multiLevelType w:val="hybridMultilevel"/>
    <w:tmpl w:val="2DC8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F50DE"/>
    <w:multiLevelType w:val="hybridMultilevel"/>
    <w:tmpl w:val="3E7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4B"/>
    <w:rsid w:val="00001891"/>
    <w:rsid w:val="00005715"/>
    <w:rsid w:val="00011BE9"/>
    <w:rsid w:val="00012989"/>
    <w:rsid w:val="00017E26"/>
    <w:rsid w:val="00017EC9"/>
    <w:rsid w:val="00022A6D"/>
    <w:rsid w:val="000423D0"/>
    <w:rsid w:val="00050D2C"/>
    <w:rsid w:val="00051AE7"/>
    <w:rsid w:val="0005574B"/>
    <w:rsid w:val="0006000B"/>
    <w:rsid w:val="00074B0C"/>
    <w:rsid w:val="00076408"/>
    <w:rsid w:val="000869DF"/>
    <w:rsid w:val="00091589"/>
    <w:rsid w:val="00096E0E"/>
    <w:rsid w:val="000A192C"/>
    <w:rsid w:val="000A44CF"/>
    <w:rsid w:val="000A468C"/>
    <w:rsid w:val="000A7B09"/>
    <w:rsid w:val="000B5EDB"/>
    <w:rsid w:val="000C1322"/>
    <w:rsid w:val="001416C4"/>
    <w:rsid w:val="00144CC0"/>
    <w:rsid w:val="00146425"/>
    <w:rsid w:val="00146E91"/>
    <w:rsid w:val="0014741D"/>
    <w:rsid w:val="00157FE4"/>
    <w:rsid w:val="001725FF"/>
    <w:rsid w:val="001736FA"/>
    <w:rsid w:val="00180269"/>
    <w:rsid w:val="0018126D"/>
    <w:rsid w:val="00184135"/>
    <w:rsid w:val="00192343"/>
    <w:rsid w:val="0019577E"/>
    <w:rsid w:val="001A4D0A"/>
    <w:rsid w:val="001C61C1"/>
    <w:rsid w:val="001C63CA"/>
    <w:rsid w:val="001F18E0"/>
    <w:rsid w:val="001F4B34"/>
    <w:rsid w:val="00212BF6"/>
    <w:rsid w:val="00223896"/>
    <w:rsid w:val="00230869"/>
    <w:rsid w:val="0023508F"/>
    <w:rsid w:val="002415D6"/>
    <w:rsid w:val="00241F7B"/>
    <w:rsid w:val="00246455"/>
    <w:rsid w:val="002523C0"/>
    <w:rsid w:val="00252E94"/>
    <w:rsid w:val="002674EF"/>
    <w:rsid w:val="00297CC9"/>
    <w:rsid w:val="00297DD0"/>
    <w:rsid w:val="002A6FA6"/>
    <w:rsid w:val="002B5C2E"/>
    <w:rsid w:val="002B71E4"/>
    <w:rsid w:val="002B75F9"/>
    <w:rsid w:val="002D393B"/>
    <w:rsid w:val="002E2C36"/>
    <w:rsid w:val="002F056A"/>
    <w:rsid w:val="002F3D65"/>
    <w:rsid w:val="002F400B"/>
    <w:rsid w:val="003068B7"/>
    <w:rsid w:val="0030704C"/>
    <w:rsid w:val="003163C3"/>
    <w:rsid w:val="0032145F"/>
    <w:rsid w:val="00334309"/>
    <w:rsid w:val="00334F6B"/>
    <w:rsid w:val="003504B8"/>
    <w:rsid w:val="0035106C"/>
    <w:rsid w:val="00352D07"/>
    <w:rsid w:val="0035765F"/>
    <w:rsid w:val="003611BA"/>
    <w:rsid w:val="00370F94"/>
    <w:rsid w:val="003758FD"/>
    <w:rsid w:val="00391CBF"/>
    <w:rsid w:val="003922E0"/>
    <w:rsid w:val="003A0E86"/>
    <w:rsid w:val="003A767C"/>
    <w:rsid w:val="003B60D6"/>
    <w:rsid w:val="003C1873"/>
    <w:rsid w:val="003C52B8"/>
    <w:rsid w:val="003D12B8"/>
    <w:rsid w:val="003D1D31"/>
    <w:rsid w:val="003E6D12"/>
    <w:rsid w:val="00406D54"/>
    <w:rsid w:val="00412ED3"/>
    <w:rsid w:val="00426571"/>
    <w:rsid w:val="00430897"/>
    <w:rsid w:val="00440A2E"/>
    <w:rsid w:val="004477B2"/>
    <w:rsid w:val="00486A56"/>
    <w:rsid w:val="004A2A9F"/>
    <w:rsid w:val="004B1385"/>
    <w:rsid w:val="004D3ED0"/>
    <w:rsid w:val="004E4320"/>
    <w:rsid w:val="00505369"/>
    <w:rsid w:val="00505BC1"/>
    <w:rsid w:val="00513546"/>
    <w:rsid w:val="00534FDE"/>
    <w:rsid w:val="00541DC7"/>
    <w:rsid w:val="0055657B"/>
    <w:rsid w:val="00582488"/>
    <w:rsid w:val="00590C18"/>
    <w:rsid w:val="005A116A"/>
    <w:rsid w:val="005B4B9A"/>
    <w:rsid w:val="005C04AA"/>
    <w:rsid w:val="005C1DAF"/>
    <w:rsid w:val="005C2DA4"/>
    <w:rsid w:val="005C75E1"/>
    <w:rsid w:val="005D08FB"/>
    <w:rsid w:val="005D32C8"/>
    <w:rsid w:val="005E11BD"/>
    <w:rsid w:val="005F5030"/>
    <w:rsid w:val="00620075"/>
    <w:rsid w:val="00620BFB"/>
    <w:rsid w:val="006506D6"/>
    <w:rsid w:val="00661840"/>
    <w:rsid w:val="00675661"/>
    <w:rsid w:val="00687A8C"/>
    <w:rsid w:val="006904B7"/>
    <w:rsid w:val="00693660"/>
    <w:rsid w:val="00693676"/>
    <w:rsid w:val="0069583F"/>
    <w:rsid w:val="006C73F0"/>
    <w:rsid w:val="006E087F"/>
    <w:rsid w:val="006E386D"/>
    <w:rsid w:val="00710FAF"/>
    <w:rsid w:val="007221B2"/>
    <w:rsid w:val="00722E94"/>
    <w:rsid w:val="007271A5"/>
    <w:rsid w:val="00734250"/>
    <w:rsid w:val="0076423E"/>
    <w:rsid w:val="00782EF1"/>
    <w:rsid w:val="007848F9"/>
    <w:rsid w:val="007944DB"/>
    <w:rsid w:val="007A0FB3"/>
    <w:rsid w:val="007A4232"/>
    <w:rsid w:val="007B27E9"/>
    <w:rsid w:val="007D0865"/>
    <w:rsid w:val="007D2082"/>
    <w:rsid w:val="007D50B2"/>
    <w:rsid w:val="007E0439"/>
    <w:rsid w:val="007E3742"/>
    <w:rsid w:val="007F04D0"/>
    <w:rsid w:val="00812D82"/>
    <w:rsid w:val="00842E61"/>
    <w:rsid w:val="00850510"/>
    <w:rsid w:val="00851760"/>
    <w:rsid w:val="0087117A"/>
    <w:rsid w:val="008859C9"/>
    <w:rsid w:val="00895525"/>
    <w:rsid w:val="008A24E7"/>
    <w:rsid w:val="008B3CDD"/>
    <w:rsid w:val="008C6C57"/>
    <w:rsid w:val="008E358D"/>
    <w:rsid w:val="00905542"/>
    <w:rsid w:val="00931431"/>
    <w:rsid w:val="0093460B"/>
    <w:rsid w:val="00936A47"/>
    <w:rsid w:val="00950D60"/>
    <w:rsid w:val="00955743"/>
    <w:rsid w:val="00982C4A"/>
    <w:rsid w:val="009838DE"/>
    <w:rsid w:val="00990EFD"/>
    <w:rsid w:val="00993310"/>
    <w:rsid w:val="009C23C3"/>
    <w:rsid w:val="009C7ED3"/>
    <w:rsid w:val="009D5F16"/>
    <w:rsid w:val="009E6EE3"/>
    <w:rsid w:val="009F4430"/>
    <w:rsid w:val="009F5980"/>
    <w:rsid w:val="00A068F6"/>
    <w:rsid w:val="00A15DCA"/>
    <w:rsid w:val="00A32100"/>
    <w:rsid w:val="00A411CF"/>
    <w:rsid w:val="00A470C7"/>
    <w:rsid w:val="00A51871"/>
    <w:rsid w:val="00A55B94"/>
    <w:rsid w:val="00A6101C"/>
    <w:rsid w:val="00A61D78"/>
    <w:rsid w:val="00A83D29"/>
    <w:rsid w:val="00A93244"/>
    <w:rsid w:val="00AA0CE0"/>
    <w:rsid w:val="00AB7538"/>
    <w:rsid w:val="00AC7A08"/>
    <w:rsid w:val="00AF715F"/>
    <w:rsid w:val="00B325A8"/>
    <w:rsid w:val="00B334E0"/>
    <w:rsid w:val="00B440E1"/>
    <w:rsid w:val="00B742AA"/>
    <w:rsid w:val="00B9767C"/>
    <w:rsid w:val="00BC02FC"/>
    <w:rsid w:val="00C1397B"/>
    <w:rsid w:val="00C2526D"/>
    <w:rsid w:val="00C321A9"/>
    <w:rsid w:val="00C35B7B"/>
    <w:rsid w:val="00C46E8D"/>
    <w:rsid w:val="00C47E51"/>
    <w:rsid w:val="00C5094B"/>
    <w:rsid w:val="00C70BB4"/>
    <w:rsid w:val="00C81D91"/>
    <w:rsid w:val="00C84B6B"/>
    <w:rsid w:val="00CA04D4"/>
    <w:rsid w:val="00CB53C6"/>
    <w:rsid w:val="00CC7276"/>
    <w:rsid w:val="00CD1343"/>
    <w:rsid w:val="00D22988"/>
    <w:rsid w:val="00D232DF"/>
    <w:rsid w:val="00D257CA"/>
    <w:rsid w:val="00D345E4"/>
    <w:rsid w:val="00D5399C"/>
    <w:rsid w:val="00D617F3"/>
    <w:rsid w:val="00D65428"/>
    <w:rsid w:val="00D70F74"/>
    <w:rsid w:val="00D911A0"/>
    <w:rsid w:val="00D9674E"/>
    <w:rsid w:val="00D96A6F"/>
    <w:rsid w:val="00DA0711"/>
    <w:rsid w:val="00DB3EC5"/>
    <w:rsid w:val="00DC6709"/>
    <w:rsid w:val="00DD5530"/>
    <w:rsid w:val="00DE055E"/>
    <w:rsid w:val="00DE5088"/>
    <w:rsid w:val="00DE7511"/>
    <w:rsid w:val="00DF3D62"/>
    <w:rsid w:val="00E00697"/>
    <w:rsid w:val="00E02E45"/>
    <w:rsid w:val="00E11935"/>
    <w:rsid w:val="00E146EB"/>
    <w:rsid w:val="00E219DE"/>
    <w:rsid w:val="00E23F7E"/>
    <w:rsid w:val="00E32F22"/>
    <w:rsid w:val="00E339EF"/>
    <w:rsid w:val="00E3468A"/>
    <w:rsid w:val="00E40AA6"/>
    <w:rsid w:val="00E660B1"/>
    <w:rsid w:val="00E818CC"/>
    <w:rsid w:val="00E84711"/>
    <w:rsid w:val="00E863F7"/>
    <w:rsid w:val="00E87463"/>
    <w:rsid w:val="00E90FE5"/>
    <w:rsid w:val="00ED6B12"/>
    <w:rsid w:val="00EE096A"/>
    <w:rsid w:val="00EE1BC2"/>
    <w:rsid w:val="00EE2F2A"/>
    <w:rsid w:val="00EF018A"/>
    <w:rsid w:val="00EF03A1"/>
    <w:rsid w:val="00F272D3"/>
    <w:rsid w:val="00F30240"/>
    <w:rsid w:val="00F40D08"/>
    <w:rsid w:val="00F508D7"/>
    <w:rsid w:val="00F50A1F"/>
    <w:rsid w:val="00F52BD2"/>
    <w:rsid w:val="00F74AB1"/>
    <w:rsid w:val="00F85629"/>
    <w:rsid w:val="00F94471"/>
    <w:rsid w:val="00FA2A22"/>
    <w:rsid w:val="00FA2BDA"/>
    <w:rsid w:val="00FA49C4"/>
    <w:rsid w:val="00FB0FCB"/>
    <w:rsid w:val="00FB5829"/>
    <w:rsid w:val="00FD13D2"/>
    <w:rsid w:val="00FE4B68"/>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1A346-C3CE-40C0-9F26-C90539F0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0621C"/>
    <w:pPr>
      <w:tabs>
        <w:tab w:val="center" w:pos="4680"/>
        <w:tab w:val="right" w:pos="9360"/>
      </w:tabs>
    </w:pPr>
  </w:style>
  <w:style w:type="character" w:customStyle="1" w:styleId="HeaderChar">
    <w:name w:val="Header Char"/>
    <w:basedOn w:val="DefaultParagraphFont"/>
    <w:link w:val="Header"/>
    <w:uiPriority w:val="99"/>
    <w:rsid w:val="0050621C"/>
  </w:style>
  <w:style w:type="paragraph" w:styleId="Footer">
    <w:name w:val="footer"/>
    <w:basedOn w:val="Normal"/>
    <w:link w:val="FooterChar"/>
    <w:uiPriority w:val="99"/>
    <w:unhideWhenUsed/>
    <w:rsid w:val="0050621C"/>
    <w:pPr>
      <w:tabs>
        <w:tab w:val="center" w:pos="4680"/>
        <w:tab w:val="right" w:pos="9360"/>
      </w:tabs>
    </w:pPr>
  </w:style>
  <w:style w:type="character" w:customStyle="1" w:styleId="FooterChar">
    <w:name w:val="Footer Char"/>
    <w:basedOn w:val="DefaultParagraphFont"/>
    <w:link w:val="Footer"/>
    <w:uiPriority w:val="99"/>
    <w:rsid w:val="0050621C"/>
  </w:style>
  <w:style w:type="paragraph" w:styleId="ListParagraph">
    <w:name w:val="List Paragraph"/>
    <w:basedOn w:val="Normal"/>
    <w:uiPriority w:val="34"/>
    <w:qFormat/>
    <w:rsid w:val="005410C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97667"/>
    <w:rPr>
      <w:color w:val="808080"/>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90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3EC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1415">
      <w:bodyDiv w:val="1"/>
      <w:marLeft w:val="0"/>
      <w:marRight w:val="0"/>
      <w:marTop w:val="0"/>
      <w:marBottom w:val="0"/>
      <w:divBdr>
        <w:top w:val="none" w:sz="0" w:space="0" w:color="auto"/>
        <w:left w:val="none" w:sz="0" w:space="0" w:color="auto"/>
        <w:bottom w:val="none" w:sz="0" w:space="0" w:color="auto"/>
        <w:right w:val="none" w:sz="0" w:space="0" w:color="auto"/>
      </w:divBdr>
    </w:div>
    <w:div w:id="71894409">
      <w:bodyDiv w:val="1"/>
      <w:marLeft w:val="0"/>
      <w:marRight w:val="0"/>
      <w:marTop w:val="0"/>
      <w:marBottom w:val="0"/>
      <w:divBdr>
        <w:top w:val="none" w:sz="0" w:space="0" w:color="auto"/>
        <w:left w:val="none" w:sz="0" w:space="0" w:color="auto"/>
        <w:bottom w:val="none" w:sz="0" w:space="0" w:color="auto"/>
        <w:right w:val="none" w:sz="0" w:space="0" w:color="auto"/>
      </w:divBdr>
    </w:div>
    <w:div w:id="253982115">
      <w:bodyDiv w:val="1"/>
      <w:marLeft w:val="0"/>
      <w:marRight w:val="0"/>
      <w:marTop w:val="0"/>
      <w:marBottom w:val="0"/>
      <w:divBdr>
        <w:top w:val="none" w:sz="0" w:space="0" w:color="auto"/>
        <w:left w:val="none" w:sz="0" w:space="0" w:color="auto"/>
        <w:bottom w:val="none" w:sz="0" w:space="0" w:color="auto"/>
        <w:right w:val="none" w:sz="0" w:space="0" w:color="auto"/>
      </w:divBdr>
    </w:div>
    <w:div w:id="349181677">
      <w:bodyDiv w:val="1"/>
      <w:marLeft w:val="0"/>
      <w:marRight w:val="0"/>
      <w:marTop w:val="0"/>
      <w:marBottom w:val="0"/>
      <w:divBdr>
        <w:top w:val="none" w:sz="0" w:space="0" w:color="auto"/>
        <w:left w:val="none" w:sz="0" w:space="0" w:color="auto"/>
        <w:bottom w:val="none" w:sz="0" w:space="0" w:color="auto"/>
        <w:right w:val="none" w:sz="0" w:space="0" w:color="auto"/>
      </w:divBdr>
    </w:div>
    <w:div w:id="417603101">
      <w:bodyDiv w:val="1"/>
      <w:marLeft w:val="0"/>
      <w:marRight w:val="0"/>
      <w:marTop w:val="0"/>
      <w:marBottom w:val="0"/>
      <w:divBdr>
        <w:top w:val="none" w:sz="0" w:space="0" w:color="auto"/>
        <w:left w:val="none" w:sz="0" w:space="0" w:color="auto"/>
        <w:bottom w:val="none" w:sz="0" w:space="0" w:color="auto"/>
        <w:right w:val="none" w:sz="0" w:space="0" w:color="auto"/>
      </w:divBdr>
    </w:div>
    <w:div w:id="439297313">
      <w:bodyDiv w:val="1"/>
      <w:marLeft w:val="0"/>
      <w:marRight w:val="0"/>
      <w:marTop w:val="0"/>
      <w:marBottom w:val="0"/>
      <w:divBdr>
        <w:top w:val="none" w:sz="0" w:space="0" w:color="auto"/>
        <w:left w:val="none" w:sz="0" w:space="0" w:color="auto"/>
        <w:bottom w:val="none" w:sz="0" w:space="0" w:color="auto"/>
        <w:right w:val="none" w:sz="0" w:space="0" w:color="auto"/>
      </w:divBdr>
    </w:div>
    <w:div w:id="445780591">
      <w:bodyDiv w:val="1"/>
      <w:marLeft w:val="0"/>
      <w:marRight w:val="0"/>
      <w:marTop w:val="0"/>
      <w:marBottom w:val="0"/>
      <w:divBdr>
        <w:top w:val="none" w:sz="0" w:space="0" w:color="auto"/>
        <w:left w:val="none" w:sz="0" w:space="0" w:color="auto"/>
        <w:bottom w:val="none" w:sz="0" w:space="0" w:color="auto"/>
        <w:right w:val="none" w:sz="0" w:space="0" w:color="auto"/>
      </w:divBdr>
    </w:div>
    <w:div w:id="504169616">
      <w:bodyDiv w:val="1"/>
      <w:marLeft w:val="0"/>
      <w:marRight w:val="0"/>
      <w:marTop w:val="0"/>
      <w:marBottom w:val="0"/>
      <w:divBdr>
        <w:top w:val="none" w:sz="0" w:space="0" w:color="auto"/>
        <w:left w:val="none" w:sz="0" w:space="0" w:color="auto"/>
        <w:bottom w:val="none" w:sz="0" w:space="0" w:color="auto"/>
        <w:right w:val="none" w:sz="0" w:space="0" w:color="auto"/>
      </w:divBdr>
    </w:div>
    <w:div w:id="627510756">
      <w:bodyDiv w:val="1"/>
      <w:marLeft w:val="0"/>
      <w:marRight w:val="0"/>
      <w:marTop w:val="0"/>
      <w:marBottom w:val="0"/>
      <w:divBdr>
        <w:top w:val="none" w:sz="0" w:space="0" w:color="auto"/>
        <w:left w:val="none" w:sz="0" w:space="0" w:color="auto"/>
        <w:bottom w:val="none" w:sz="0" w:space="0" w:color="auto"/>
        <w:right w:val="none" w:sz="0" w:space="0" w:color="auto"/>
      </w:divBdr>
    </w:div>
    <w:div w:id="694892386">
      <w:bodyDiv w:val="1"/>
      <w:marLeft w:val="0"/>
      <w:marRight w:val="0"/>
      <w:marTop w:val="0"/>
      <w:marBottom w:val="0"/>
      <w:divBdr>
        <w:top w:val="none" w:sz="0" w:space="0" w:color="auto"/>
        <w:left w:val="none" w:sz="0" w:space="0" w:color="auto"/>
        <w:bottom w:val="none" w:sz="0" w:space="0" w:color="auto"/>
        <w:right w:val="none" w:sz="0" w:space="0" w:color="auto"/>
      </w:divBdr>
    </w:div>
    <w:div w:id="702944526">
      <w:bodyDiv w:val="1"/>
      <w:marLeft w:val="0"/>
      <w:marRight w:val="0"/>
      <w:marTop w:val="0"/>
      <w:marBottom w:val="0"/>
      <w:divBdr>
        <w:top w:val="none" w:sz="0" w:space="0" w:color="auto"/>
        <w:left w:val="none" w:sz="0" w:space="0" w:color="auto"/>
        <w:bottom w:val="none" w:sz="0" w:space="0" w:color="auto"/>
        <w:right w:val="none" w:sz="0" w:space="0" w:color="auto"/>
      </w:divBdr>
    </w:div>
    <w:div w:id="734624188">
      <w:bodyDiv w:val="1"/>
      <w:marLeft w:val="0"/>
      <w:marRight w:val="0"/>
      <w:marTop w:val="0"/>
      <w:marBottom w:val="0"/>
      <w:divBdr>
        <w:top w:val="none" w:sz="0" w:space="0" w:color="auto"/>
        <w:left w:val="none" w:sz="0" w:space="0" w:color="auto"/>
        <w:bottom w:val="none" w:sz="0" w:space="0" w:color="auto"/>
        <w:right w:val="none" w:sz="0" w:space="0" w:color="auto"/>
      </w:divBdr>
    </w:div>
    <w:div w:id="766578707">
      <w:bodyDiv w:val="1"/>
      <w:marLeft w:val="0"/>
      <w:marRight w:val="0"/>
      <w:marTop w:val="0"/>
      <w:marBottom w:val="0"/>
      <w:divBdr>
        <w:top w:val="none" w:sz="0" w:space="0" w:color="auto"/>
        <w:left w:val="none" w:sz="0" w:space="0" w:color="auto"/>
        <w:bottom w:val="none" w:sz="0" w:space="0" w:color="auto"/>
        <w:right w:val="none" w:sz="0" w:space="0" w:color="auto"/>
      </w:divBdr>
    </w:div>
    <w:div w:id="840660834">
      <w:bodyDiv w:val="1"/>
      <w:marLeft w:val="0"/>
      <w:marRight w:val="0"/>
      <w:marTop w:val="0"/>
      <w:marBottom w:val="0"/>
      <w:divBdr>
        <w:top w:val="none" w:sz="0" w:space="0" w:color="auto"/>
        <w:left w:val="none" w:sz="0" w:space="0" w:color="auto"/>
        <w:bottom w:val="none" w:sz="0" w:space="0" w:color="auto"/>
        <w:right w:val="none" w:sz="0" w:space="0" w:color="auto"/>
      </w:divBdr>
    </w:div>
    <w:div w:id="883101081">
      <w:bodyDiv w:val="1"/>
      <w:marLeft w:val="0"/>
      <w:marRight w:val="0"/>
      <w:marTop w:val="0"/>
      <w:marBottom w:val="0"/>
      <w:divBdr>
        <w:top w:val="none" w:sz="0" w:space="0" w:color="auto"/>
        <w:left w:val="none" w:sz="0" w:space="0" w:color="auto"/>
        <w:bottom w:val="none" w:sz="0" w:space="0" w:color="auto"/>
        <w:right w:val="none" w:sz="0" w:space="0" w:color="auto"/>
      </w:divBdr>
    </w:div>
    <w:div w:id="955866957">
      <w:bodyDiv w:val="1"/>
      <w:marLeft w:val="0"/>
      <w:marRight w:val="0"/>
      <w:marTop w:val="0"/>
      <w:marBottom w:val="0"/>
      <w:divBdr>
        <w:top w:val="none" w:sz="0" w:space="0" w:color="auto"/>
        <w:left w:val="none" w:sz="0" w:space="0" w:color="auto"/>
        <w:bottom w:val="none" w:sz="0" w:space="0" w:color="auto"/>
        <w:right w:val="none" w:sz="0" w:space="0" w:color="auto"/>
      </w:divBdr>
    </w:div>
    <w:div w:id="1258753254">
      <w:bodyDiv w:val="1"/>
      <w:marLeft w:val="0"/>
      <w:marRight w:val="0"/>
      <w:marTop w:val="0"/>
      <w:marBottom w:val="0"/>
      <w:divBdr>
        <w:top w:val="none" w:sz="0" w:space="0" w:color="auto"/>
        <w:left w:val="none" w:sz="0" w:space="0" w:color="auto"/>
        <w:bottom w:val="none" w:sz="0" w:space="0" w:color="auto"/>
        <w:right w:val="none" w:sz="0" w:space="0" w:color="auto"/>
      </w:divBdr>
    </w:div>
    <w:div w:id="1335300675">
      <w:bodyDiv w:val="1"/>
      <w:marLeft w:val="0"/>
      <w:marRight w:val="0"/>
      <w:marTop w:val="0"/>
      <w:marBottom w:val="0"/>
      <w:divBdr>
        <w:top w:val="none" w:sz="0" w:space="0" w:color="auto"/>
        <w:left w:val="none" w:sz="0" w:space="0" w:color="auto"/>
        <w:bottom w:val="none" w:sz="0" w:space="0" w:color="auto"/>
        <w:right w:val="none" w:sz="0" w:space="0" w:color="auto"/>
      </w:divBdr>
    </w:div>
    <w:div w:id="1584950626">
      <w:bodyDiv w:val="1"/>
      <w:marLeft w:val="0"/>
      <w:marRight w:val="0"/>
      <w:marTop w:val="0"/>
      <w:marBottom w:val="0"/>
      <w:divBdr>
        <w:top w:val="none" w:sz="0" w:space="0" w:color="auto"/>
        <w:left w:val="none" w:sz="0" w:space="0" w:color="auto"/>
        <w:bottom w:val="none" w:sz="0" w:space="0" w:color="auto"/>
        <w:right w:val="none" w:sz="0" w:space="0" w:color="auto"/>
      </w:divBdr>
    </w:div>
    <w:div w:id="1670252411">
      <w:bodyDiv w:val="1"/>
      <w:marLeft w:val="0"/>
      <w:marRight w:val="0"/>
      <w:marTop w:val="0"/>
      <w:marBottom w:val="0"/>
      <w:divBdr>
        <w:top w:val="none" w:sz="0" w:space="0" w:color="auto"/>
        <w:left w:val="none" w:sz="0" w:space="0" w:color="auto"/>
        <w:bottom w:val="none" w:sz="0" w:space="0" w:color="auto"/>
        <w:right w:val="none" w:sz="0" w:space="0" w:color="auto"/>
      </w:divBdr>
    </w:div>
    <w:div w:id="1782912433">
      <w:bodyDiv w:val="1"/>
      <w:marLeft w:val="0"/>
      <w:marRight w:val="0"/>
      <w:marTop w:val="0"/>
      <w:marBottom w:val="0"/>
      <w:divBdr>
        <w:top w:val="none" w:sz="0" w:space="0" w:color="auto"/>
        <w:left w:val="none" w:sz="0" w:space="0" w:color="auto"/>
        <w:bottom w:val="none" w:sz="0" w:space="0" w:color="auto"/>
        <w:right w:val="none" w:sz="0" w:space="0" w:color="auto"/>
      </w:divBdr>
    </w:div>
    <w:div w:id="1845702770">
      <w:bodyDiv w:val="1"/>
      <w:marLeft w:val="0"/>
      <w:marRight w:val="0"/>
      <w:marTop w:val="0"/>
      <w:marBottom w:val="0"/>
      <w:divBdr>
        <w:top w:val="none" w:sz="0" w:space="0" w:color="auto"/>
        <w:left w:val="none" w:sz="0" w:space="0" w:color="auto"/>
        <w:bottom w:val="none" w:sz="0" w:space="0" w:color="auto"/>
        <w:right w:val="none" w:sz="0" w:space="0" w:color="auto"/>
      </w:divBdr>
    </w:div>
    <w:div w:id="1855991306">
      <w:bodyDiv w:val="1"/>
      <w:marLeft w:val="0"/>
      <w:marRight w:val="0"/>
      <w:marTop w:val="0"/>
      <w:marBottom w:val="0"/>
      <w:divBdr>
        <w:top w:val="none" w:sz="0" w:space="0" w:color="auto"/>
        <w:left w:val="none" w:sz="0" w:space="0" w:color="auto"/>
        <w:bottom w:val="none" w:sz="0" w:space="0" w:color="auto"/>
        <w:right w:val="none" w:sz="0" w:space="0" w:color="auto"/>
      </w:divBdr>
    </w:div>
    <w:div w:id="1893224060">
      <w:bodyDiv w:val="1"/>
      <w:marLeft w:val="0"/>
      <w:marRight w:val="0"/>
      <w:marTop w:val="0"/>
      <w:marBottom w:val="0"/>
      <w:divBdr>
        <w:top w:val="none" w:sz="0" w:space="0" w:color="auto"/>
        <w:left w:val="none" w:sz="0" w:space="0" w:color="auto"/>
        <w:bottom w:val="none" w:sz="0" w:space="0" w:color="auto"/>
        <w:right w:val="none" w:sz="0" w:space="0" w:color="auto"/>
      </w:divBdr>
    </w:div>
    <w:div w:id="2108191816">
      <w:bodyDiv w:val="1"/>
      <w:marLeft w:val="0"/>
      <w:marRight w:val="0"/>
      <w:marTop w:val="0"/>
      <w:marBottom w:val="0"/>
      <w:divBdr>
        <w:top w:val="none" w:sz="0" w:space="0" w:color="auto"/>
        <w:left w:val="none" w:sz="0" w:space="0" w:color="auto"/>
        <w:bottom w:val="none" w:sz="0" w:space="0" w:color="auto"/>
        <w:right w:val="none" w:sz="0" w:space="0" w:color="auto"/>
      </w:divBdr>
    </w:div>
    <w:div w:id="211269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EQambeENV0/VwkOyemFn1pnaQ==">AMUW2mVzQpANU28NTeuf2LosBUlz7J4CJ4YB6j0AwvM2yQxS1rssSsCJKG157JvJMEC5KmlFJSzVwr/mh0DAona7JVbqU7BzKr3611cYxkcy6KinwGcka7Lqy0ZkmUiXmAPQzGaCEaEt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9004</TotalTime>
  <Pages>11</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Shane Higuera</dc:creator>
  <cp:lastModifiedBy>Michael Shane Higuera</cp:lastModifiedBy>
  <cp:revision>39</cp:revision>
  <dcterms:created xsi:type="dcterms:W3CDTF">2021-03-11T14:44:00Z</dcterms:created>
  <dcterms:modified xsi:type="dcterms:W3CDTF">2021-03-15T03:31:00Z</dcterms:modified>
</cp:coreProperties>
</file>