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6747"/>
      </w:tblGrid>
      <w:tr w:rsidR="00A313AC" w14:paraId="54A23FF1" w14:textId="77777777" w:rsidTr="00A313AC">
        <w:tc>
          <w:tcPr>
            <w:tcW w:w="2263" w:type="dxa"/>
          </w:tcPr>
          <w:p w14:paraId="6F153172" w14:textId="6F7BE999" w:rsidR="00A313AC" w:rsidRDefault="00A313AC">
            <w:r>
              <w:rPr>
                <w:noProof/>
              </w:rPr>
              <w:drawing>
                <wp:inline distT="0" distB="0" distL="0" distR="0" wp14:anchorId="7FBD85BE" wp14:editId="7DF32133">
                  <wp:extent cx="694267" cy="568036"/>
                  <wp:effectExtent l="0" t="0" r="4445" b="381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rning-triangle.sv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745619" cy="610052"/>
                          </a:xfrm>
                          <a:prstGeom prst="rect">
                            <a:avLst/>
                          </a:prstGeom>
                        </pic:spPr>
                      </pic:pic>
                    </a:graphicData>
                  </a:graphic>
                </wp:inline>
              </w:drawing>
            </w:r>
          </w:p>
        </w:tc>
        <w:tc>
          <w:tcPr>
            <w:tcW w:w="6747" w:type="dxa"/>
            <w:vAlign w:val="center"/>
          </w:tcPr>
          <w:p w14:paraId="1B16CC24" w14:textId="201FAFC2" w:rsidR="00A313AC" w:rsidRPr="00A313AC" w:rsidRDefault="00E57989" w:rsidP="00A313AC">
            <w:pPr>
              <w:jc w:val="center"/>
              <w:rPr>
                <w:sz w:val="44"/>
                <w:szCs w:val="44"/>
              </w:rPr>
            </w:pPr>
            <w:r>
              <w:rPr>
                <w:sz w:val="44"/>
                <w:szCs w:val="44"/>
              </w:rPr>
              <w:t>Additional Information</w:t>
            </w:r>
          </w:p>
        </w:tc>
      </w:tr>
    </w:tbl>
    <w:p w14:paraId="653B638B" w14:textId="6E54BABB" w:rsidR="00DB67A2" w:rsidRDefault="00DB67A2">
      <w:pPr>
        <w:pBdr>
          <w:bottom w:val="single" w:sz="6" w:space="1" w:color="auto"/>
        </w:pBdr>
      </w:pPr>
    </w:p>
    <w:p w14:paraId="27F1479B" w14:textId="438C8554" w:rsidR="00A313AC" w:rsidRDefault="00A313AC"/>
    <w:p w14:paraId="0EDA6BD7" w14:textId="14E106A4" w:rsidR="00BA25C5" w:rsidRDefault="00BA25C5" w:rsidP="00D26020">
      <w:pPr>
        <w:tabs>
          <w:tab w:val="left" w:pos="1880"/>
        </w:tabs>
      </w:pPr>
    </w:p>
    <w:p w14:paraId="271E6386" w14:textId="54008D5F" w:rsidR="00D26020" w:rsidRDefault="002469A1" w:rsidP="00D26020">
      <w:pPr>
        <w:tabs>
          <w:tab w:val="left" w:pos="1880"/>
        </w:tabs>
      </w:pPr>
      <w:r>
        <w:t xml:space="preserve">This notice </w:t>
      </w:r>
      <w:r w:rsidR="00E57989">
        <w:t>includes</w:t>
      </w:r>
      <w:r>
        <w:t xml:space="preserve"> information </w:t>
      </w:r>
      <w:r w:rsidR="00E57989">
        <w:t xml:space="preserve">related to your </w:t>
      </w:r>
      <w:r w:rsidR="006E722A">
        <w:t>rosco_</w:t>
      </w:r>
      <w:r w:rsidR="001E1F29">
        <w:t>6502</w:t>
      </w:r>
      <w:r w:rsidR="006E722A">
        <w:t xml:space="preserve"> </w:t>
      </w:r>
      <w:r w:rsidR="001E1F29">
        <w:t xml:space="preserve">revision 4 </w:t>
      </w:r>
      <w:r w:rsidR="00E57989">
        <w:t xml:space="preserve">product. </w:t>
      </w:r>
      <w:r>
        <w:t xml:space="preserve">Please read </w:t>
      </w:r>
      <w:r w:rsidR="00E57989">
        <w:t>this sheet</w:t>
      </w:r>
      <w:r>
        <w:t xml:space="preserve"> carefully and retain for your reference.</w:t>
      </w:r>
    </w:p>
    <w:p w14:paraId="0854BE3F" w14:textId="77777777" w:rsidR="00F45EAB" w:rsidRDefault="00F45EAB" w:rsidP="00D26020">
      <w:pPr>
        <w:tabs>
          <w:tab w:val="left" w:pos="1880"/>
        </w:tabs>
        <w:rPr>
          <w:sz w:val="36"/>
          <w:szCs w:val="36"/>
        </w:rPr>
      </w:pPr>
    </w:p>
    <w:p w14:paraId="0F93BE06" w14:textId="4F1C361C" w:rsidR="002469A1" w:rsidRPr="002469A1" w:rsidRDefault="002469A1" w:rsidP="00D26020">
      <w:pPr>
        <w:tabs>
          <w:tab w:val="left" w:pos="1880"/>
        </w:tabs>
        <w:rPr>
          <w:sz w:val="36"/>
          <w:szCs w:val="36"/>
        </w:rPr>
      </w:pPr>
      <w:r w:rsidRPr="002469A1">
        <w:rPr>
          <w:sz w:val="36"/>
          <w:szCs w:val="36"/>
        </w:rPr>
        <w:t xml:space="preserve">1. </w:t>
      </w:r>
      <w:r w:rsidR="006E722A">
        <w:rPr>
          <w:sz w:val="36"/>
          <w:szCs w:val="36"/>
        </w:rPr>
        <w:t>JP1</w:t>
      </w:r>
      <w:r w:rsidR="00763BBA">
        <w:rPr>
          <w:sz w:val="36"/>
          <w:szCs w:val="36"/>
        </w:rPr>
        <w:t>/JP2</w:t>
      </w:r>
      <w:r w:rsidR="006E722A">
        <w:rPr>
          <w:sz w:val="36"/>
          <w:szCs w:val="36"/>
        </w:rPr>
        <w:t xml:space="preserve"> </w:t>
      </w:r>
      <w:r w:rsidR="00E57989">
        <w:rPr>
          <w:sz w:val="36"/>
          <w:szCs w:val="36"/>
        </w:rPr>
        <w:t>Jumper Setting</w:t>
      </w:r>
    </w:p>
    <w:p w14:paraId="607E233A" w14:textId="621A49ED" w:rsidR="002469A1" w:rsidRDefault="002469A1" w:rsidP="00D26020">
      <w:pPr>
        <w:tabs>
          <w:tab w:val="left" w:pos="1880"/>
        </w:tabs>
      </w:pPr>
    </w:p>
    <w:p w14:paraId="6A809643" w14:textId="4A505FE5" w:rsidR="002469A1" w:rsidRPr="002469A1" w:rsidRDefault="006E722A" w:rsidP="002469A1">
      <w:pPr>
        <w:rPr>
          <w:rFonts w:ascii="Arial" w:eastAsia="Times New Roman" w:hAnsi="Arial" w:cs="Arial"/>
          <w:b/>
          <w:bCs/>
          <w:color w:val="000000"/>
          <w:sz w:val="20"/>
          <w:szCs w:val="20"/>
          <w:lang w:eastAsia="en-GB"/>
        </w:rPr>
      </w:pPr>
      <w:r>
        <w:rPr>
          <w:rFonts w:ascii="Arial" w:eastAsia="Times New Roman" w:hAnsi="Arial" w:cs="Arial"/>
          <w:b/>
          <w:bCs/>
          <w:color w:val="000000"/>
          <w:sz w:val="20"/>
          <w:szCs w:val="20"/>
          <w:lang w:eastAsia="en-GB"/>
        </w:rPr>
        <w:t xml:space="preserve">JP1 </w:t>
      </w:r>
      <w:r w:rsidR="00763BBA">
        <w:rPr>
          <w:rFonts w:ascii="Arial" w:eastAsia="Times New Roman" w:hAnsi="Arial" w:cs="Arial"/>
          <w:b/>
          <w:bCs/>
          <w:color w:val="000000"/>
          <w:sz w:val="20"/>
          <w:szCs w:val="20"/>
          <w:lang w:eastAsia="en-GB"/>
        </w:rPr>
        <w:t>&amp; JP2 are</w:t>
      </w:r>
      <w:r>
        <w:rPr>
          <w:rFonts w:ascii="Arial" w:eastAsia="Times New Roman" w:hAnsi="Arial" w:cs="Arial"/>
          <w:b/>
          <w:bCs/>
          <w:color w:val="000000"/>
          <w:sz w:val="20"/>
          <w:szCs w:val="20"/>
          <w:lang w:eastAsia="en-GB"/>
        </w:rPr>
        <w:t xml:space="preserve"> optional jumper</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xml:space="preserve"> that allow the board to receive power via the FTDI module</w:t>
      </w:r>
      <w:r w:rsidR="002469A1" w:rsidRPr="002469A1">
        <w:rPr>
          <w:rFonts w:ascii="Arial" w:eastAsia="Times New Roman" w:hAnsi="Arial" w:cs="Arial"/>
          <w:b/>
          <w:bCs/>
          <w:color w:val="000000"/>
          <w:sz w:val="20"/>
          <w:szCs w:val="20"/>
          <w:lang w:eastAsia="en-GB"/>
        </w:rPr>
        <w:t>.</w:t>
      </w:r>
      <w:r>
        <w:rPr>
          <w:rFonts w:ascii="Arial" w:eastAsia="Times New Roman" w:hAnsi="Arial" w:cs="Arial"/>
          <w:b/>
          <w:bCs/>
          <w:color w:val="000000"/>
          <w:sz w:val="20"/>
          <w:szCs w:val="20"/>
          <w:lang w:eastAsia="en-GB"/>
        </w:rPr>
        <w:t xml:space="preserve"> </w:t>
      </w:r>
      <w:r w:rsidR="00763BBA">
        <w:rPr>
          <w:rFonts w:ascii="Arial" w:eastAsia="Times New Roman" w:hAnsi="Arial" w:cs="Arial"/>
          <w:b/>
          <w:bCs/>
          <w:color w:val="000000"/>
          <w:sz w:val="20"/>
          <w:szCs w:val="20"/>
          <w:lang w:eastAsia="en-GB"/>
        </w:rPr>
        <w:t xml:space="preserve">Only one of these jumpers should be shorted at any given time, and it </w:t>
      </w:r>
      <w:r>
        <w:rPr>
          <w:rFonts w:ascii="Arial" w:eastAsia="Times New Roman" w:hAnsi="Arial" w:cs="Arial"/>
          <w:b/>
          <w:bCs/>
          <w:color w:val="000000"/>
          <w:sz w:val="20"/>
          <w:szCs w:val="20"/>
          <w:lang w:eastAsia="en-GB"/>
        </w:rPr>
        <w:t>must only be shorted when the board is powered via the module. Connecting this jumper when external power is also connected</w:t>
      </w:r>
      <w:r w:rsidR="00763BBA">
        <w:rPr>
          <w:rFonts w:ascii="Arial" w:eastAsia="Times New Roman" w:hAnsi="Arial" w:cs="Arial"/>
          <w:b/>
          <w:bCs/>
          <w:color w:val="000000"/>
          <w:sz w:val="20"/>
          <w:szCs w:val="20"/>
          <w:lang w:eastAsia="en-GB"/>
        </w:rPr>
        <w:t>, or shorting both jumpers at once,</w:t>
      </w:r>
      <w:r>
        <w:rPr>
          <w:rFonts w:ascii="Arial" w:eastAsia="Times New Roman" w:hAnsi="Arial" w:cs="Arial"/>
          <w:b/>
          <w:bCs/>
          <w:color w:val="000000"/>
          <w:sz w:val="20"/>
          <w:szCs w:val="20"/>
          <w:lang w:eastAsia="en-GB"/>
        </w:rPr>
        <w:t xml:space="preserve"> may damage your rosco_m68k, your FTDI module</w:t>
      </w:r>
      <w:r w:rsidR="00763BBA">
        <w:rPr>
          <w:rFonts w:ascii="Arial" w:eastAsia="Times New Roman" w:hAnsi="Arial" w:cs="Arial"/>
          <w:b/>
          <w:bCs/>
          <w:color w:val="000000"/>
          <w:sz w:val="20"/>
          <w:szCs w:val="20"/>
          <w:lang w:eastAsia="en-GB"/>
        </w:rPr>
        <w:t>(s)</w:t>
      </w:r>
      <w:r>
        <w:rPr>
          <w:rFonts w:ascii="Arial" w:eastAsia="Times New Roman" w:hAnsi="Arial" w:cs="Arial"/>
          <w:b/>
          <w:bCs/>
          <w:color w:val="000000"/>
          <w:sz w:val="20"/>
          <w:szCs w:val="20"/>
          <w:lang w:eastAsia="en-GB"/>
        </w:rPr>
        <w:t>, power supply and any connected equipment.</w:t>
      </w:r>
      <w:r w:rsidR="002469A1" w:rsidRPr="002469A1">
        <w:rPr>
          <w:rFonts w:ascii="Arial" w:eastAsia="Times New Roman" w:hAnsi="Arial" w:cs="Arial"/>
          <w:b/>
          <w:bCs/>
          <w:color w:val="000000"/>
          <w:sz w:val="20"/>
          <w:szCs w:val="20"/>
          <w:lang w:eastAsia="en-GB"/>
        </w:rPr>
        <w:t xml:space="preserve"> </w:t>
      </w:r>
    </w:p>
    <w:p w14:paraId="556271A9" w14:textId="77777777" w:rsidR="002469A1" w:rsidRDefault="002469A1" w:rsidP="002469A1">
      <w:pPr>
        <w:rPr>
          <w:rFonts w:ascii="Arial" w:eastAsia="Times New Roman" w:hAnsi="Arial" w:cs="Arial"/>
          <w:color w:val="000000"/>
          <w:sz w:val="20"/>
          <w:szCs w:val="20"/>
          <w:lang w:eastAsia="en-GB"/>
        </w:rPr>
      </w:pPr>
    </w:p>
    <w:p w14:paraId="45368DEB" w14:textId="06D389E5" w:rsidR="00B22509" w:rsidRDefault="006E722A" w:rsidP="00D26020">
      <w:pPr>
        <w:tabs>
          <w:tab w:val="left" w:pos="1880"/>
        </w:tabs>
      </w:pPr>
      <w:r>
        <w:t xml:space="preserve">Additionally, when powering the board via </w:t>
      </w:r>
      <w:r w:rsidR="00763BBA">
        <w:t>an</w:t>
      </w:r>
      <w:r>
        <w:t xml:space="preserve"> FTDI module, you must ensure that the current requirements (</w:t>
      </w:r>
      <w:r w:rsidR="00763BBA">
        <w:t xml:space="preserve">No less than </w:t>
      </w:r>
      <w:r w:rsidR="001E1F29">
        <w:t>4</w:t>
      </w:r>
      <w:r>
        <w:t>00mA for the main board alone) are met. Where your computer or FTDI module are unable to supply the minimum current requirement, improper operation and (in rare cases) permanent damage may occur.</w:t>
      </w:r>
    </w:p>
    <w:p w14:paraId="3638B866" w14:textId="3906F2A7" w:rsidR="00763BBA" w:rsidRDefault="00763BBA" w:rsidP="00D26020">
      <w:pPr>
        <w:tabs>
          <w:tab w:val="left" w:pos="1880"/>
        </w:tabs>
      </w:pPr>
    </w:p>
    <w:p w14:paraId="78B2A840" w14:textId="75CF74C6" w:rsidR="00F45EAB" w:rsidRDefault="00763BBA" w:rsidP="001E1F29">
      <w:pPr>
        <w:tabs>
          <w:tab w:val="left" w:pos="1880"/>
        </w:tabs>
        <w:rPr>
          <w:sz w:val="36"/>
          <w:szCs w:val="36"/>
        </w:rPr>
      </w:pPr>
      <w:r w:rsidRPr="00763BBA">
        <w:rPr>
          <w:sz w:val="36"/>
          <w:szCs w:val="36"/>
        </w:rPr>
        <w:t xml:space="preserve">2. </w:t>
      </w:r>
      <w:r w:rsidR="001E1F29">
        <w:rPr>
          <w:sz w:val="36"/>
          <w:szCs w:val="36"/>
        </w:rPr>
        <w:t>Power Connection</w:t>
      </w:r>
    </w:p>
    <w:p w14:paraId="7A2EF7B4" w14:textId="77777777" w:rsidR="001E1F29" w:rsidRDefault="001E1F29" w:rsidP="001E1F29">
      <w:pPr>
        <w:tabs>
          <w:tab w:val="left" w:pos="1880"/>
        </w:tabs>
      </w:pPr>
    </w:p>
    <w:p w14:paraId="4A5F27D7" w14:textId="18489BD7" w:rsidR="00F45EAB" w:rsidRDefault="001E1F29" w:rsidP="00D26020">
      <w:pPr>
        <w:tabs>
          <w:tab w:val="left" w:pos="1880"/>
        </w:tabs>
      </w:pPr>
      <w:r>
        <w:t>Where the board is not powered via the FTDI adapter, 5VDC must be supplied either via J6 (the two-pin header at bottom right of the board) or J7 (the barrel jack).</w:t>
      </w:r>
    </w:p>
    <w:p w14:paraId="754E7D3B" w14:textId="77777777" w:rsidR="001E1F29" w:rsidRDefault="001E1F29" w:rsidP="00D26020">
      <w:pPr>
        <w:tabs>
          <w:tab w:val="left" w:pos="1880"/>
        </w:tabs>
      </w:pPr>
    </w:p>
    <w:p w14:paraId="7D07A011" w14:textId="306A1A02" w:rsidR="001E1F29" w:rsidRDefault="001E1F29" w:rsidP="00D26020">
      <w:pPr>
        <w:tabs>
          <w:tab w:val="left" w:pos="1880"/>
        </w:tabs>
        <w:rPr>
          <w:b/>
          <w:bCs/>
        </w:rPr>
      </w:pPr>
      <w:r>
        <w:rPr>
          <w:b/>
          <w:bCs/>
        </w:rPr>
        <w:t>You must supply 5V – higher voltages may cause permanent damage to your board and connected peripherals.</w:t>
      </w:r>
    </w:p>
    <w:p w14:paraId="209AC986" w14:textId="77777777" w:rsidR="001E1F29" w:rsidRDefault="001E1F29" w:rsidP="00D26020">
      <w:pPr>
        <w:tabs>
          <w:tab w:val="left" w:pos="1880"/>
        </w:tabs>
        <w:rPr>
          <w:b/>
          <w:bCs/>
        </w:rPr>
      </w:pPr>
    </w:p>
    <w:p w14:paraId="7537DAED" w14:textId="36DD8725" w:rsidR="001E1F29" w:rsidRDefault="001E1F29" w:rsidP="001E1F29">
      <w:pPr>
        <w:tabs>
          <w:tab w:val="left" w:pos="1880"/>
        </w:tabs>
        <w:rPr>
          <w:b/>
          <w:bCs/>
        </w:rPr>
      </w:pPr>
      <w:r>
        <w:rPr>
          <w:b/>
          <w:bCs/>
        </w:rPr>
        <w:t xml:space="preserve">Take care to observe polarity markings on the board – incorrect polarity </w:t>
      </w:r>
      <w:r>
        <w:rPr>
          <w:b/>
          <w:bCs/>
        </w:rPr>
        <w:t>may cause permanent damage to your board and connected peripherals.</w:t>
      </w:r>
    </w:p>
    <w:p w14:paraId="03252570" w14:textId="77777777" w:rsidR="001E1F29" w:rsidRDefault="001E1F29" w:rsidP="001E1F29">
      <w:pPr>
        <w:tabs>
          <w:tab w:val="left" w:pos="1880"/>
        </w:tabs>
        <w:rPr>
          <w:b/>
          <w:bCs/>
        </w:rPr>
      </w:pPr>
    </w:p>
    <w:p w14:paraId="5627A4DC" w14:textId="37150403" w:rsidR="001E1F29" w:rsidRDefault="001E1F29" w:rsidP="001E1F29">
      <w:pPr>
        <w:tabs>
          <w:tab w:val="left" w:pos="1880"/>
        </w:tabs>
        <w:rPr>
          <w:b/>
          <w:bCs/>
        </w:rPr>
      </w:pPr>
      <w:r>
        <w:rPr>
          <w:b/>
          <w:bCs/>
        </w:rPr>
        <w:t>Where a barrel jack is used, it must be centr</w:t>
      </w:r>
      <w:r w:rsidR="00F73357">
        <w:rPr>
          <w:b/>
          <w:bCs/>
        </w:rPr>
        <w:t>e</w:t>
      </w:r>
      <w:r>
        <w:rPr>
          <w:b/>
          <w:bCs/>
        </w:rPr>
        <w:t>-positive.</w:t>
      </w:r>
    </w:p>
    <w:p w14:paraId="18E373C4" w14:textId="77777777" w:rsidR="00F73357" w:rsidRDefault="00F73357" w:rsidP="001E1F29">
      <w:pPr>
        <w:tabs>
          <w:tab w:val="left" w:pos="1880"/>
        </w:tabs>
        <w:rPr>
          <w:b/>
          <w:bCs/>
        </w:rPr>
      </w:pPr>
    </w:p>
    <w:p w14:paraId="4739EA18" w14:textId="6CF89DF8" w:rsidR="00F73357" w:rsidRDefault="00F73357" w:rsidP="00F73357">
      <w:pPr>
        <w:tabs>
          <w:tab w:val="left" w:pos="1880"/>
        </w:tabs>
        <w:rPr>
          <w:sz w:val="36"/>
          <w:szCs w:val="36"/>
        </w:rPr>
      </w:pPr>
      <w:r w:rsidRPr="00763BBA">
        <w:rPr>
          <w:sz w:val="36"/>
          <w:szCs w:val="36"/>
        </w:rPr>
        <w:t xml:space="preserve">2. </w:t>
      </w:r>
      <w:r>
        <w:rPr>
          <w:sz w:val="36"/>
          <w:szCs w:val="36"/>
        </w:rPr>
        <w:t>ROM Selection</w:t>
      </w:r>
    </w:p>
    <w:p w14:paraId="13D68472" w14:textId="77777777" w:rsidR="00F73357" w:rsidRDefault="00F73357" w:rsidP="00F73357">
      <w:pPr>
        <w:tabs>
          <w:tab w:val="left" w:pos="1880"/>
        </w:tabs>
      </w:pPr>
    </w:p>
    <w:p w14:paraId="6D8A4839" w14:textId="7E4A7456" w:rsidR="00F73357" w:rsidRDefault="00F73357" w:rsidP="00F73357">
      <w:pPr>
        <w:tabs>
          <w:tab w:val="left" w:pos="1880"/>
        </w:tabs>
      </w:pPr>
      <w:r>
        <w:t>Your rosco_6502 board supports either 8KB AT28C64B or 32KB AT28C256 (banked) ROM.</w:t>
      </w:r>
    </w:p>
    <w:p w14:paraId="7536EA44" w14:textId="77777777" w:rsidR="00F73357" w:rsidRDefault="00F73357" w:rsidP="00F73357">
      <w:pPr>
        <w:tabs>
          <w:tab w:val="left" w:pos="1880"/>
        </w:tabs>
      </w:pPr>
    </w:p>
    <w:p w14:paraId="0D0BDB10" w14:textId="1EF3109A" w:rsidR="00F73357" w:rsidRDefault="00F73357" w:rsidP="00F73357">
      <w:pPr>
        <w:tabs>
          <w:tab w:val="left" w:pos="1880"/>
        </w:tabs>
      </w:pPr>
      <w:r>
        <w:t>Where the standard firmware is used, the correct build for your chosen size must be used when flashing the ROM.</w:t>
      </w:r>
    </w:p>
    <w:p w14:paraId="7B080575" w14:textId="77777777" w:rsidR="00F73357" w:rsidRDefault="00F73357" w:rsidP="00F73357">
      <w:pPr>
        <w:tabs>
          <w:tab w:val="left" w:pos="1880"/>
        </w:tabs>
      </w:pPr>
    </w:p>
    <w:p w14:paraId="3C135605" w14:textId="3C47C13B" w:rsidR="00F73357" w:rsidRPr="00F73357" w:rsidRDefault="00F73357" w:rsidP="00F73357">
      <w:pPr>
        <w:tabs>
          <w:tab w:val="left" w:pos="1880"/>
        </w:tabs>
      </w:pPr>
      <w:r>
        <w:t>The standard firmware will autodetect and report the ROM size at start-up.</w:t>
      </w:r>
    </w:p>
    <w:p w14:paraId="75F58EE1" w14:textId="2998FACC" w:rsidR="001E1F29" w:rsidRDefault="001E1F29">
      <w:pPr>
        <w:rPr>
          <w:b/>
          <w:bCs/>
        </w:rPr>
      </w:pPr>
    </w:p>
    <w:p w14:paraId="09AFFA2A" w14:textId="77777777" w:rsidR="00F73357" w:rsidRDefault="00F73357">
      <w:pPr>
        <w:rPr>
          <w:sz w:val="36"/>
          <w:szCs w:val="36"/>
        </w:rPr>
      </w:pPr>
    </w:p>
    <w:p w14:paraId="185FEA2C" w14:textId="44E75D6F" w:rsidR="008B0EF0" w:rsidRPr="00F31B97" w:rsidRDefault="001E1F29" w:rsidP="000C4820">
      <w:pPr>
        <w:tabs>
          <w:tab w:val="left" w:pos="1880"/>
        </w:tabs>
        <w:rPr>
          <w:sz w:val="36"/>
          <w:szCs w:val="36"/>
        </w:rPr>
      </w:pPr>
      <w:r>
        <w:rPr>
          <w:sz w:val="36"/>
          <w:szCs w:val="36"/>
        </w:rPr>
        <w:lastRenderedPageBreak/>
        <w:t>3</w:t>
      </w:r>
      <w:r w:rsidR="008B0EF0" w:rsidRPr="00F31B97">
        <w:rPr>
          <w:sz w:val="36"/>
          <w:szCs w:val="36"/>
        </w:rPr>
        <w:t>. Compliance Notice</w:t>
      </w:r>
      <w:r w:rsidR="00500384">
        <w:rPr>
          <w:sz w:val="36"/>
          <w:szCs w:val="36"/>
        </w:rPr>
        <w:t>s</w:t>
      </w:r>
    </w:p>
    <w:p w14:paraId="6ECB413A" w14:textId="06923759" w:rsidR="008B0EF0" w:rsidRDefault="008B0EF0" w:rsidP="000C4820">
      <w:pPr>
        <w:tabs>
          <w:tab w:val="left" w:pos="1880"/>
        </w:tabs>
      </w:pPr>
    </w:p>
    <w:p w14:paraId="3A741EB4" w14:textId="20B480BC" w:rsidR="0063001D" w:rsidRPr="00C1198A" w:rsidRDefault="0063001D" w:rsidP="00500384">
      <w:pPr>
        <w:tabs>
          <w:tab w:val="left" w:pos="1880"/>
        </w:tabs>
        <w:jc w:val="both"/>
        <w:rPr>
          <w:b/>
          <w:bCs/>
          <w:sz w:val="20"/>
          <w:szCs w:val="20"/>
        </w:rPr>
      </w:pPr>
      <w:r w:rsidRPr="00C1198A">
        <w:rPr>
          <w:b/>
          <w:bCs/>
          <w:sz w:val="20"/>
          <w:szCs w:val="20"/>
        </w:rPr>
        <w:t>All information contained in the product documentation (herein and online) and any additional information and documentation (including this notice) is correct as far as possible at the time of writing. Errors &amp; omissions exempt.</w:t>
      </w:r>
    </w:p>
    <w:p w14:paraId="47BB7979" w14:textId="7E2FF43D" w:rsidR="0063001D" w:rsidRPr="00500384" w:rsidRDefault="0063001D" w:rsidP="00500384">
      <w:pPr>
        <w:tabs>
          <w:tab w:val="left" w:pos="1880"/>
        </w:tabs>
        <w:jc w:val="both"/>
        <w:rPr>
          <w:sz w:val="20"/>
          <w:szCs w:val="20"/>
        </w:rPr>
      </w:pPr>
    </w:p>
    <w:p w14:paraId="10B9CDD6" w14:textId="417640A1" w:rsidR="0063001D" w:rsidRPr="00500384" w:rsidRDefault="00500384" w:rsidP="00500384">
      <w:pPr>
        <w:tabs>
          <w:tab w:val="left" w:pos="1880"/>
        </w:tabs>
        <w:jc w:val="both"/>
        <w:rPr>
          <w:sz w:val="20"/>
          <w:szCs w:val="20"/>
        </w:rPr>
      </w:pPr>
      <w:r w:rsidRPr="00500384">
        <w:rPr>
          <w:sz w:val="20"/>
          <w:szCs w:val="20"/>
        </w:rPr>
        <w:t>To achieve compliance with local regulations regarding electro-magnetic interference (both transmission and receipt) the product may need to be operated in a suitable grounded enclosure with appropriate application-specific shielding. The Really Old-School Company Limited neither specify not supply such enclosures and recommend that expert guidance be sought where an enclosure is to be used.</w:t>
      </w:r>
    </w:p>
    <w:p w14:paraId="095A5452" w14:textId="77777777" w:rsidR="0063001D" w:rsidRPr="00500384" w:rsidRDefault="0063001D" w:rsidP="00500384">
      <w:pPr>
        <w:tabs>
          <w:tab w:val="left" w:pos="1880"/>
        </w:tabs>
        <w:jc w:val="both"/>
        <w:rPr>
          <w:sz w:val="20"/>
          <w:szCs w:val="20"/>
        </w:rPr>
      </w:pPr>
    </w:p>
    <w:p w14:paraId="5E0E0C6E" w14:textId="76F1EF3E" w:rsidR="00F31B97" w:rsidRPr="00500384" w:rsidRDefault="00F31B97" w:rsidP="00500384">
      <w:pPr>
        <w:tabs>
          <w:tab w:val="left" w:pos="1880"/>
        </w:tabs>
        <w:jc w:val="both"/>
        <w:rPr>
          <w:sz w:val="20"/>
          <w:szCs w:val="20"/>
        </w:rPr>
      </w:pPr>
      <w:r w:rsidRPr="00500384">
        <w:rPr>
          <w:sz w:val="20"/>
          <w:szCs w:val="20"/>
        </w:rPr>
        <w:t xml:space="preserve">The Really Old-School Company Limited does not authorize the use of any of its products in safety critical or life support applications where the failure or malfunction of the product can reasonably be expected to cause failure of the safety critical or life support system or to significantly affect its safety or effectiveness. This includes, but is not limited to, human life support, nuclear safety and control, air-traffic control, and vehicular control. </w:t>
      </w:r>
    </w:p>
    <w:p w14:paraId="7E5CF439" w14:textId="77777777" w:rsidR="00F31B97" w:rsidRPr="00500384" w:rsidRDefault="00F31B97" w:rsidP="00500384">
      <w:pPr>
        <w:tabs>
          <w:tab w:val="left" w:pos="1880"/>
        </w:tabs>
        <w:jc w:val="both"/>
        <w:rPr>
          <w:sz w:val="20"/>
          <w:szCs w:val="20"/>
        </w:rPr>
      </w:pPr>
    </w:p>
    <w:p w14:paraId="47F75978" w14:textId="5BFFC607" w:rsidR="000C4820" w:rsidRPr="00C1198A" w:rsidRDefault="00F31B97" w:rsidP="00500384">
      <w:pPr>
        <w:tabs>
          <w:tab w:val="left" w:pos="1880"/>
        </w:tabs>
        <w:jc w:val="both"/>
        <w:rPr>
          <w:b/>
          <w:bCs/>
          <w:sz w:val="20"/>
          <w:szCs w:val="20"/>
        </w:rPr>
      </w:pPr>
      <w:r w:rsidRPr="00C1198A">
        <w:rPr>
          <w:b/>
          <w:bCs/>
          <w:sz w:val="20"/>
          <w:szCs w:val="20"/>
        </w:rPr>
        <w:t xml:space="preserve">Products are not authorized for use in such applications under any circumstances. </w:t>
      </w:r>
    </w:p>
    <w:p w14:paraId="183DD486" w14:textId="77777777" w:rsidR="00C1198A" w:rsidRDefault="00C1198A" w:rsidP="00500384">
      <w:pPr>
        <w:tabs>
          <w:tab w:val="left" w:pos="1880"/>
        </w:tabs>
        <w:jc w:val="both"/>
        <w:rPr>
          <w:sz w:val="20"/>
          <w:szCs w:val="20"/>
        </w:rPr>
      </w:pPr>
    </w:p>
    <w:p w14:paraId="5C2586B8" w14:textId="77777777" w:rsidR="00F73357" w:rsidRDefault="00C1198A" w:rsidP="00C1198A">
      <w:pPr>
        <w:tabs>
          <w:tab w:val="left" w:pos="1880"/>
        </w:tabs>
        <w:jc w:val="both"/>
        <w:rPr>
          <w:sz w:val="20"/>
          <w:szCs w:val="20"/>
        </w:rPr>
      </w:pPr>
      <w:r>
        <w:rPr>
          <w:sz w:val="20"/>
          <w:szCs w:val="20"/>
        </w:rPr>
        <w:t xml:space="preserve">All PCBs and components we supply are compliant with </w:t>
      </w:r>
      <w:r w:rsidRPr="00C1198A">
        <w:rPr>
          <w:sz w:val="20"/>
          <w:szCs w:val="20"/>
        </w:rPr>
        <w:t>Restriction of Hazardous Substances in Electrical and Electronic Equipment</w:t>
      </w:r>
      <w:r>
        <w:rPr>
          <w:sz w:val="20"/>
          <w:szCs w:val="20"/>
        </w:rPr>
        <w:t xml:space="preserve"> (RoHS) regulations. </w:t>
      </w:r>
    </w:p>
    <w:p w14:paraId="0036FDC5" w14:textId="77777777" w:rsidR="00F73357" w:rsidRDefault="00F73357" w:rsidP="00C1198A">
      <w:pPr>
        <w:tabs>
          <w:tab w:val="left" w:pos="1880"/>
        </w:tabs>
        <w:jc w:val="both"/>
        <w:rPr>
          <w:sz w:val="20"/>
          <w:szCs w:val="20"/>
        </w:rPr>
      </w:pPr>
    </w:p>
    <w:p w14:paraId="3C11317B" w14:textId="77777777" w:rsidR="00F73357" w:rsidRDefault="00F73357" w:rsidP="00C1198A">
      <w:pPr>
        <w:tabs>
          <w:tab w:val="left" w:pos="1880"/>
        </w:tabs>
        <w:jc w:val="both"/>
        <w:rPr>
          <w:sz w:val="20"/>
          <w:szCs w:val="20"/>
        </w:rPr>
      </w:pPr>
      <w:r>
        <w:rPr>
          <w:sz w:val="20"/>
          <w:szCs w:val="20"/>
        </w:rPr>
        <w:t>C</w:t>
      </w:r>
      <w:r w:rsidR="00C1198A">
        <w:rPr>
          <w:sz w:val="20"/>
          <w:szCs w:val="20"/>
        </w:rPr>
        <w:t xml:space="preserve">ompliance in finished kits you build will depend on your choice of solder when building your board. </w:t>
      </w:r>
    </w:p>
    <w:p w14:paraId="01E93DBB" w14:textId="77777777" w:rsidR="00F73357" w:rsidRDefault="00F73357" w:rsidP="00C1198A">
      <w:pPr>
        <w:tabs>
          <w:tab w:val="left" w:pos="1880"/>
        </w:tabs>
        <w:jc w:val="both"/>
        <w:rPr>
          <w:sz w:val="20"/>
          <w:szCs w:val="20"/>
        </w:rPr>
      </w:pPr>
    </w:p>
    <w:p w14:paraId="130183D4" w14:textId="7AA4088F" w:rsidR="000C4820" w:rsidRDefault="00C1198A" w:rsidP="00C1198A">
      <w:pPr>
        <w:tabs>
          <w:tab w:val="left" w:pos="1880"/>
        </w:tabs>
        <w:jc w:val="both"/>
      </w:pPr>
      <w:r>
        <w:rPr>
          <w:sz w:val="20"/>
          <w:szCs w:val="20"/>
        </w:rPr>
        <w:t xml:space="preserve">Please dispose of any waste in accordance with relevant </w:t>
      </w:r>
      <w:r w:rsidRPr="00C1198A">
        <w:rPr>
          <w:sz w:val="20"/>
          <w:szCs w:val="20"/>
        </w:rPr>
        <w:t>Waste Electrical and Electronic Equipment recycling (WEEE)</w:t>
      </w:r>
      <w:r>
        <w:rPr>
          <w:sz w:val="20"/>
          <w:szCs w:val="20"/>
        </w:rPr>
        <w:t xml:space="preserve"> regulations in your jurisdiction.</w:t>
      </w:r>
    </w:p>
    <w:sectPr w:rsidR="000C4820" w:rsidSect="0022075B">
      <w:footerReference w:type="defaul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32C06" w14:textId="77777777" w:rsidR="00511BB6" w:rsidRDefault="00511BB6" w:rsidP="00AB75D9">
      <w:r>
        <w:separator/>
      </w:r>
    </w:p>
  </w:endnote>
  <w:endnote w:type="continuationSeparator" w:id="0">
    <w:p w14:paraId="3EA291CB" w14:textId="77777777" w:rsidR="00511BB6" w:rsidRDefault="00511BB6" w:rsidP="00AB7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716466" w14:textId="3D7FF304" w:rsidR="00AB75D9" w:rsidRPr="00AB75D9" w:rsidRDefault="00AB75D9">
    <w:pPr>
      <w:pStyle w:val="Footer"/>
      <w:rPr>
        <w:sz w:val="16"/>
        <w:szCs w:val="16"/>
      </w:rPr>
    </w:pPr>
    <w:r>
      <w:tab/>
    </w:r>
    <w:r>
      <w:tab/>
    </w:r>
    <w:r w:rsidR="00FF2CBA">
      <w:rPr>
        <w:sz w:val="16"/>
        <w:szCs w:val="16"/>
      </w:rPr>
      <w:t>ro</w:t>
    </w:r>
    <w:r w:rsidR="00CE4D6A">
      <w:rPr>
        <w:sz w:val="16"/>
        <w:szCs w:val="16"/>
      </w:rPr>
      <w:t>sco_6502</w:t>
    </w:r>
    <w:r w:rsidRPr="00AB75D9">
      <w:rPr>
        <w:sz w:val="16"/>
        <w:szCs w:val="16"/>
      </w:rPr>
      <w:t xml:space="preserve"> Additional Information v</w:t>
    </w:r>
    <w:r w:rsidR="00763BBA">
      <w:rPr>
        <w:sz w:val="16"/>
        <w:szCs w:val="16"/>
      </w:rPr>
      <w:t>1</w:t>
    </w:r>
    <w:r w:rsidRPr="00AB75D9">
      <w:rPr>
        <w:sz w:val="16"/>
        <w:szCs w:val="16"/>
      </w:rPr>
      <w:t xml:space="preserve"> (</w:t>
    </w:r>
    <w:r w:rsidR="00CE4D6A">
      <w:rPr>
        <w:sz w:val="16"/>
        <w:szCs w:val="16"/>
      </w:rPr>
      <w:t>Jan 2024</w:t>
    </w:r>
    <w:r w:rsidRPr="00AB75D9">
      <w:rPr>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51FFB" w14:textId="77777777" w:rsidR="00511BB6" w:rsidRDefault="00511BB6" w:rsidP="00AB75D9">
      <w:r>
        <w:separator/>
      </w:r>
    </w:p>
  </w:footnote>
  <w:footnote w:type="continuationSeparator" w:id="0">
    <w:p w14:paraId="6D8B351A" w14:textId="77777777" w:rsidR="00511BB6" w:rsidRDefault="00511BB6" w:rsidP="00AB75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A009A5"/>
    <w:multiLevelType w:val="hybridMultilevel"/>
    <w:tmpl w:val="EDE288DC"/>
    <w:lvl w:ilvl="0" w:tplc="C24442C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1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AC"/>
    <w:rsid w:val="000B28AE"/>
    <w:rsid w:val="000C4820"/>
    <w:rsid w:val="00135DA7"/>
    <w:rsid w:val="00185F4F"/>
    <w:rsid w:val="001E1F29"/>
    <w:rsid w:val="0022075B"/>
    <w:rsid w:val="002469A1"/>
    <w:rsid w:val="00264849"/>
    <w:rsid w:val="00376904"/>
    <w:rsid w:val="00456302"/>
    <w:rsid w:val="00500384"/>
    <w:rsid w:val="00511BB6"/>
    <w:rsid w:val="00597438"/>
    <w:rsid w:val="0063001D"/>
    <w:rsid w:val="006446B1"/>
    <w:rsid w:val="006E722A"/>
    <w:rsid w:val="00715714"/>
    <w:rsid w:val="00720DA5"/>
    <w:rsid w:val="00763BBA"/>
    <w:rsid w:val="008B0EF0"/>
    <w:rsid w:val="00A313AC"/>
    <w:rsid w:val="00A54210"/>
    <w:rsid w:val="00A550DE"/>
    <w:rsid w:val="00AB75D9"/>
    <w:rsid w:val="00B22509"/>
    <w:rsid w:val="00B62D63"/>
    <w:rsid w:val="00BA25C5"/>
    <w:rsid w:val="00C1198A"/>
    <w:rsid w:val="00CE4D6A"/>
    <w:rsid w:val="00D26020"/>
    <w:rsid w:val="00DB67A2"/>
    <w:rsid w:val="00E57989"/>
    <w:rsid w:val="00E74104"/>
    <w:rsid w:val="00F31B97"/>
    <w:rsid w:val="00F45EAB"/>
    <w:rsid w:val="00F73357"/>
    <w:rsid w:val="00FB0A5C"/>
    <w:rsid w:val="00FF2C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90A8E"/>
  <w15:chartTrackingRefBased/>
  <w15:docId w15:val="{F289C61F-AFD7-744F-9DCA-C740A7D33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313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313AC"/>
    <w:pPr>
      <w:ind w:left="720"/>
      <w:contextualSpacing/>
    </w:pPr>
  </w:style>
  <w:style w:type="character" w:customStyle="1" w:styleId="apple-converted-space">
    <w:name w:val="apple-converted-space"/>
    <w:basedOn w:val="DefaultParagraphFont"/>
    <w:rsid w:val="002469A1"/>
  </w:style>
  <w:style w:type="paragraph" w:styleId="Header">
    <w:name w:val="header"/>
    <w:basedOn w:val="Normal"/>
    <w:link w:val="HeaderChar"/>
    <w:uiPriority w:val="99"/>
    <w:unhideWhenUsed/>
    <w:rsid w:val="00AB75D9"/>
    <w:pPr>
      <w:tabs>
        <w:tab w:val="center" w:pos="4513"/>
        <w:tab w:val="right" w:pos="9026"/>
      </w:tabs>
    </w:pPr>
  </w:style>
  <w:style w:type="character" w:customStyle="1" w:styleId="HeaderChar">
    <w:name w:val="Header Char"/>
    <w:basedOn w:val="DefaultParagraphFont"/>
    <w:link w:val="Header"/>
    <w:uiPriority w:val="99"/>
    <w:rsid w:val="00AB75D9"/>
  </w:style>
  <w:style w:type="paragraph" w:styleId="Footer">
    <w:name w:val="footer"/>
    <w:basedOn w:val="Normal"/>
    <w:link w:val="FooterChar"/>
    <w:uiPriority w:val="99"/>
    <w:unhideWhenUsed/>
    <w:rsid w:val="00AB75D9"/>
    <w:pPr>
      <w:tabs>
        <w:tab w:val="center" w:pos="4513"/>
        <w:tab w:val="right" w:pos="9026"/>
      </w:tabs>
    </w:pPr>
  </w:style>
  <w:style w:type="character" w:customStyle="1" w:styleId="FooterChar">
    <w:name w:val="Footer Char"/>
    <w:basedOn w:val="DefaultParagraphFont"/>
    <w:link w:val="Footer"/>
    <w:uiPriority w:val="99"/>
    <w:rsid w:val="00AB75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13830">
      <w:bodyDiv w:val="1"/>
      <w:marLeft w:val="0"/>
      <w:marRight w:val="0"/>
      <w:marTop w:val="0"/>
      <w:marBottom w:val="0"/>
      <w:divBdr>
        <w:top w:val="none" w:sz="0" w:space="0" w:color="auto"/>
        <w:left w:val="none" w:sz="0" w:space="0" w:color="auto"/>
        <w:bottom w:val="none" w:sz="0" w:space="0" w:color="auto"/>
        <w:right w:val="none" w:sz="0" w:space="0" w:color="auto"/>
      </w:divBdr>
      <w:divsChild>
        <w:div w:id="1786340146">
          <w:marLeft w:val="0"/>
          <w:marRight w:val="0"/>
          <w:marTop w:val="0"/>
          <w:marBottom w:val="0"/>
          <w:divBdr>
            <w:top w:val="none" w:sz="0" w:space="0" w:color="auto"/>
            <w:left w:val="none" w:sz="0" w:space="0" w:color="auto"/>
            <w:bottom w:val="none" w:sz="0" w:space="0" w:color="auto"/>
            <w:right w:val="none" w:sz="0" w:space="0" w:color="auto"/>
          </w:divBdr>
          <w:divsChild>
            <w:div w:id="611861788">
              <w:marLeft w:val="0"/>
              <w:marRight w:val="0"/>
              <w:marTop w:val="0"/>
              <w:marBottom w:val="0"/>
              <w:divBdr>
                <w:top w:val="none" w:sz="0" w:space="0" w:color="auto"/>
                <w:left w:val="none" w:sz="0" w:space="0" w:color="auto"/>
                <w:bottom w:val="none" w:sz="0" w:space="0" w:color="auto"/>
                <w:right w:val="none" w:sz="0" w:space="0" w:color="auto"/>
              </w:divBdr>
              <w:divsChild>
                <w:div w:id="1088580386">
                  <w:marLeft w:val="0"/>
                  <w:marRight w:val="0"/>
                  <w:marTop w:val="0"/>
                  <w:marBottom w:val="0"/>
                  <w:divBdr>
                    <w:top w:val="none" w:sz="0" w:space="0" w:color="auto"/>
                    <w:left w:val="none" w:sz="0" w:space="0" w:color="auto"/>
                    <w:bottom w:val="none" w:sz="0" w:space="0" w:color="auto"/>
                    <w:right w:val="none" w:sz="0" w:space="0" w:color="auto"/>
                  </w:divBdr>
                  <w:divsChild>
                    <w:div w:id="5991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29828">
      <w:bodyDiv w:val="1"/>
      <w:marLeft w:val="0"/>
      <w:marRight w:val="0"/>
      <w:marTop w:val="0"/>
      <w:marBottom w:val="0"/>
      <w:divBdr>
        <w:top w:val="none" w:sz="0" w:space="0" w:color="auto"/>
        <w:left w:val="none" w:sz="0" w:space="0" w:color="auto"/>
        <w:bottom w:val="none" w:sz="0" w:space="0" w:color="auto"/>
        <w:right w:val="none" w:sz="0" w:space="0" w:color="auto"/>
      </w:divBdr>
      <w:divsChild>
        <w:div w:id="182517984">
          <w:marLeft w:val="0"/>
          <w:marRight w:val="0"/>
          <w:marTop w:val="0"/>
          <w:marBottom w:val="0"/>
          <w:divBdr>
            <w:top w:val="none" w:sz="0" w:space="0" w:color="auto"/>
            <w:left w:val="none" w:sz="0" w:space="0" w:color="auto"/>
            <w:bottom w:val="none" w:sz="0" w:space="0" w:color="auto"/>
            <w:right w:val="none" w:sz="0" w:space="0" w:color="auto"/>
          </w:divBdr>
          <w:divsChild>
            <w:div w:id="1588417572">
              <w:marLeft w:val="0"/>
              <w:marRight w:val="0"/>
              <w:marTop w:val="0"/>
              <w:marBottom w:val="0"/>
              <w:divBdr>
                <w:top w:val="none" w:sz="0" w:space="0" w:color="auto"/>
                <w:left w:val="none" w:sz="0" w:space="0" w:color="auto"/>
                <w:bottom w:val="none" w:sz="0" w:space="0" w:color="auto"/>
                <w:right w:val="none" w:sz="0" w:space="0" w:color="auto"/>
              </w:divBdr>
              <w:divsChild>
                <w:div w:id="1720280767">
                  <w:marLeft w:val="0"/>
                  <w:marRight w:val="0"/>
                  <w:marTop w:val="0"/>
                  <w:marBottom w:val="0"/>
                  <w:divBdr>
                    <w:top w:val="none" w:sz="0" w:space="0" w:color="auto"/>
                    <w:left w:val="none" w:sz="0" w:space="0" w:color="auto"/>
                    <w:bottom w:val="none" w:sz="0" w:space="0" w:color="auto"/>
                    <w:right w:val="none" w:sz="0" w:space="0" w:color="auto"/>
                  </w:divBdr>
                  <w:divsChild>
                    <w:div w:id="175631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2321598">
      <w:bodyDiv w:val="1"/>
      <w:marLeft w:val="0"/>
      <w:marRight w:val="0"/>
      <w:marTop w:val="0"/>
      <w:marBottom w:val="0"/>
      <w:divBdr>
        <w:top w:val="none" w:sz="0" w:space="0" w:color="auto"/>
        <w:left w:val="none" w:sz="0" w:space="0" w:color="auto"/>
        <w:bottom w:val="none" w:sz="0" w:space="0" w:color="auto"/>
        <w:right w:val="none" w:sz="0" w:space="0" w:color="auto"/>
      </w:divBdr>
      <w:divsChild>
        <w:div w:id="388116526">
          <w:marLeft w:val="0"/>
          <w:marRight w:val="0"/>
          <w:marTop w:val="0"/>
          <w:marBottom w:val="0"/>
          <w:divBdr>
            <w:top w:val="none" w:sz="0" w:space="0" w:color="auto"/>
            <w:left w:val="none" w:sz="0" w:space="0" w:color="auto"/>
            <w:bottom w:val="none" w:sz="0" w:space="0" w:color="auto"/>
            <w:right w:val="none" w:sz="0" w:space="0" w:color="auto"/>
          </w:divBdr>
        </w:div>
        <w:div w:id="1906910588">
          <w:marLeft w:val="0"/>
          <w:marRight w:val="0"/>
          <w:marTop w:val="0"/>
          <w:marBottom w:val="0"/>
          <w:divBdr>
            <w:top w:val="none" w:sz="0" w:space="0" w:color="auto"/>
            <w:left w:val="none" w:sz="0" w:space="0" w:color="auto"/>
            <w:bottom w:val="none" w:sz="0" w:space="0" w:color="auto"/>
            <w:right w:val="none" w:sz="0" w:space="0" w:color="auto"/>
          </w:divBdr>
        </w:div>
        <w:div w:id="402607543">
          <w:marLeft w:val="0"/>
          <w:marRight w:val="0"/>
          <w:marTop w:val="0"/>
          <w:marBottom w:val="0"/>
          <w:divBdr>
            <w:top w:val="none" w:sz="0" w:space="0" w:color="auto"/>
            <w:left w:val="none" w:sz="0" w:space="0" w:color="auto"/>
            <w:bottom w:val="none" w:sz="0" w:space="0" w:color="auto"/>
            <w:right w:val="none" w:sz="0" w:space="0" w:color="auto"/>
          </w:divBdr>
        </w:div>
        <w:div w:id="135100918">
          <w:marLeft w:val="0"/>
          <w:marRight w:val="0"/>
          <w:marTop w:val="0"/>
          <w:marBottom w:val="0"/>
          <w:divBdr>
            <w:top w:val="none" w:sz="0" w:space="0" w:color="auto"/>
            <w:left w:val="none" w:sz="0" w:space="0" w:color="auto"/>
            <w:bottom w:val="none" w:sz="0" w:space="0" w:color="auto"/>
            <w:right w:val="none" w:sz="0" w:space="0" w:color="auto"/>
          </w:divBdr>
        </w:div>
        <w:div w:id="1921594066">
          <w:marLeft w:val="0"/>
          <w:marRight w:val="0"/>
          <w:marTop w:val="0"/>
          <w:marBottom w:val="0"/>
          <w:divBdr>
            <w:top w:val="none" w:sz="0" w:space="0" w:color="auto"/>
            <w:left w:val="none" w:sz="0" w:space="0" w:color="auto"/>
            <w:bottom w:val="none" w:sz="0" w:space="0" w:color="auto"/>
            <w:right w:val="none" w:sz="0" w:space="0" w:color="auto"/>
          </w:divBdr>
        </w:div>
      </w:divsChild>
    </w:div>
    <w:div w:id="1105736106">
      <w:bodyDiv w:val="1"/>
      <w:marLeft w:val="0"/>
      <w:marRight w:val="0"/>
      <w:marTop w:val="0"/>
      <w:marBottom w:val="0"/>
      <w:divBdr>
        <w:top w:val="none" w:sz="0" w:space="0" w:color="auto"/>
        <w:left w:val="none" w:sz="0" w:space="0" w:color="auto"/>
        <w:bottom w:val="none" w:sz="0" w:space="0" w:color="auto"/>
        <w:right w:val="none" w:sz="0" w:space="0" w:color="auto"/>
      </w:divBdr>
      <w:divsChild>
        <w:div w:id="1129544814">
          <w:marLeft w:val="0"/>
          <w:marRight w:val="0"/>
          <w:marTop w:val="0"/>
          <w:marBottom w:val="0"/>
          <w:divBdr>
            <w:top w:val="none" w:sz="0" w:space="0" w:color="auto"/>
            <w:left w:val="none" w:sz="0" w:space="0" w:color="auto"/>
            <w:bottom w:val="none" w:sz="0" w:space="0" w:color="auto"/>
            <w:right w:val="none" w:sz="0" w:space="0" w:color="auto"/>
          </w:divBdr>
          <w:divsChild>
            <w:div w:id="1101100075">
              <w:marLeft w:val="0"/>
              <w:marRight w:val="0"/>
              <w:marTop w:val="0"/>
              <w:marBottom w:val="0"/>
              <w:divBdr>
                <w:top w:val="none" w:sz="0" w:space="0" w:color="auto"/>
                <w:left w:val="none" w:sz="0" w:space="0" w:color="auto"/>
                <w:bottom w:val="none" w:sz="0" w:space="0" w:color="auto"/>
                <w:right w:val="none" w:sz="0" w:space="0" w:color="auto"/>
              </w:divBdr>
              <w:divsChild>
                <w:div w:id="972171458">
                  <w:marLeft w:val="0"/>
                  <w:marRight w:val="0"/>
                  <w:marTop w:val="0"/>
                  <w:marBottom w:val="0"/>
                  <w:divBdr>
                    <w:top w:val="none" w:sz="0" w:space="0" w:color="auto"/>
                    <w:left w:val="none" w:sz="0" w:space="0" w:color="auto"/>
                    <w:bottom w:val="none" w:sz="0" w:space="0" w:color="auto"/>
                    <w:right w:val="none" w:sz="0" w:space="0" w:color="auto"/>
                  </w:divBdr>
                  <w:divsChild>
                    <w:div w:id="184643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493</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Bamford</dc:creator>
  <cp:keywords/>
  <dc:description/>
  <cp:lastModifiedBy>Ross Bamford</cp:lastModifiedBy>
  <cp:revision>10</cp:revision>
  <cp:lastPrinted>2021-11-16T12:22:00Z</cp:lastPrinted>
  <dcterms:created xsi:type="dcterms:W3CDTF">2021-11-24T12:12:00Z</dcterms:created>
  <dcterms:modified xsi:type="dcterms:W3CDTF">2023-12-29T10:26:00Z</dcterms:modified>
</cp:coreProperties>
</file>