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47"/>
      </w:tblGrid>
      <w:tr w:rsidR="00A313AC" w14:paraId="54A23FF1" w14:textId="77777777" w:rsidTr="00A313AC">
        <w:tc>
          <w:tcPr>
            <w:tcW w:w="2263" w:type="dxa"/>
          </w:tcPr>
          <w:p w14:paraId="6F153172" w14:textId="6F7BE999" w:rsidR="00A313AC" w:rsidRDefault="00A313AC">
            <w:r>
              <w:rPr>
                <w:noProof/>
              </w:rPr>
              <w:drawing>
                <wp:inline distT="0" distB="0" distL="0" distR="0" wp14:anchorId="7FBD85BE" wp14:editId="7DF32133">
                  <wp:extent cx="694267" cy="568036"/>
                  <wp:effectExtent l="0" t="0" r="4445"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ing-triangle.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45619" cy="610052"/>
                          </a:xfrm>
                          <a:prstGeom prst="rect">
                            <a:avLst/>
                          </a:prstGeom>
                        </pic:spPr>
                      </pic:pic>
                    </a:graphicData>
                  </a:graphic>
                </wp:inline>
              </w:drawing>
            </w:r>
          </w:p>
        </w:tc>
        <w:tc>
          <w:tcPr>
            <w:tcW w:w="6747" w:type="dxa"/>
            <w:vAlign w:val="center"/>
          </w:tcPr>
          <w:p w14:paraId="1B16CC24" w14:textId="201FAFC2" w:rsidR="00A313AC" w:rsidRPr="00A313AC" w:rsidRDefault="00E57989" w:rsidP="00A313AC">
            <w:pPr>
              <w:jc w:val="center"/>
              <w:rPr>
                <w:sz w:val="44"/>
                <w:szCs w:val="44"/>
              </w:rPr>
            </w:pPr>
            <w:r>
              <w:rPr>
                <w:sz w:val="44"/>
                <w:szCs w:val="44"/>
              </w:rPr>
              <w:t>Additional Information</w:t>
            </w:r>
          </w:p>
        </w:tc>
      </w:tr>
    </w:tbl>
    <w:p w14:paraId="653B638B" w14:textId="6E54BABB" w:rsidR="00D713D7" w:rsidRDefault="00D713D7">
      <w:pPr>
        <w:pBdr>
          <w:bottom w:val="single" w:sz="6" w:space="1" w:color="auto"/>
        </w:pBdr>
      </w:pPr>
    </w:p>
    <w:p w14:paraId="27F1479B" w14:textId="438C8554" w:rsidR="00A313AC" w:rsidRDefault="00A313AC"/>
    <w:p w14:paraId="0EDA6BD7" w14:textId="14E106A4" w:rsidR="00BA25C5" w:rsidRDefault="00BA25C5" w:rsidP="00D26020">
      <w:pPr>
        <w:tabs>
          <w:tab w:val="left" w:pos="1880"/>
        </w:tabs>
      </w:pPr>
    </w:p>
    <w:p w14:paraId="271E6386" w14:textId="1F547454" w:rsidR="00D26020" w:rsidRDefault="002469A1" w:rsidP="00D26020">
      <w:pPr>
        <w:tabs>
          <w:tab w:val="left" w:pos="1880"/>
        </w:tabs>
      </w:pPr>
      <w:r>
        <w:t xml:space="preserve">This notice </w:t>
      </w:r>
      <w:r w:rsidR="00E57989">
        <w:t>includes</w:t>
      </w:r>
      <w:r>
        <w:t xml:space="preserve"> information </w:t>
      </w:r>
      <w:r w:rsidR="00E57989">
        <w:t xml:space="preserve">related to your </w:t>
      </w:r>
      <w:r w:rsidR="006E722A">
        <w:t xml:space="preserve">rosco_m68k </w:t>
      </w:r>
      <w:r w:rsidR="00763BBA">
        <w:t xml:space="preserve">Classic v2 </w:t>
      </w:r>
      <w:r w:rsidR="00E57989">
        <w:t xml:space="preserve">product. </w:t>
      </w:r>
      <w:r>
        <w:t xml:space="preserve">Please read </w:t>
      </w:r>
      <w:r w:rsidR="00E57989">
        <w:t>this sheet</w:t>
      </w:r>
      <w:r>
        <w:t xml:space="preserve"> carefully and retain for your reference.</w:t>
      </w:r>
    </w:p>
    <w:p w14:paraId="6FB54709" w14:textId="18730501" w:rsidR="002469A1" w:rsidRDefault="002469A1" w:rsidP="00D26020">
      <w:pPr>
        <w:tabs>
          <w:tab w:val="left" w:pos="1880"/>
        </w:tabs>
      </w:pPr>
    </w:p>
    <w:p w14:paraId="277ED582" w14:textId="4ADFF9CA" w:rsidR="00C42C7A" w:rsidRDefault="00C42C7A" w:rsidP="00C42C7A">
      <w:pPr>
        <w:tabs>
          <w:tab w:val="left" w:pos="1880"/>
        </w:tabs>
        <w:rPr>
          <w:sz w:val="36"/>
          <w:szCs w:val="36"/>
        </w:rPr>
      </w:pPr>
      <w:r>
        <w:rPr>
          <w:sz w:val="36"/>
          <w:szCs w:val="36"/>
        </w:rPr>
        <w:t>1. USB Connection</w:t>
      </w:r>
    </w:p>
    <w:p w14:paraId="47D19566" w14:textId="77777777" w:rsidR="00C42C7A" w:rsidRDefault="00C42C7A" w:rsidP="00C42C7A">
      <w:pPr>
        <w:tabs>
          <w:tab w:val="left" w:pos="1880"/>
        </w:tabs>
      </w:pPr>
    </w:p>
    <w:p w14:paraId="518D7986" w14:textId="35B3CEC8" w:rsidR="00C42C7A" w:rsidRDefault="00C42C7A" w:rsidP="00C42C7A">
      <w:pPr>
        <w:tabs>
          <w:tab w:val="left" w:pos="1880"/>
        </w:tabs>
        <w:rPr>
          <w:rFonts w:ascii="Arial" w:eastAsia="Times New Roman" w:hAnsi="Arial" w:cs="Arial"/>
          <w:b/>
          <w:bCs/>
          <w:color w:val="000000"/>
          <w:sz w:val="20"/>
          <w:szCs w:val="20"/>
          <w:lang w:eastAsia="en-GB"/>
        </w:rPr>
      </w:pPr>
      <w:r>
        <w:rPr>
          <w:rFonts w:ascii="Arial" w:eastAsia="Times New Roman" w:hAnsi="Arial" w:cs="Arial"/>
          <w:b/>
          <w:bCs/>
          <w:color w:val="000000"/>
          <w:sz w:val="20"/>
          <w:szCs w:val="20"/>
          <w:lang w:eastAsia="en-GB"/>
        </w:rPr>
        <w:t>Your rosco_m68k is equipped with a USB-C connector which can provide both power and dual-serial port capability via a built-in USB-to-serial converter.</w:t>
      </w:r>
    </w:p>
    <w:p w14:paraId="6EF4CF20" w14:textId="77777777" w:rsidR="00C42C7A" w:rsidRDefault="00C42C7A" w:rsidP="00C42C7A">
      <w:pPr>
        <w:tabs>
          <w:tab w:val="left" w:pos="1880"/>
        </w:tabs>
        <w:rPr>
          <w:rFonts w:ascii="Arial" w:eastAsia="Times New Roman" w:hAnsi="Arial" w:cs="Arial"/>
          <w:b/>
          <w:bCs/>
          <w:color w:val="000000"/>
          <w:sz w:val="20"/>
          <w:szCs w:val="20"/>
          <w:lang w:eastAsia="en-GB"/>
        </w:rPr>
      </w:pPr>
    </w:p>
    <w:p w14:paraId="5818712C" w14:textId="77777777" w:rsidR="00C42C7A" w:rsidRDefault="00C42C7A" w:rsidP="00C42C7A">
      <w:pPr>
        <w:tabs>
          <w:tab w:val="left" w:pos="1880"/>
        </w:tabs>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 xml:space="preserve">Linux® and macOS® users should see two ports autodetected when connecting the rosco-m68k, which can then be opened as normal in your serial program. </w:t>
      </w:r>
    </w:p>
    <w:p w14:paraId="5DED24CA" w14:textId="77777777" w:rsidR="00C42C7A" w:rsidRDefault="00C42C7A" w:rsidP="00C42C7A">
      <w:pPr>
        <w:tabs>
          <w:tab w:val="left" w:pos="1880"/>
        </w:tabs>
        <w:rPr>
          <w:rFonts w:ascii="Arial" w:eastAsia="Times New Roman" w:hAnsi="Arial" w:cs="Arial"/>
          <w:color w:val="000000"/>
          <w:sz w:val="20"/>
          <w:szCs w:val="20"/>
          <w:lang w:eastAsia="en-GB"/>
        </w:rPr>
      </w:pPr>
    </w:p>
    <w:p w14:paraId="5F1D8421" w14:textId="560A95BD" w:rsidR="00C42C7A" w:rsidRDefault="00C42C7A" w:rsidP="00C42C7A">
      <w:pPr>
        <w:tabs>
          <w:tab w:val="left" w:pos="1880"/>
        </w:tabs>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 xml:space="preserve">Windows® users may need to install additional drivers (for the “Virtual COM port”) – these can be downloaded here: </w:t>
      </w:r>
      <w:hyperlink r:id="rId9" w:history="1">
        <w:r w:rsidRPr="004717FC">
          <w:rPr>
            <w:rStyle w:val="Hyperlink"/>
            <w:rFonts w:ascii="Arial" w:eastAsia="Times New Roman" w:hAnsi="Arial" w:cs="Arial"/>
            <w:sz w:val="20"/>
            <w:szCs w:val="20"/>
            <w:lang w:eastAsia="en-GB"/>
          </w:rPr>
          <w:t>https://ftdichip.com/drivers/vcp-drivers/</w:t>
        </w:r>
      </w:hyperlink>
    </w:p>
    <w:p w14:paraId="64EF1D67" w14:textId="77777777" w:rsidR="00C42C7A" w:rsidRDefault="00C42C7A" w:rsidP="00C42C7A">
      <w:pPr>
        <w:tabs>
          <w:tab w:val="left" w:pos="1880"/>
        </w:tabs>
        <w:rPr>
          <w:rFonts w:ascii="Arial" w:eastAsia="Times New Roman" w:hAnsi="Arial" w:cs="Arial"/>
          <w:color w:val="000000"/>
          <w:sz w:val="20"/>
          <w:szCs w:val="20"/>
          <w:lang w:eastAsia="en-GB"/>
        </w:rPr>
      </w:pPr>
    </w:p>
    <w:p w14:paraId="4C6CF371" w14:textId="09E41203" w:rsidR="00C42C7A" w:rsidRDefault="00C42C7A" w:rsidP="00C42C7A">
      <w:pPr>
        <w:tabs>
          <w:tab w:val="left" w:pos="1880"/>
        </w:tabs>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Since the rosco_m68k requires more than 500mA current, some (likely older) USB hosts may refuse to provide power to it (for example, when using a USB-A to USB-C cable) – in this case, we recommend using a powered USB hub the connection.</w:t>
      </w:r>
    </w:p>
    <w:p w14:paraId="0D7841A7" w14:textId="77777777" w:rsidR="003924CC" w:rsidRDefault="003924CC" w:rsidP="00C42C7A">
      <w:pPr>
        <w:tabs>
          <w:tab w:val="left" w:pos="1880"/>
        </w:tabs>
        <w:rPr>
          <w:rFonts w:ascii="Arial" w:eastAsia="Times New Roman" w:hAnsi="Arial" w:cs="Arial"/>
          <w:color w:val="000000"/>
          <w:sz w:val="20"/>
          <w:szCs w:val="20"/>
          <w:lang w:eastAsia="en-GB"/>
        </w:rPr>
      </w:pPr>
    </w:p>
    <w:p w14:paraId="48E7A0C3" w14:textId="77777777" w:rsidR="004A7930" w:rsidRDefault="003924CC" w:rsidP="00C42C7A">
      <w:pPr>
        <w:tabs>
          <w:tab w:val="left" w:pos="1880"/>
        </w:tabs>
        <w:rPr>
          <w:rFonts w:ascii="Arial" w:eastAsia="Times New Roman" w:hAnsi="Arial" w:cs="Arial"/>
          <w:b/>
          <w:bCs/>
          <w:color w:val="000000"/>
          <w:sz w:val="20"/>
          <w:szCs w:val="20"/>
          <w:lang w:eastAsia="en-GB"/>
        </w:rPr>
      </w:pPr>
      <w:r>
        <w:rPr>
          <w:rFonts w:ascii="Arial" w:eastAsia="Times New Roman" w:hAnsi="Arial" w:cs="Arial"/>
          <w:b/>
          <w:bCs/>
          <w:color w:val="000000"/>
          <w:sz w:val="20"/>
          <w:szCs w:val="20"/>
          <w:lang w:eastAsia="en-GB"/>
        </w:rPr>
        <w:t xml:space="preserve">Since USB is now the preferred power and communication solution for the rosco_m68k, we do not supply as standard the various pin headers and jumpers required for the legacy connections. </w:t>
      </w:r>
    </w:p>
    <w:p w14:paraId="02EA44AB" w14:textId="77777777" w:rsidR="002C1F43" w:rsidRDefault="002C1F43" w:rsidP="00C42C7A">
      <w:pPr>
        <w:tabs>
          <w:tab w:val="left" w:pos="1880"/>
        </w:tabs>
        <w:rPr>
          <w:rFonts w:ascii="Arial" w:eastAsia="Times New Roman" w:hAnsi="Arial" w:cs="Arial"/>
          <w:b/>
          <w:bCs/>
          <w:color w:val="000000"/>
          <w:sz w:val="20"/>
          <w:szCs w:val="20"/>
          <w:lang w:eastAsia="en-GB"/>
        </w:rPr>
      </w:pPr>
    </w:p>
    <w:p w14:paraId="27DFB1E4" w14:textId="2F07AE7B" w:rsidR="002C1F43" w:rsidRPr="002469A1" w:rsidRDefault="002C1F43" w:rsidP="002C1F43">
      <w:pPr>
        <w:tabs>
          <w:tab w:val="left" w:pos="1880"/>
        </w:tabs>
        <w:rPr>
          <w:sz w:val="36"/>
          <w:szCs w:val="36"/>
        </w:rPr>
      </w:pPr>
      <w:r>
        <w:rPr>
          <w:sz w:val="36"/>
          <w:szCs w:val="36"/>
        </w:rPr>
        <w:t>2. 8 and 16-pin Sockets</w:t>
      </w:r>
    </w:p>
    <w:p w14:paraId="05A786E4" w14:textId="77777777" w:rsidR="002C1F43" w:rsidRDefault="002C1F43" w:rsidP="002C1F43">
      <w:pPr>
        <w:tabs>
          <w:tab w:val="left" w:pos="1880"/>
        </w:tabs>
      </w:pPr>
    </w:p>
    <w:p w14:paraId="23265A03" w14:textId="70EF45F5" w:rsidR="002C1F43" w:rsidRPr="002C1F43" w:rsidRDefault="002C1F43" w:rsidP="00C42C7A">
      <w:pPr>
        <w:tabs>
          <w:tab w:val="left" w:pos="1880"/>
        </w:tabs>
      </w:pPr>
      <w:r>
        <w:t>We do not supply sockets for the 555 timer or the 74HCT148 interrupt encoder – the intention is that these commodity ICs be soldered directly to the board – once fitted they will not need to be removed.</w:t>
      </w:r>
    </w:p>
    <w:p w14:paraId="4ACC4B38" w14:textId="77777777" w:rsidR="00C42C7A" w:rsidRDefault="00C42C7A" w:rsidP="00C42C7A">
      <w:pPr>
        <w:tabs>
          <w:tab w:val="left" w:pos="1880"/>
        </w:tabs>
      </w:pPr>
    </w:p>
    <w:p w14:paraId="757C5A07" w14:textId="02168A1A" w:rsidR="007762EC" w:rsidRPr="002469A1" w:rsidRDefault="002C1F43" w:rsidP="007762EC">
      <w:pPr>
        <w:tabs>
          <w:tab w:val="left" w:pos="1880"/>
        </w:tabs>
        <w:rPr>
          <w:sz w:val="36"/>
          <w:szCs w:val="36"/>
        </w:rPr>
      </w:pPr>
      <w:r>
        <w:rPr>
          <w:sz w:val="36"/>
          <w:szCs w:val="36"/>
        </w:rPr>
        <w:t>3</w:t>
      </w:r>
      <w:r w:rsidR="007762EC">
        <w:rPr>
          <w:sz w:val="36"/>
          <w:szCs w:val="36"/>
        </w:rPr>
        <w:t>. CPU Socket</w:t>
      </w:r>
    </w:p>
    <w:p w14:paraId="1CF5AAEA" w14:textId="77777777" w:rsidR="007762EC" w:rsidRDefault="007762EC" w:rsidP="007762EC">
      <w:pPr>
        <w:tabs>
          <w:tab w:val="left" w:pos="1880"/>
        </w:tabs>
      </w:pPr>
    </w:p>
    <w:p w14:paraId="5844C0F1" w14:textId="0D65BAE2" w:rsidR="007762EC" w:rsidRDefault="007762EC" w:rsidP="007762EC">
      <w:pPr>
        <w:tabs>
          <w:tab w:val="left" w:pos="1880"/>
        </w:tabs>
      </w:pPr>
      <w:r>
        <w:t>Instead of a single 2x32 pin socket for the CPU, your kit contains 2x 32 pin SIP sockets, which are used to create a socket for your CPU.</w:t>
      </w:r>
    </w:p>
    <w:p w14:paraId="49B37737" w14:textId="28BBA11F" w:rsidR="007762EC" w:rsidRDefault="007762EC" w:rsidP="007762EC">
      <w:pPr>
        <w:tabs>
          <w:tab w:val="left" w:pos="1880"/>
        </w:tabs>
      </w:pPr>
    </w:p>
    <w:p w14:paraId="0517E37C" w14:textId="77777777" w:rsidR="00A227A1" w:rsidRDefault="007762EC" w:rsidP="007762EC">
      <w:pPr>
        <w:tabs>
          <w:tab w:val="left" w:pos="1880"/>
        </w:tabs>
      </w:pPr>
      <w:r>
        <w:t xml:space="preserve">To ensure alignment when fitting these, we recommend they are first fitted to the CPU, and them mounted into the board (you will need to bend the pins slightly). </w:t>
      </w:r>
    </w:p>
    <w:p w14:paraId="1861168C" w14:textId="77777777" w:rsidR="00A227A1" w:rsidRDefault="00A227A1" w:rsidP="007762EC">
      <w:pPr>
        <w:tabs>
          <w:tab w:val="left" w:pos="1880"/>
        </w:tabs>
      </w:pPr>
    </w:p>
    <w:p w14:paraId="36E6AC46" w14:textId="007EB7E2" w:rsidR="007762EC" w:rsidRDefault="007762EC" w:rsidP="007762EC">
      <w:pPr>
        <w:tabs>
          <w:tab w:val="left" w:pos="1880"/>
        </w:tabs>
      </w:pPr>
      <w:r>
        <w:t>Once fitted, you can lightly solder three pins on each side (one at either end and one in the middle) before removing the CPU and completing the soldering of the sockets.</w:t>
      </w:r>
    </w:p>
    <w:p w14:paraId="3FD0C1B7" w14:textId="5FAAAA3D" w:rsidR="00A227A1" w:rsidRDefault="00A227A1">
      <w:r>
        <w:br w:type="page"/>
      </w:r>
    </w:p>
    <w:p w14:paraId="3151C00A" w14:textId="2FED6AD9" w:rsidR="007762EC" w:rsidRDefault="00A227A1" w:rsidP="00A227A1">
      <w:pPr>
        <w:tabs>
          <w:tab w:val="left" w:pos="1880"/>
        </w:tabs>
        <w:jc w:val="center"/>
      </w:pPr>
      <w:r>
        <w:rPr>
          <w:noProof/>
        </w:rPr>
        <w:lastRenderedPageBreak/>
        <w:drawing>
          <wp:inline distT="0" distB="0" distL="0" distR="0" wp14:anchorId="4228E6BE" wp14:editId="59695F62">
            <wp:extent cx="3858895" cy="8864600"/>
            <wp:effectExtent l="0" t="0" r="0" b="0"/>
            <wp:docPr id="20046416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41607" name="Graphic 2004641607"/>
                    <pic:cNvPicPr/>
                  </pic:nvPicPr>
                  <pic:blipFill>
                    <a:blip r:embed="rId10">
                      <a:extLst>
                        <a:ext uri="{96DAC541-7B7A-43D3-8B79-37D633B846F1}">
                          <asvg:svgBlip xmlns:asvg="http://schemas.microsoft.com/office/drawing/2016/SVG/main" r:embed="rId11"/>
                        </a:ext>
                      </a:extLst>
                    </a:blip>
                    <a:stretch>
                      <a:fillRect/>
                    </a:stretch>
                  </pic:blipFill>
                  <pic:spPr>
                    <a:xfrm>
                      <a:off x="0" y="0"/>
                      <a:ext cx="3858895" cy="8864600"/>
                    </a:xfrm>
                    <a:prstGeom prst="rect">
                      <a:avLst/>
                    </a:prstGeom>
                  </pic:spPr>
                </pic:pic>
              </a:graphicData>
            </a:graphic>
          </wp:inline>
        </w:drawing>
      </w:r>
    </w:p>
    <w:p w14:paraId="3B7BFCB2" w14:textId="229B5596" w:rsidR="00C42C7A" w:rsidRPr="002469A1" w:rsidRDefault="002C1F43" w:rsidP="00C42C7A">
      <w:pPr>
        <w:tabs>
          <w:tab w:val="left" w:pos="1880"/>
        </w:tabs>
        <w:rPr>
          <w:sz w:val="36"/>
          <w:szCs w:val="36"/>
        </w:rPr>
      </w:pPr>
      <w:r>
        <w:rPr>
          <w:sz w:val="36"/>
          <w:szCs w:val="36"/>
        </w:rPr>
        <w:lastRenderedPageBreak/>
        <w:t>4</w:t>
      </w:r>
      <w:r w:rsidR="00C42C7A" w:rsidRPr="002469A1">
        <w:rPr>
          <w:sz w:val="36"/>
          <w:szCs w:val="36"/>
        </w:rPr>
        <w:t xml:space="preserve">. </w:t>
      </w:r>
      <w:r w:rsidR="00C42C7A">
        <w:rPr>
          <w:sz w:val="36"/>
          <w:szCs w:val="36"/>
        </w:rPr>
        <w:t>JP1/JP2 Jumper Setting</w:t>
      </w:r>
      <w:r w:rsidR="003924CC">
        <w:rPr>
          <w:sz w:val="36"/>
          <w:szCs w:val="36"/>
        </w:rPr>
        <w:t xml:space="preserve"> (Legacy connection)</w:t>
      </w:r>
    </w:p>
    <w:p w14:paraId="1E9A0B8A" w14:textId="77777777" w:rsidR="00C42C7A" w:rsidRDefault="00C42C7A" w:rsidP="00C42C7A">
      <w:pPr>
        <w:tabs>
          <w:tab w:val="left" w:pos="1880"/>
        </w:tabs>
      </w:pPr>
    </w:p>
    <w:p w14:paraId="16B95C91" w14:textId="77777777" w:rsidR="00C42C7A" w:rsidRPr="002469A1" w:rsidRDefault="00C42C7A" w:rsidP="00C42C7A">
      <w:pPr>
        <w:rPr>
          <w:rFonts w:ascii="Arial" w:eastAsia="Times New Roman" w:hAnsi="Arial" w:cs="Arial"/>
          <w:b/>
          <w:bCs/>
          <w:color w:val="000000"/>
          <w:sz w:val="20"/>
          <w:szCs w:val="20"/>
          <w:lang w:eastAsia="en-GB"/>
        </w:rPr>
      </w:pPr>
      <w:r>
        <w:rPr>
          <w:rFonts w:ascii="Arial" w:eastAsia="Times New Roman" w:hAnsi="Arial" w:cs="Arial"/>
          <w:b/>
          <w:bCs/>
          <w:color w:val="000000"/>
          <w:sz w:val="20"/>
          <w:szCs w:val="20"/>
          <w:lang w:eastAsia="en-GB"/>
        </w:rPr>
        <w:t>JP1 &amp; JP2 are optional jumpers that allow the board to receive power via the FTDI module</w:t>
      </w:r>
      <w:r w:rsidRPr="002469A1">
        <w:rPr>
          <w:rFonts w:ascii="Arial" w:eastAsia="Times New Roman" w:hAnsi="Arial" w:cs="Arial"/>
          <w:b/>
          <w:bCs/>
          <w:color w:val="000000"/>
          <w:sz w:val="20"/>
          <w:szCs w:val="20"/>
          <w:lang w:eastAsia="en-GB"/>
        </w:rPr>
        <w:t>.</w:t>
      </w:r>
      <w:r>
        <w:rPr>
          <w:rFonts w:ascii="Arial" w:eastAsia="Times New Roman" w:hAnsi="Arial" w:cs="Arial"/>
          <w:b/>
          <w:bCs/>
          <w:color w:val="000000"/>
          <w:sz w:val="20"/>
          <w:szCs w:val="20"/>
          <w:lang w:eastAsia="en-GB"/>
        </w:rPr>
        <w:t xml:space="preserve"> Only one of these jumpers should be shorted at any given time, and it must only be shorted when the board is powered via the module. Connecting this jumper when external power is also connected, or shorting both jumpers at once, may damage your rosco_m68k, your FTDI module(s), power supply and any connected equipment.</w:t>
      </w:r>
      <w:r w:rsidRPr="002469A1">
        <w:rPr>
          <w:rFonts w:ascii="Arial" w:eastAsia="Times New Roman" w:hAnsi="Arial" w:cs="Arial"/>
          <w:b/>
          <w:bCs/>
          <w:color w:val="000000"/>
          <w:sz w:val="20"/>
          <w:szCs w:val="20"/>
          <w:lang w:eastAsia="en-GB"/>
        </w:rPr>
        <w:t xml:space="preserve"> </w:t>
      </w:r>
    </w:p>
    <w:p w14:paraId="6020D953" w14:textId="77777777" w:rsidR="00C42C7A" w:rsidRDefault="00C42C7A" w:rsidP="00C42C7A">
      <w:pPr>
        <w:rPr>
          <w:rFonts w:ascii="Arial" w:eastAsia="Times New Roman" w:hAnsi="Arial" w:cs="Arial"/>
          <w:color w:val="000000"/>
          <w:sz w:val="20"/>
          <w:szCs w:val="20"/>
          <w:lang w:eastAsia="en-GB"/>
        </w:rPr>
      </w:pPr>
    </w:p>
    <w:p w14:paraId="673E3D43" w14:textId="77777777" w:rsidR="00C42C7A" w:rsidRDefault="00C42C7A" w:rsidP="00C42C7A">
      <w:pPr>
        <w:tabs>
          <w:tab w:val="left" w:pos="1880"/>
        </w:tabs>
      </w:pPr>
      <w:r>
        <w:t>Additionally, when powering the board via an FTDI module, you must ensure that the current requirements (No less than 500mA for the main board alone) are met. Where your computer or FTDI module are unable to supply the minimum current requirement, improper operation and (in rare cases) permanent damage may occur.</w:t>
      </w:r>
    </w:p>
    <w:p w14:paraId="3638B866" w14:textId="3906F2A7" w:rsidR="00763BBA" w:rsidRDefault="00763BBA" w:rsidP="00D26020">
      <w:pPr>
        <w:tabs>
          <w:tab w:val="left" w:pos="1880"/>
        </w:tabs>
      </w:pPr>
    </w:p>
    <w:p w14:paraId="5A97C316" w14:textId="765ADADF" w:rsidR="00763BBA" w:rsidRPr="00763BBA" w:rsidRDefault="002C1F43" w:rsidP="00D26020">
      <w:pPr>
        <w:tabs>
          <w:tab w:val="left" w:pos="1880"/>
        </w:tabs>
        <w:rPr>
          <w:sz w:val="36"/>
          <w:szCs w:val="36"/>
        </w:rPr>
      </w:pPr>
      <w:r>
        <w:rPr>
          <w:sz w:val="36"/>
          <w:szCs w:val="36"/>
        </w:rPr>
        <w:t>5</w:t>
      </w:r>
      <w:r w:rsidR="00763BBA" w:rsidRPr="00763BBA">
        <w:rPr>
          <w:sz w:val="36"/>
          <w:szCs w:val="36"/>
        </w:rPr>
        <w:t>. JP3 Jumper Setting</w:t>
      </w:r>
    </w:p>
    <w:p w14:paraId="5C59F215" w14:textId="01A8F22A" w:rsidR="00763BBA" w:rsidRDefault="00763BBA" w:rsidP="00D26020">
      <w:pPr>
        <w:tabs>
          <w:tab w:val="left" w:pos="1880"/>
        </w:tabs>
      </w:pPr>
    </w:p>
    <w:p w14:paraId="495EE343" w14:textId="12D030AD" w:rsidR="00763BBA" w:rsidRDefault="00763BBA" w:rsidP="00D26020">
      <w:pPr>
        <w:tabs>
          <w:tab w:val="left" w:pos="1880"/>
        </w:tabs>
      </w:pPr>
      <w:r>
        <w:t>When shorted, JP3 is a hardware-enable for writing to the Flash ROMs. With this jumper shorted, special software (e.g., the firmware flash utility) will be able to write the ROMs and update your flash.</w:t>
      </w:r>
    </w:p>
    <w:p w14:paraId="57E817D1" w14:textId="7DE684E3" w:rsidR="00763BBA" w:rsidRDefault="00763BBA" w:rsidP="00D26020">
      <w:pPr>
        <w:tabs>
          <w:tab w:val="left" w:pos="1880"/>
        </w:tabs>
      </w:pPr>
    </w:p>
    <w:p w14:paraId="0F85021D" w14:textId="45B1AFD7" w:rsidR="00763BBA" w:rsidRDefault="00763BBA" w:rsidP="00D26020">
      <w:pPr>
        <w:tabs>
          <w:tab w:val="left" w:pos="1880"/>
        </w:tabs>
      </w:pPr>
      <w:r>
        <w:t>Although software write prevention measures are also in place to prevent accidental writes, leaving this jumper open may give additional peace of mind that writes cannot occur.</w:t>
      </w:r>
    </w:p>
    <w:p w14:paraId="1F0CAC2E" w14:textId="77777777" w:rsidR="00A227A1" w:rsidRDefault="00A227A1" w:rsidP="00D26020">
      <w:pPr>
        <w:tabs>
          <w:tab w:val="left" w:pos="1880"/>
        </w:tabs>
      </w:pPr>
    </w:p>
    <w:p w14:paraId="23FF3BC0" w14:textId="04F5BA7D" w:rsidR="00763BBA" w:rsidRPr="00763BBA" w:rsidRDefault="002C1F43" w:rsidP="00D26020">
      <w:pPr>
        <w:tabs>
          <w:tab w:val="left" w:pos="1880"/>
        </w:tabs>
        <w:rPr>
          <w:sz w:val="36"/>
          <w:szCs w:val="36"/>
        </w:rPr>
      </w:pPr>
      <w:r>
        <w:rPr>
          <w:sz w:val="36"/>
          <w:szCs w:val="36"/>
        </w:rPr>
        <w:t>6</w:t>
      </w:r>
      <w:r w:rsidR="00763BBA" w:rsidRPr="00763BBA">
        <w:rPr>
          <w:sz w:val="36"/>
          <w:szCs w:val="36"/>
        </w:rPr>
        <w:t>. JP4 Jumper Setting</w:t>
      </w:r>
    </w:p>
    <w:p w14:paraId="524C6D63" w14:textId="590D5F22" w:rsidR="00763BBA" w:rsidRDefault="00763BBA" w:rsidP="00D26020">
      <w:pPr>
        <w:tabs>
          <w:tab w:val="left" w:pos="1880"/>
        </w:tabs>
      </w:pPr>
    </w:p>
    <w:p w14:paraId="710771F7" w14:textId="11EADE39" w:rsidR="00763BBA" w:rsidRDefault="00763BBA" w:rsidP="00D26020">
      <w:pPr>
        <w:tabs>
          <w:tab w:val="left" w:pos="1880"/>
        </w:tabs>
      </w:pPr>
      <w:r>
        <w:t>When shorted, JP4 changes the behaviour of the mainboard with respect to expansion RAM space. This jumper is only needed where the board is to be used with a</w:t>
      </w:r>
      <w:r w:rsidR="00715714">
        <w:t>n original</w:t>
      </w:r>
      <w:r>
        <w:t xml:space="preserve"> rosco_m68k memory expansion board, and should be left open in all other configurations.</w:t>
      </w:r>
    </w:p>
    <w:p w14:paraId="69EBAE8A" w14:textId="77777777" w:rsidR="00763BBA" w:rsidRDefault="00763BBA" w:rsidP="00D26020">
      <w:pPr>
        <w:tabs>
          <w:tab w:val="left" w:pos="1880"/>
        </w:tabs>
      </w:pPr>
    </w:p>
    <w:p w14:paraId="7C4AAE4E" w14:textId="33BC06D2" w:rsidR="00A227A1" w:rsidRDefault="002C1F43" w:rsidP="00A227A1">
      <w:pPr>
        <w:tabs>
          <w:tab w:val="left" w:pos="1880"/>
        </w:tabs>
        <w:rPr>
          <w:sz w:val="36"/>
          <w:szCs w:val="36"/>
        </w:rPr>
      </w:pPr>
      <w:r>
        <w:rPr>
          <w:sz w:val="36"/>
          <w:szCs w:val="36"/>
        </w:rPr>
        <w:t>7</w:t>
      </w:r>
      <w:r w:rsidR="00A227A1" w:rsidRPr="002469A1">
        <w:rPr>
          <w:sz w:val="36"/>
          <w:szCs w:val="36"/>
        </w:rPr>
        <w:t xml:space="preserve">. </w:t>
      </w:r>
      <w:r w:rsidR="00A227A1">
        <w:rPr>
          <w:sz w:val="36"/>
          <w:szCs w:val="36"/>
        </w:rPr>
        <w:t>JP5 – JP8 Setting</w:t>
      </w:r>
    </w:p>
    <w:p w14:paraId="114F64A9" w14:textId="77777777" w:rsidR="00A227A1" w:rsidRDefault="00A227A1" w:rsidP="000C4820">
      <w:pPr>
        <w:tabs>
          <w:tab w:val="left" w:pos="1880"/>
        </w:tabs>
      </w:pPr>
    </w:p>
    <w:p w14:paraId="6133E7CA" w14:textId="575EF96F" w:rsidR="00A227A1" w:rsidRDefault="00A227A1" w:rsidP="000C4820">
      <w:pPr>
        <w:tabs>
          <w:tab w:val="left" w:pos="1880"/>
        </w:tabs>
        <w:rPr>
          <w:b/>
          <w:bCs/>
        </w:rPr>
      </w:pPr>
      <w:r>
        <w:rPr>
          <w:b/>
          <w:bCs/>
        </w:rPr>
        <w:t>These jumpers allow the UART pin headers to be used, instead of the USB connection.</w:t>
      </w:r>
    </w:p>
    <w:p w14:paraId="570FE1F8" w14:textId="77777777" w:rsidR="00A227A1" w:rsidRDefault="00A227A1" w:rsidP="000C4820">
      <w:pPr>
        <w:tabs>
          <w:tab w:val="left" w:pos="1880"/>
        </w:tabs>
        <w:rPr>
          <w:b/>
          <w:bCs/>
        </w:rPr>
      </w:pPr>
    </w:p>
    <w:p w14:paraId="2F196529" w14:textId="3EC14A7A" w:rsidR="00A227A1" w:rsidRPr="00A227A1" w:rsidRDefault="00A227A1" w:rsidP="000C4820">
      <w:pPr>
        <w:tabs>
          <w:tab w:val="left" w:pos="1880"/>
        </w:tabs>
      </w:pPr>
      <w:r w:rsidRPr="00A227A1">
        <w:t>Cutting JP5 and JP6 will disable USB connection on UART A. This is an advanced configuration and should not be needed by most users.</w:t>
      </w:r>
    </w:p>
    <w:p w14:paraId="01190323" w14:textId="77777777" w:rsidR="00A227A1" w:rsidRPr="00A227A1" w:rsidRDefault="00A227A1" w:rsidP="000C4820">
      <w:pPr>
        <w:tabs>
          <w:tab w:val="left" w:pos="1880"/>
        </w:tabs>
      </w:pPr>
    </w:p>
    <w:p w14:paraId="45D5F36B" w14:textId="473AEF53" w:rsidR="00A227A1" w:rsidRPr="00A227A1" w:rsidRDefault="00A227A1" w:rsidP="00A227A1">
      <w:pPr>
        <w:tabs>
          <w:tab w:val="left" w:pos="1880"/>
        </w:tabs>
        <w:rPr>
          <w:b/>
          <w:bCs/>
        </w:rPr>
      </w:pPr>
      <w:r w:rsidRPr="00A227A1">
        <w:t xml:space="preserve">Cutting JP6 and JP7 will disable USB connection on UART B. </w:t>
      </w:r>
      <w:r w:rsidRPr="00A227A1">
        <w:rPr>
          <w:b/>
          <w:bCs/>
        </w:rPr>
        <w:t>This will be required if you are using e.g. the rosco_m68k® Keyboard with your main board.</w:t>
      </w:r>
    </w:p>
    <w:p w14:paraId="77BCCDBD" w14:textId="77777777" w:rsidR="00A227A1" w:rsidRPr="00A227A1" w:rsidRDefault="00A227A1" w:rsidP="00A227A1">
      <w:pPr>
        <w:tabs>
          <w:tab w:val="left" w:pos="1880"/>
        </w:tabs>
      </w:pPr>
    </w:p>
    <w:p w14:paraId="76543F32" w14:textId="53E4A12E" w:rsidR="00A227A1" w:rsidRPr="00A227A1" w:rsidRDefault="00A227A1" w:rsidP="00A227A1">
      <w:pPr>
        <w:tabs>
          <w:tab w:val="left" w:pos="1880"/>
        </w:tabs>
      </w:pPr>
      <w:r w:rsidRPr="00A227A1">
        <w:t xml:space="preserve">The jumpers have a small track between the two pads by default – to disable USB you need to use a craft knife or </w:t>
      </w:r>
      <w:proofErr w:type="gramStart"/>
      <w:r w:rsidRPr="00A227A1">
        <w:t>similar to</w:t>
      </w:r>
      <w:proofErr w:type="gramEnd"/>
      <w:r w:rsidRPr="00A227A1">
        <w:t xml:space="preserve"> cut that small track.</w:t>
      </w:r>
    </w:p>
    <w:p w14:paraId="26BF0EF5" w14:textId="77777777" w:rsidR="00A227A1" w:rsidRDefault="00A227A1" w:rsidP="00A227A1">
      <w:pPr>
        <w:tabs>
          <w:tab w:val="left" w:pos="1880"/>
        </w:tabs>
        <w:rPr>
          <w:b/>
          <w:bCs/>
        </w:rPr>
      </w:pPr>
    </w:p>
    <w:p w14:paraId="5626E2B7" w14:textId="2CD46D35" w:rsidR="00A227A1" w:rsidRDefault="00A227A1" w:rsidP="00A227A1">
      <w:pPr>
        <w:tabs>
          <w:tab w:val="left" w:pos="1880"/>
        </w:tabs>
        <w:rPr>
          <w:b/>
          <w:bCs/>
        </w:rPr>
      </w:pPr>
      <w:r>
        <w:rPr>
          <w:b/>
          <w:bCs/>
        </w:rPr>
        <w:t>Care should be exercised when cutting these tracks to ensure the board is not damaged by cutting too far, or too deep.</w:t>
      </w:r>
    </w:p>
    <w:p w14:paraId="393DC109" w14:textId="77777777" w:rsidR="00A227A1" w:rsidRPr="00A227A1" w:rsidRDefault="00A227A1" w:rsidP="000C4820">
      <w:pPr>
        <w:tabs>
          <w:tab w:val="left" w:pos="1880"/>
        </w:tabs>
      </w:pPr>
    </w:p>
    <w:p w14:paraId="622DDC73" w14:textId="77777777" w:rsidR="00A227A1" w:rsidRDefault="00A227A1">
      <w:pPr>
        <w:rPr>
          <w:sz w:val="36"/>
          <w:szCs w:val="36"/>
        </w:rPr>
      </w:pPr>
      <w:r>
        <w:rPr>
          <w:sz w:val="36"/>
          <w:szCs w:val="36"/>
        </w:rPr>
        <w:br w:type="page"/>
      </w:r>
    </w:p>
    <w:p w14:paraId="22F515D1" w14:textId="76832DE0" w:rsidR="000C4820" w:rsidRPr="002469A1" w:rsidRDefault="002C1F43" w:rsidP="000C4820">
      <w:pPr>
        <w:tabs>
          <w:tab w:val="left" w:pos="1880"/>
        </w:tabs>
        <w:rPr>
          <w:sz w:val="36"/>
          <w:szCs w:val="36"/>
        </w:rPr>
      </w:pPr>
      <w:r>
        <w:rPr>
          <w:sz w:val="36"/>
          <w:szCs w:val="36"/>
        </w:rPr>
        <w:lastRenderedPageBreak/>
        <w:t>8</w:t>
      </w:r>
      <w:r w:rsidR="000C4820" w:rsidRPr="002469A1">
        <w:rPr>
          <w:sz w:val="36"/>
          <w:szCs w:val="36"/>
        </w:rPr>
        <w:t xml:space="preserve">. </w:t>
      </w:r>
      <w:r w:rsidR="000C4820">
        <w:rPr>
          <w:sz w:val="36"/>
          <w:szCs w:val="36"/>
        </w:rPr>
        <w:t>SD Card Connection</w:t>
      </w:r>
    </w:p>
    <w:p w14:paraId="2F52B3BD" w14:textId="77777777" w:rsidR="000C4820" w:rsidRDefault="000C4820" w:rsidP="000C4820">
      <w:pPr>
        <w:tabs>
          <w:tab w:val="left" w:pos="1880"/>
        </w:tabs>
      </w:pPr>
    </w:p>
    <w:p w14:paraId="12C63813" w14:textId="337388B5" w:rsidR="000C4820" w:rsidRPr="002469A1" w:rsidRDefault="000C4820" w:rsidP="000C4820">
      <w:pPr>
        <w:rPr>
          <w:rFonts w:ascii="Arial" w:eastAsia="Times New Roman" w:hAnsi="Arial" w:cs="Arial"/>
          <w:b/>
          <w:bCs/>
          <w:color w:val="000000"/>
          <w:sz w:val="20"/>
          <w:szCs w:val="20"/>
          <w:lang w:eastAsia="en-GB"/>
        </w:rPr>
      </w:pPr>
      <w:r>
        <w:rPr>
          <w:rFonts w:ascii="Arial" w:eastAsia="Times New Roman" w:hAnsi="Arial" w:cs="Arial"/>
          <w:b/>
          <w:bCs/>
          <w:color w:val="000000"/>
          <w:sz w:val="20"/>
          <w:szCs w:val="20"/>
          <w:lang w:eastAsia="en-GB"/>
        </w:rPr>
        <w:t>The SPI SD Card header provided on the board is 5V and will require an Arduino-compatible SD card adapter with level 5V&lt;-&gt;3V3 conversion in order to operate. These are commonly available, and the pinout of the connected is designed to match them.</w:t>
      </w:r>
    </w:p>
    <w:p w14:paraId="5961DF48" w14:textId="77777777" w:rsidR="000C4820" w:rsidRDefault="000C4820" w:rsidP="000C4820">
      <w:pPr>
        <w:rPr>
          <w:rFonts w:ascii="Arial" w:eastAsia="Times New Roman" w:hAnsi="Arial" w:cs="Arial"/>
          <w:color w:val="000000"/>
          <w:sz w:val="20"/>
          <w:szCs w:val="20"/>
          <w:lang w:eastAsia="en-GB"/>
        </w:rPr>
      </w:pPr>
    </w:p>
    <w:p w14:paraId="1ABFB7B5" w14:textId="57A9E26F" w:rsidR="000C4820" w:rsidRDefault="000C4820" w:rsidP="000C4820">
      <w:pPr>
        <w:tabs>
          <w:tab w:val="left" w:pos="1880"/>
        </w:tabs>
      </w:pPr>
      <w:r>
        <w:t>Attempting to use an SD card without an adapter, or with and adapter that does not have built-in level conversion, is likely to damage or destroy your SD card (and in rare cases may also damage your main board and connected peripherals).</w:t>
      </w:r>
    </w:p>
    <w:p w14:paraId="39A2D37A" w14:textId="18E94DEC" w:rsidR="003924CC" w:rsidRDefault="003924CC" w:rsidP="000C4820">
      <w:pPr>
        <w:tabs>
          <w:tab w:val="left" w:pos="1880"/>
        </w:tabs>
        <w:rPr>
          <w:sz w:val="36"/>
          <w:szCs w:val="36"/>
        </w:rPr>
      </w:pPr>
    </w:p>
    <w:p w14:paraId="185FEA2C" w14:textId="59C5C460" w:rsidR="008B0EF0" w:rsidRPr="00F31B97" w:rsidRDefault="002C1F43" w:rsidP="000C4820">
      <w:pPr>
        <w:tabs>
          <w:tab w:val="left" w:pos="1880"/>
        </w:tabs>
        <w:rPr>
          <w:sz w:val="36"/>
          <w:szCs w:val="36"/>
        </w:rPr>
      </w:pPr>
      <w:r>
        <w:rPr>
          <w:sz w:val="36"/>
          <w:szCs w:val="36"/>
        </w:rPr>
        <w:t>9</w:t>
      </w:r>
      <w:r w:rsidR="008B0EF0" w:rsidRPr="00F31B97">
        <w:rPr>
          <w:sz w:val="36"/>
          <w:szCs w:val="36"/>
        </w:rPr>
        <w:t>. Compliance Notice</w:t>
      </w:r>
      <w:r w:rsidR="00500384">
        <w:rPr>
          <w:sz w:val="36"/>
          <w:szCs w:val="36"/>
        </w:rPr>
        <w:t>s</w:t>
      </w:r>
    </w:p>
    <w:p w14:paraId="6ECB413A" w14:textId="06923759" w:rsidR="008B0EF0" w:rsidRDefault="008B0EF0" w:rsidP="000C4820">
      <w:pPr>
        <w:tabs>
          <w:tab w:val="left" w:pos="1880"/>
        </w:tabs>
      </w:pPr>
    </w:p>
    <w:p w14:paraId="11737E4F" w14:textId="77777777" w:rsidR="0022070A" w:rsidRPr="00C1198A" w:rsidRDefault="0022070A" w:rsidP="0022070A">
      <w:pPr>
        <w:tabs>
          <w:tab w:val="left" w:pos="1880"/>
        </w:tabs>
        <w:jc w:val="both"/>
        <w:rPr>
          <w:b/>
          <w:bCs/>
          <w:sz w:val="20"/>
          <w:szCs w:val="20"/>
        </w:rPr>
      </w:pPr>
      <w:r w:rsidRPr="00C1198A">
        <w:rPr>
          <w:b/>
          <w:bCs/>
          <w:sz w:val="20"/>
          <w:szCs w:val="20"/>
        </w:rPr>
        <w:t>All information contained in the product documentation (herein and online) and any additional information and documentation (including this notice) is correct as far as possible at the time of writing. Errors &amp; omissions exempt.</w:t>
      </w:r>
    </w:p>
    <w:p w14:paraId="16C151E7" w14:textId="77777777" w:rsidR="0022070A" w:rsidRPr="00500384" w:rsidRDefault="0022070A" w:rsidP="0022070A">
      <w:pPr>
        <w:tabs>
          <w:tab w:val="left" w:pos="1880"/>
        </w:tabs>
        <w:jc w:val="both"/>
        <w:rPr>
          <w:sz w:val="20"/>
          <w:szCs w:val="20"/>
        </w:rPr>
      </w:pPr>
    </w:p>
    <w:p w14:paraId="116FBD0C" w14:textId="77777777" w:rsidR="0022070A" w:rsidRPr="00500384" w:rsidRDefault="0022070A" w:rsidP="0022070A">
      <w:pPr>
        <w:tabs>
          <w:tab w:val="left" w:pos="1880"/>
        </w:tabs>
        <w:jc w:val="both"/>
        <w:rPr>
          <w:sz w:val="20"/>
          <w:szCs w:val="20"/>
        </w:rPr>
      </w:pPr>
      <w:r w:rsidRPr="00500384">
        <w:rPr>
          <w:sz w:val="20"/>
          <w:szCs w:val="20"/>
        </w:rPr>
        <w:t>To achieve compliance with local regulations regarding electro-magnetic interference (both transmission and receipt) the product may need to be operated in a suitable grounded enclosure with appropriate application-specific shielding. The Really Old-School Company Limited neither specify not supply such enclosures and recommend that expert guidance be sought where an enclosure is to be used.</w:t>
      </w:r>
    </w:p>
    <w:p w14:paraId="06B43CB2" w14:textId="77777777" w:rsidR="0022070A" w:rsidRPr="00500384" w:rsidRDefault="0022070A" w:rsidP="0022070A">
      <w:pPr>
        <w:tabs>
          <w:tab w:val="left" w:pos="1880"/>
        </w:tabs>
        <w:jc w:val="both"/>
        <w:rPr>
          <w:sz w:val="20"/>
          <w:szCs w:val="20"/>
        </w:rPr>
      </w:pPr>
    </w:p>
    <w:p w14:paraId="4B892924" w14:textId="77777777" w:rsidR="0022070A" w:rsidRPr="00500384" w:rsidRDefault="0022070A" w:rsidP="0022070A">
      <w:pPr>
        <w:tabs>
          <w:tab w:val="left" w:pos="1880"/>
        </w:tabs>
        <w:jc w:val="both"/>
        <w:rPr>
          <w:sz w:val="20"/>
          <w:szCs w:val="20"/>
        </w:rPr>
      </w:pPr>
      <w:r w:rsidRPr="00500384">
        <w:rPr>
          <w:sz w:val="20"/>
          <w:szCs w:val="20"/>
        </w:rPr>
        <w:t xml:space="preserve">The Really Old-School Company Limited does not authorize the use of any of its products in safety critical or life support applications where the failure or malfunction of the product can reasonably be expected to cause failure of the safety critical or life support system or to significantly affect its safety or effectiveness. This includes, but is not limited to, human life support, nuclear safety and control, air-traffic control, and vehicular control. </w:t>
      </w:r>
    </w:p>
    <w:p w14:paraId="67FC37EC" w14:textId="77777777" w:rsidR="0022070A" w:rsidRPr="00500384" w:rsidRDefault="0022070A" w:rsidP="0022070A">
      <w:pPr>
        <w:tabs>
          <w:tab w:val="left" w:pos="1880"/>
        </w:tabs>
        <w:jc w:val="both"/>
        <w:rPr>
          <w:sz w:val="20"/>
          <w:szCs w:val="20"/>
        </w:rPr>
      </w:pPr>
    </w:p>
    <w:p w14:paraId="51FA3D83" w14:textId="77777777" w:rsidR="0022070A" w:rsidRPr="00C1198A" w:rsidRDefault="0022070A" w:rsidP="0022070A">
      <w:pPr>
        <w:tabs>
          <w:tab w:val="left" w:pos="1880"/>
        </w:tabs>
        <w:jc w:val="both"/>
        <w:rPr>
          <w:b/>
          <w:bCs/>
          <w:sz w:val="20"/>
          <w:szCs w:val="20"/>
        </w:rPr>
      </w:pPr>
      <w:r w:rsidRPr="00C1198A">
        <w:rPr>
          <w:b/>
          <w:bCs/>
          <w:sz w:val="20"/>
          <w:szCs w:val="20"/>
        </w:rPr>
        <w:t xml:space="preserve">Products are not authorized for use in such applications under any circumstances. </w:t>
      </w:r>
    </w:p>
    <w:p w14:paraId="0816B032" w14:textId="77777777" w:rsidR="0022070A" w:rsidRDefault="0022070A" w:rsidP="0022070A">
      <w:pPr>
        <w:tabs>
          <w:tab w:val="left" w:pos="1880"/>
        </w:tabs>
        <w:jc w:val="both"/>
        <w:rPr>
          <w:sz w:val="20"/>
          <w:szCs w:val="20"/>
        </w:rPr>
      </w:pPr>
    </w:p>
    <w:p w14:paraId="32BBC06C" w14:textId="77777777" w:rsidR="0022070A" w:rsidRDefault="0022070A" w:rsidP="0022070A">
      <w:pPr>
        <w:tabs>
          <w:tab w:val="left" w:pos="1880"/>
        </w:tabs>
        <w:jc w:val="both"/>
        <w:rPr>
          <w:sz w:val="20"/>
          <w:szCs w:val="20"/>
        </w:rPr>
      </w:pPr>
      <w:r>
        <w:rPr>
          <w:sz w:val="20"/>
          <w:szCs w:val="20"/>
        </w:rPr>
        <w:t xml:space="preserve">All PCBs and components (other than the MC68010) we supply are compliant with </w:t>
      </w:r>
      <w:r w:rsidRPr="00C1198A">
        <w:rPr>
          <w:sz w:val="20"/>
          <w:szCs w:val="20"/>
        </w:rPr>
        <w:t>Restriction of Hazardous Substances in Electrical and Electronic Equipment</w:t>
      </w:r>
      <w:r>
        <w:rPr>
          <w:sz w:val="20"/>
          <w:szCs w:val="20"/>
        </w:rPr>
        <w:t xml:space="preserve"> (RoHS) regulations. </w:t>
      </w:r>
    </w:p>
    <w:p w14:paraId="73754E18" w14:textId="77777777" w:rsidR="0022070A" w:rsidRDefault="0022070A" w:rsidP="0022070A">
      <w:pPr>
        <w:tabs>
          <w:tab w:val="left" w:pos="1880"/>
        </w:tabs>
        <w:jc w:val="both"/>
        <w:rPr>
          <w:sz w:val="20"/>
          <w:szCs w:val="20"/>
        </w:rPr>
      </w:pPr>
    </w:p>
    <w:p w14:paraId="1CE9F39E" w14:textId="77777777" w:rsidR="0022070A" w:rsidRDefault="0022070A" w:rsidP="0022070A">
      <w:pPr>
        <w:tabs>
          <w:tab w:val="left" w:pos="1880"/>
        </w:tabs>
        <w:jc w:val="both"/>
        <w:rPr>
          <w:sz w:val="20"/>
          <w:szCs w:val="20"/>
        </w:rPr>
      </w:pPr>
      <w:r>
        <w:rPr>
          <w:sz w:val="20"/>
          <w:szCs w:val="20"/>
        </w:rPr>
        <w:t xml:space="preserve">Legacy ICs (the CPU) may not be compliant with the modern regulation, and it is not feasible to make them so. </w:t>
      </w:r>
    </w:p>
    <w:p w14:paraId="161B154B" w14:textId="77777777" w:rsidR="0022070A" w:rsidRDefault="0022070A" w:rsidP="0022070A">
      <w:pPr>
        <w:tabs>
          <w:tab w:val="left" w:pos="1880"/>
        </w:tabs>
        <w:jc w:val="both"/>
        <w:rPr>
          <w:sz w:val="20"/>
          <w:szCs w:val="20"/>
        </w:rPr>
      </w:pPr>
    </w:p>
    <w:p w14:paraId="79F14D5D" w14:textId="77777777" w:rsidR="0022070A" w:rsidRDefault="0022070A" w:rsidP="0022070A">
      <w:pPr>
        <w:tabs>
          <w:tab w:val="left" w:pos="1880"/>
        </w:tabs>
        <w:jc w:val="both"/>
        <w:rPr>
          <w:sz w:val="20"/>
          <w:szCs w:val="20"/>
        </w:rPr>
      </w:pPr>
      <w:r>
        <w:rPr>
          <w:sz w:val="20"/>
          <w:szCs w:val="20"/>
        </w:rPr>
        <w:t xml:space="preserve">Compliance in finished kits you build will also depend on your choice of solder when building your board. </w:t>
      </w:r>
    </w:p>
    <w:p w14:paraId="4B5C5CBA" w14:textId="77777777" w:rsidR="0022070A" w:rsidRDefault="0022070A" w:rsidP="0022070A">
      <w:pPr>
        <w:tabs>
          <w:tab w:val="left" w:pos="1880"/>
        </w:tabs>
        <w:jc w:val="both"/>
        <w:rPr>
          <w:sz w:val="20"/>
          <w:szCs w:val="20"/>
        </w:rPr>
      </w:pPr>
    </w:p>
    <w:p w14:paraId="130183D4" w14:textId="698B4CC2" w:rsidR="000C4820" w:rsidRDefault="0022070A" w:rsidP="003924CC">
      <w:pPr>
        <w:tabs>
          <w:tab w:val="left" w:pos="1880"/>
        </w:tabs>
        <w:jc w:val="both"/>
      </w:pPr>
      <w:r>
        <w:rPr>
          <w:sz w:val="20"/>
          <w:szCs w:val="20"/>
        </w:rPr>
        <w:t xml:space="preserve">Please dispose of any waste in accordance with relevant </w:t>
      </w:r>
      <w:r w:rsidRPr="00C1198A">
        <w:rPr>
          <w:sz w:val="20"/>
          <w:szCs w:val="20"/>
        </w:rPr>
        <w:t>Waste Electrical and Electronic Equipment recycling (WEEE)</w:t>
      </w:r>
      <w:r>
        <w:rPr>
          <w:sz w:val="20"/>
          <w:szCs w:val="20"/>
        </w:rPr>
        <w:t xml:space="preserve"> regulations in your jurisdiction.</w:t>
      </w:r>
    </w:p>
    <w:sectPr w:rsidR="000C4820" w:rsidSect="0022075B">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E67D8" w14:textId="77777777" w:rsidR="008364F8" w:rsidRDefault="008364F8" w:rsidP="00AB75D9">
      <w:r>
        <w:separator/>
      </w:r>
    </w:p>
  </w:endnote>
  <w:endnote w:type="continuationSeparator" w:id="0">
    <w:p w14:paraId="0E3D41B8" w14:textId="77777777" w:rsidR="008364F8" w:rsidRDefault="008364F8" w:rsidP="00AB7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16466" w14:textId="3B5257CC" w:rsidR="00AB75D9" w:rsidRPr="00AB75D9" w:rsidRDefault="00AB75D9">
    <w:pPr>
      <w:pStyle w:val="Footer"/>
      <w:rPr>
        <w:sz w:val="16"/>
        <w:szCs w:val="16"/>
      </w:rPr>
    </w:pPr>
    <w:r>
      <w:tab/>
    </w:r>
    <w:r>
      <w:tab/>
    </w:r>
    <w:r w:rsidR="00763BBA">
      <w:rPr>
        <w:sz w:val="16"/>
        <w:szCs w:val="16"/>
      </w:rPr>
      <w:t>CLASSICV</w:t>
    </w:r>
    <w:r w:rsidRPr="00AB75D9">
      <w:rPr>
        <w:sz w:val="16"/>
        <w:szCs w:val="16"/>
      </w:rPr>
      <w:t>2 Additional Information v</w:t>
    </w:r>
    <w:r w:rsidR="00DB3B87">
      <w:rPr>
        <w:sz w:val="16"/>
        <w:szCs w:val="16"/>
      </w:rPr>
      <w:t>2</w:t>
    </w:r>
    <w:r w:rsidRPr="00AB75D9">
      <w:rPr>
        <w:sz w:val="16"/>
        <w:szCs w:val="16"/>
      </w:rPr>
      <w:t xml:space="preserve"> (</w:t>
    </w:r>
    <w:r w:rsidR="00A227A1">
      <w:rPr>
        <w:sz w:val="16"/>
        <w:szCs w:val="16"/>
      </w:rPr>
      <w:t xml:space="preserve">Sept </w:t>
    </w:r>
    <w:r w:rsidR="00DB3B87">
      <w:rPr>
        <w:sz w:val="16"/>
        <w:szCs w:val="16"/>
      </w:rPr>
      <w:t>2024</w:t>
    </w:r>
    <w:r w:rsidRPr="00AB75D9">
      <w:rPr>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C6512" w14:textId="77777777" w:rsidR="008364F8" w:rsidRDefault="008364F8" w:rsidP="00AB75D9">
      <w:r>
        <w:separator/>
      </w:r>
    </w:p>
  </w:footnote>
  <w:footnote w:type="continuationSeparator" w:id="0">
    <w:p w14:paraId="48FD4BDF" w14:textId="77777777" w:rsidR="008364F8" w:rsidRDefault="008364F8" w:rsidP="00AB75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A009A5"/>
    <w:multiLevelType w:val="hybridMultilevel"/>
    <w:tmpl w:val="EDE288DC"/>
    <w:lvl w:ilvl="0" w:tplc="C24442C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5564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AC"/>
    <w:rsid w:val="000B28AE"/>
    <w:rsid w:val="000C4820"/>
    <w:rsid w:val="00135DA7"/>
    <w:rsid w:val="00185F4F"/>
    <w:rsid w:val="0022070A"/>
    <w:rsid w:val="0022075B"/>
    <w:rsid w:val="002469A1"/>
    <w:rsid w:val="00264849"/>
    <w:rsid w:val="002C1F43"/>
    <w:rsid w:val="00333FF6"/>
    <w:rsid w:val="00376904"/>
    <w:rsid w:val="003924CC"/>
    <w:rsid w:val="004A7930"/>
    <w:rsid w:val="00500384"/>
    <w:rsid w:val="00597438"/>
    <w:rsid w:val="0063001D"/>
    <w:rsid w:val="006E722A"/>
    <w:rsid w:val="00715714"/>
    <w:rsid w:val="00720DA5"/>
    <w:rsid w:val="00763BBA"/>
    <w:rsid w:val="007762EC"/>
    <w:rsid w:val="008364F8"/>
    <w:rsid w:val="008B0EF0"/>
    <w:rsid w:val="009C061E"/>
    <w:rsid w:val="00A227A1"/>
    <w:rsid w:val="00A313AC"/>
    <w:rsid w:val="00A54210"/>
    <w:rsid w:val="00A550DE"/>
    <w:rsid w:val="00A8348F"/>
    <w:rsid w:val="00AB75D9"/>
    <w:rsid w:val="00B22509"/>
    <w:rsid w:val="00B62D63"/>
    <w:rsid w:val="00BA25C5"/>
    <w:rsid w:val="00C00566"/>
    <w:rsid w:val="00C42C7A"/>
    <w:rsid w:val="00CC6DCB"/>
    <w:rsid w:val="00D26020"/>
    <w:rsid w:val="00D713D7"/>
    <w:rsid w:val="00DB3B87"/>
    <w:rsid w:val="00E2097A"/>
    <w:rsid w:val="00E57989"/>
    <w:rsid w:val="00E74104"/>
    <w:rsid w:val="00EC5990"/>
    <w:rsid w:val="00EF7E0E"/>
    <w:rsid w:val="00F31B97"/>
    <w:rsid w:val="00F709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90A8E"/>
  <w15:chartTrackingRefBased/>
  <w15:docId w15:val="{F289C61F-AFD7-744F-9DCA-C740A7D33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1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13AC"/>
    <w:pPr>
      <w:ind w:left="720"/>
      <w:contextualSpacing/>
    </w:pPr>
  </w:style>
  <w:style w:type="character" w:customStyle="1" w:styleId="apple-converted-space">
    <w:name w:val="apple-converted-space"/>
    <w:basedOn w:val="DefaultParagraphFont"/>
    <w:rsid w:val="002469A1"/>
  </w:style>
  <w:style w:type="paragraph" w:styleId="Header">
    <w:name w:val="header"/>
    <w:basedOn w:val="Normal"/>
    <w:link w:val="HeaderChar"/>
    <w:uiPriority w:val="99"/>
    <w:unhideWhenUsed/>
    <w:rsid w:val="00AB75D9"/>
    <w:pPr>
      <w:tabs>
        <w:tab w:val="center" w:pos="4513"/>
        <w:tab w:val="right" w:pos="9026"/>
      </w:tabs>
    </w:pPr>
  </w:style>
  <w:style w:type="character" w:customStyle="1" w:styleId="HeaderChar">
    <w:name w:val="Header Char"/>
    <w:basedOn w:val="DefaultParagraphFont"/>
    <w:link w:val="Header"/>
    <w:uiPriority w:val="99"/>
    <w:rsid w:val="00AB75D9"/>
  </w:style>
  <w:style w:type="paragraph" w:styleId="Footer">
    <w:name w:val="footer"/>
    <w:basedOn w:val="Normal"/>
    <w:link w:val="FooterChar"/>
    <w:uiPriority w:val="99"/>
    <w:unhideWhenUsed/>
    <w:rsid w:val="00AB75D9"/>
    <w:pPr>
      <w:tabs>
        <w:tab w:val="center" w:pos="4513"/>
        <w:tab w:val="right" w:pos="9026"/>
      </w:tabs>
    </w:pPr>
  </w:style>
  <w:style w:type="character" w:customStyle="1" w:styleId="FooterChar">
    <w:name w:val="Footer Char"/>
    <w:basedOn w:val="DefaultParagraphFont"/>
    <w:link w:val="Footer"/>
    <w:uiPriority w:val="99"/>
    <w:rsid w:val="00AB75D9"/>
  </w:style>
  <w:style w:type="character" w:styleId="Hyperlink">
    <w:name w:val="Hyperlink"/>
    <w:basedOn w:val="DefaultParagraphFont"/>
    <w:uiPriority w:val="99"/>
    <w:unhideWhenUsed/>
    <w:rsid w:val="00C42C7A"/>
    <w:rPr>
      <w:color w:val="0563C1" w:themeColor="hyperlink"/>
      <w:u w:val="single"/>
    </w:rPr>
  </w:style>
  <w:style w:type="character" w:styleId="UnresolvedMention">
    <w:name w:val="Unresolved Mention"/>
    <w:basedOn w:val="DefaultParagraphFont"/>
    <w:uiPriority w:val="99"/>
    <w:semiHidden/>
    <w:unhideWhenUsed/>
    <w:rsid w:val="00C42C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013830">
      <w:bodyDiv w:val="1"/>
      <w:marLeft w:val="0"/>
      <w:marRight w:val="0"/>
      <w:marTop w:val="0"/>
      <w:marBottom w:val="0"/>
      <w:divBdr>
        <w:top w:val="none" w:sz="0" w:space="0" w:color="auto"/>
        <w:left w:val="none" w:sz="0" w:space="0" w:color="auto"/>
        <w:bottom w:val="none" w:sz="0" w:space="0" w:color="auto"/>
        <w:right w:val="none" w:sz="0" w:space="0" w:color="auto"/>
      </w:divBdr>
      <w:divsChild>
        <w:div w:id="1786340146">
          <w:marLeft w:val="0"/>
          <w:marRight w:val="0"/>
          <w:marTop w:val="0"/>
          <w:marBottom w:val="0"/>
          <w:divBdr>
            <w:top w:val="none" w:sz="0" w:space="0" w:color="auto"/>
            <w:left w:val="none" w:sz="0" w:space="0" w:color="auto"/>
            <w:bottom w:val="none" w:sz="0" w:space="0" w:color="auto"/>
            <w:right w:val="none" w:sz="0" w:space="0" w:color="auto"/>
          </w:divBdr>
          <w:divsChild>
            <w:div w:id="611861788">
              <w:marLeft w:val="0"/>
              <w:marRight w:val="0"/>
              <w:marTop w:val="0"/>
              <w:marBottom w:val="0"/>
              <w:divBdr>
                <w:top w:val="none" w:sz="0" w:space="0" w:color="auto"/>
                <w:left w:val="none" w:sz="0" w:space="0" w:color="auto"/>
                <w:bottom w:val="none" w:sz="0" w:space="0" w:color="auto"/>
                <w:right w:val="none" w:sz="0" w:space="0" w:color="auto"/>
              </w:divBdr>
              <w:divsChild>
                <w:div w:id="1088580386">
                  <w:marLeft w:val="0"/>
                  <w:marRight w:val="0"/>
                  <w:marTop w:val="0"/>
                  <w:marBottom w:val="0"/>
                  <w:divBdr>
                    <w:top w:val="none" w:sz="0" w:space="0" w:color="auto"/>
                    <w:left w:val="none" w:sz="0" w:space="0" w:color="auto"/>
                    <w:bottom w:val="none" w:sz="0" w:space="0" w:color="auto"/>
                    <w:right w:val="none" w:sz="0" w:space="0" w:color="auto"/>
                  </w:divBdr>
                  <w:divsChild>
                    <w:div w:id="599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629828">
      <w:bodyDiv w:val="1"/>
      <w:marLeft w:val="0"/>
      <w:marRight w:val="0"/>
      <w:marTop w:val="0"/>
      <w:marBottom w:val="0"/>
      <w:divBdr>
        <w:top w:val="none" w:sz="0" w:space="0" w:color="auto"/>
        <w:left w:val="none" w:sz="0" w:space="0" w:color="auto"/>
        <w:bottom w:val="none" w:sz="0" w:space="0" w:color="auto"/>
        <w:right w:val="none" w:sz="0" w:space="0" w:color="auto"/>
      </w:divBdr>
      <w:divsChild>
        <w:div w:id="182517984">
          <w:marLeft w:val="0"/>
          <w:marRight w:val="0"/>
          <w:marTop w:val="0"/>
          <w:marBottom w:val="0"/>
          <w:divBdr>
            <w:top w:val="none" w:sz="0" w:space="0" w:color="auto"/>
            <w:left w:val="none" w:sz="0" w:space="0" w:color="auto"/>
            <w:bottom w:val="none" w:sz="0" w:space="0" w:color="auto"/>
            <w:right w:val="none" w:sz="0" w:space="0" w:color="auto"/>
          </w:divBdr>
          <w:divsChild>
            <w:div w:id="1588417572">
              <w:marLeft w:val="0"/>
              <w:marRight w:val="0"/>
              <w:marTop w:val="0"/>
              <w:marBottom w:val="0"/>
              <w:divBdr>
                <w:top w:val="none" w:sz="0" w:space="0" w:color="auto"/>
                <w:left w:val="none" w:sz="0" w:space="0" w:color="auto"/>
                <w:bottom w:val="none" w:sz="0" w:space="0" w:color="auto"/>
                <w:right w:val="none" w:sz="0" w:space="0" w:color="auto"/>
              </w:divBdr>
              <w:divsChild>
                <w:div w:id="1720280767">
                  <w:marLeft w:val="0"/>
                  <w:marRight w:val="0"/>
                  <w:marTop w:val="0"/>
                  <w:marBottom w:val="0"/>
                  <w:divBdr>
                    <w:top w:val="none" w:sz="0" w:space="0" w:color="auto"/>
                    <w:left w:val="none" w:sz="0" w:space="0" w:color="auto"/>
                    <w:bottom w:val="none" w:sz="0" w:space="0" w:color="auto"/>
                    <w:right w:val="none" w:sz="0" w:space="0" w:color="auto"/>
                  </w:divBdr>
                  <w:divsChild>
                    <w:div w:id="17563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321598">
      <w:bodyDiv w:val="1"/>
      <w:marLeft w:val="0"/>
      <w:marRight w:val="0"/>
      <w:marTop w:val="0"/>
      <w:marBottom w:val="0"/>
      <w:divBdr>
        <w:top w:val="none" w:sz="0" w:space="0" w:color="auto"/>
        <w:left w:val="none" w:sz="0" w:space="0" w:color="auto"/>
        <w:bottom w:val="none" w:sz="0" w:space="0" w:color="auto"/>
        <w:right w:val="none" w:sz="0" w:space="0" w:color="auto"/>
      </w:divBdr>
      <w:divsChild>
        <w:div w:id="388116526">
          <w:marLeft w:val="0"/>
          <w:marRight w:val="0"/>
          <w:marTop w:val="0"/>
          <w:marBottom w:val="0"/>
          <w:divBdr>
            <w:top w:val="none" w:sz="0" w:space="0" w:color="auto"/>
            <w:left w:val="none" w:sz="0" w:space="0" w:color="auto"/>
            <w:bottom w:val="none" w:sz="0" w:space="0" w:color="auto"/>
            <w:right w:val="none" w:sz="0" w:space="0" w:color="auto"/>
          </w:divBdr>
        </w:div>
        <w:div w:id="1906910588">
          <w:marLeft w:val="0"/>
          <w:marRight w:val="0"/>
          <w:marTop w:val="0"/>
          <w:marBottom w:val="0"/>
          <w:divBdr>
            <w:top w:val="none" w:sz="0" w:space="0" w:color="auto"/>
            <w:left w:val="none" w:sz="0" w:space="0" w:color="auto"/>
            <w:bottom w:val="none" w:sz="0" w:space="0" w:color="auto"/>
            <w:right w:val="none" w:sz="0" w:space="0" w:color="auto"/>
          </w:divBdr>
        </w:div>
        <w:div w:id="402607543">
          <w:marLeft w:val="0"/>
          <w:marRight w:val="0"/>
          <w:marTop w:val="0"/>
          <w:marBottom w:val="0"/>
          <w:divBdr>
            <w:top w:val="none" w:sz="0" w:space="0" w:color="auto"/>
            <w:left w:val="none" w:sz="0" w:space="0" w:color="auto"/>
            <w:bottom w:val="none" w:sz="0" w:space="0" w:color="auto"/>
            <w:right w:val="none" w:sz="0" w:space="0" w:color="auto"/>
          </w:divBdr>
        </w:div>
        <w:div w:id="135100918">
          <w:marLeft w:val="0"/>
          <w:marRight w:val="0"/>
          <w:marTop w:val="0"/>
          <w:marBottom w:val="0"/>
          <w:divBdr>
            <w:top w:val="none" w:sz="0" w:space="0" w:color="auto"/>
            <w:left w:val="none" w:sz="0" w:space="0" w:color="auto"/>
            <w:bottom w:val="none" w:sz="0" w:space="0" w:color="auto"/>
            <w:right w:val="none" w:sz="0" w:space="0" w:color="auto"/>
          </w:divBdr>
        </w:div>
        <w:div w:id="1921594066">
          <w:marLeft w:val="0"/>
          <w:marRight w:val="0"/>
          <w:marTop w:val="0"/>
          <w:marBottom w:val="0"/>
          <w:divBdr>
            <w:top w:val="none" w:sz="0" w:space="0" w:color="auto"/>
            <w:left w:val="none" w:sz="0" w:space="0" w:color="auto"/>
            <w:bottom w:val="none" w:sz="0" w:space="0" w:color="auto"/>
            <w:right w:val="none" w:sz="0" w:space="0" w:color="auto"/>
          </w:divBdr>
        </w:div>
      </w:divsChild>
    </w:div>
    <w:div w:id="1105736106">
      <w:bodyDiv w:val="1"/>
      <w:marLeft w:val="0"/>
      <w:marRight w:val="0"/>
      <w:marTop w:val="0"/>
      <w:marBottom w:val="0"/>
      <w:divBdr>
        <w:top w:val="none" w:sz="0" w:space="0" w:color="auto"/>
        <w:left w:val="none" w:sz="0" w:space="0" w:color="auto"/>
        <w:bottom w:val="none" w:sz="0" w:space="0" w:color="auto"/>
        <w:right w:val="none" w:sz="0" w:space="0" w:color="auto"/>
      </w:divBdr>
      <w:divsChild>
        <w:div w:id="1129544814">
          <w:marLeft w:val="0"/>
          <w:marRight w:val="0"/>
          <w:marTop w:val="0"/>
          <w:marBottom w:val="0"/>
          <w:divBdr>
            <w:top w:val="none" w:sz="0" w:space="0" w:color="auto"/>
            <w:left w:val="none" w:sz="0" w:space="0" w:color="auto"/>
            <w:bottom w:val="none" w:sz="0" w:space="0" w:color="auto"/>
            <w:right w:val="none" w:sz="0" w:space="0" w:color="auto"/>
          </w:divBdr>
          <w:divsChild>
            <w:div w:id="1101100075">
              <w:marLeft w:val="0"/>
              <w:marRight w:val="0"/>
              <w:marTop w:val="0"/>
              <w:marBottom w:val="0"/>
              <w:divBdr>
                <w:top w:val="none" w:sz="0" w:space="0" w:color="auto"/>
                <w:left w:val="none" w:sz="0" w:space="0" w:color="auto"/>
                <w:bottom w:val="none" w:sz="0" w:space="0" w:color="auto"/>
                <w:right w:val="none" w:sz="0" w:space="0" w:color="auto"/>
              </w:divBdr>
              <w:divsChild>
                <w:div w:id="972171458">
                  <w:marLeft w:val="0"/>
                  <w:marRight w:val="0"/>
                  <w:marTop w:val="0"/>
                  <w:marBottom w:val="0"/>
                  <w:divBdr>
                    <w:top w:val="none" w:sz="0" w:space="0" w:color="auto"/>
                    <w:left w:val="none" w:sz="0" w:space="0" w:color="auto"/>
                    <w:bottom w:val="none" w:sz="0" w:space="0" w:color="auto"/>
                    <w:right w:val="none" w:sz="0" w:space="0" w:color="auto"/>
                  </w:divBdr>
                  <w:divsChild>
                    <w:div w:id="18464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ftdichip.com/drivers/vcp-driver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Bamford</dc:creator>
  <cp:keywords/>
  <dc:description/>
  <cp:lastModifiedBy>Ross Bamford</cp:lastModifiedBy>
  <cp:revision>4</cp:revision>
  <cp:lastPrinted>2024-09-02T08:32:00Z</cp:lastPrinted>
  <dcterms:created xsi:type="dcterms:W3CDTF">2024-09-02T08:32:00Z</dcterms:created>
  <dcterms:modified xsi:type="dcterms:W3CDTF">2024-09-20T20:57:00Z</dcterms:modified>
</cp:coreProperties>
</file>