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1845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t>方法一：Counter计数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</w:t>
      </w:r>
      <w:r>
        <w:drawing>
          <wp:inline distT="0" distR="0" distB="0" distL="0">
            <wp:extent cx="5029200" cy="196897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方法二：哈希表-字符计数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先判断两个字符串的长度是否相等，若不相等则直接返回 false。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然后用一个数组或哈希表统计字符串 s1 中字符出现的次数。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接着遍历另一个字符串 s2，每遍历到一个字符，就将该字符对应的次数减一，如果减一后的次数小于 0，则说明两个字符串中字符出现的次数不同，直接返回 false。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最后遍历完字符串 s2，返回 true。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99100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2023-07-08T15:37:55Z</dcterms:created>
  <dc:creator> </dc:creator>
</cp:coreProperties>
</file>