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35728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方法一：前序遍历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isValidBST(self, root: Optional[TreeNode], left=-inf, right=inf)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root is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x = root.val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left &lt; x &lt; right and \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 self.isValidBST(root.left, left, x) and \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 self.isValidBST(root.right, x, right)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方法二：中序遍历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pre = -inf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isValidBST(self, root: Optional[TreeNode])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root is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self.isValidBST(root.left) or root.val &lt;= self.pre: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False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self.pre = root.val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self.isValidBST(root.right)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方法三：后序遍历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isValidBST(self, root: Optional[TreeNode])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dfs(node: Optional[TreeNode]) -&gt; Tuple: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node is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inf, -inf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l_min, l_max = dfs(node.left)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r_min, r_max = dfs(node.right)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x = node.val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也可以在递归完左子树之后立刻判断，如果不是二叉搜索树，就不用递归右子树了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x &lt;= l_max or x &gt;= r_min: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-inf, inf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min(l_min, x), max(r_max, 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dfs(root)[1] != inf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71497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2023-07-08T16:03:09Z</dcterms:created>
  <dc:creator> </dc:creator>
</cp:coreProperties>
</file>