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BA3AE" w14:textId="77777777" w:rsidR="00604408" w:rsidRPr="00604408" w:rsidRDefault="00604408" w:rsidP="00604408">
      <w:r w:rsidRPr="00604408">
        <w:t>Let's do it! Same time on Mondays?</w:t>
      </w:r>
    </w:p>
    <w:p w14:paraId="26131DC2" w14:textId="77777777" w:rsidR="00604408" w:rsidRPr="00604408" w:rsidRDefault="00604408" w:rsidP="00604408"/>
    <w:p w14:paraId="46696342" w14:textId="77777777" w:rsidR="00604408" w:rsidRDefault="00604408" w:rsidP="00604408">
      <w:r w:rsidRPr="00604408">
        <w:t>Here are my remaining plot comments that I started sharing verbally, now written up. Some of these have been said before, but I'm repeating them to have a list of everything in one place. I think most of these apply to both PDF and web versions, but some, like hover, obviously don't.</w:t>
      </w:r>
    </w:p>
    <w:p w14:paraId="2F8BB54B" w14:textId="77777777" w:rsidR="00B60679" w:rsidRDefault="00B60679" w:rsidP="00604408"/>
    <w:p w14:paraId="0A4D5883" w14:textId="30FED76F" w:rsidR="00B60679" w:rsidRDefault="00B60679" w:rsidP="00604408">
      <w:r>
        <w:t>N: Comments that are new</w:t>
      </w:r>
    </w:p>
    <w:p w14:paraId="6D454709" w14:textId="2C8A371C" w:rsidR="00B60679" w:rsidRDefault="00B60679" w:rsidP="00604408">
      <w:proofErr w:type="spellStart"/>
      <w:r>
        <w:t>T</w:t>
      </w:r>
      <w:r w:rsidR="00E76B34">
        <w:t>rNT</w:t>
      </w:r>
      <w:proofErr w:type="spellEnd"/>
      <w:r w:rsidR="00E76B34">
        <w:t>: Tried needs time</w:t>
      </w:r>
    </w:p>
    <w:p w14:paraId="7F0AEA9A" w14:textId="3A5F0BBC" w:rsidR="00E76B34" w:rsidRDefault="00E76B34" w:rsidP="00604408">
      <w:r>
        <w:t>OR: Older comments that I missed that are resolved quickly</w:t>
      </w:r>
    </w:p>
    <w:p w14:paraId="524443AB" w14:textId="4F1DC8DF" w:rsidR="00E76B34" w:rsidRDefault="00E76B34" w:rsidP="00604408">
      <w:r>
        <w:t>NT: Needs time, can try at a later priority</w:t>
      </w:r>
    </w:p>
    <w:p w14:paraId="1233F107" w14:textId="21AD4FA3" w:rsidR="00E76B34" w:rsidRPr="00604408" w:rsidRDefault="00E76B34" w:rsidP="00604408">
      <w:r>
        <w:t>R: Resolvable</w:t>
      </w:r>
    </w:p>
    <w:p w14:paraId="5411B544" w14:textId="77777777" w:rsidR="00604408" w:rsidRPr="00604408" w:rsidRDefault="00604408" w:rsidP="00604408"/>
    <w:p w14:paraId="4663C6D2" w14:textId="77777777" w:rsidR="00604408" w:rsidRPr="00604408" w:rsidRDefault="00604408" w:rsidP="00604408">
      <w:r w:rsidRPr="00604408">
        <w:rPr>
          <w:b/>
          <w:bCs/>
        </w:rPr>
        <w:t>All/many plots</w:t>
      </w:r>
    </w:p>
    <w:p w14:paraId="7CCF4D50" w14:textId="16B1482B" w:rsidR="00604408" w:rsidRPr="00604408" w:rsidRDefault="00604408" w:rsidP="00604408">
      <w:pPr>
        <w:numPr>
          <w:ilvl w:val="0"/>
          <w:numId w:val="1"/>
        </w:numPr>
      </w:pPr>
      <w:r w:rsidRPr="00604408">
        <w:rPr>
          <w:b/>
          <w:bCs/>
        </w:rPr>
        <w:t>Same background for all</w:t>
      </w:r>
      <w:r w:rsidRPr="00604408">
        <w:t xml:space="preserve">; I personally like the white better. I've not worked with </w:t>
      </w:r>
      <w:proofErr w:type="spellStart"/>
      <w:r w:rsidRPr="00604408">
        <w:t>plotly</w:t>
      </w:r>
      <w:proofErr w:type="spellEnd"/>
      <w:r w:rsidRPr="00604408">
        <w:t xml:space="preserve"> (other than converting ggplot2 to </w:t>
      </w:r>
      <w:proofErr w:type="spellStart"/>
      <w:r w:rsidRPr="00604408">
        <w:t>plotly</w:t>
      </w:r>
      <w:proofErr w:type="spellEnd"/>
      <w:r w:rsidRPr="00604408">
        <w:t xml:space="preserve">) so I don't know how it works, but could you make a standard theme that all the plots use? That way you make a change to one plot's </w:t>
      </w:r>
      <w:proofErr w:type="gramStart"/>
      <w:r w:rsidRPr="00604408">
        <w:t>theme</w:t>
      </w:r>
      <w:proofErr w:type="gramEnd"/>
      <w:r w:rsidRPr="00604408">
        <w:t xml:space="preserve"> and it applies to everything</w:t>
      </w:r>
      <w:r w:rsidR="00613893">
        <w:t xml:space="preserve">. </w:t>
      </w:r>
      <w:r w:rsidR="00613893" w:rsidRPr="00613893">
        <w:rPr>
          <w:color w:val="FF0000"/>
        </w:rPr>
        <w:t>(N)</w:t>
      </w:r>
      <w:r w:rsidR="00E76B34" w:rsidRPr="00613893">
        <w:rPr>
          <w:color w:val="FF0000"/>
        </w:rPr>
        <w:t>(NT)</w:t>
      </w:r>
    </w:p>
    <w:p w14:paraId="37D5ECE6" w14:textId="4E9A7618" w:rsidR="00604408" w:rsidRPr="00604408" w:rsidRDefault="00604408" w:rsidP="00E76B34">
      <w:pPr>
        <w:numPr>
          <w:ilvl w:val="0"/>
          <w:numId w:val="1"/>
        </w:numPr>
      </w:pPr>
      <w:r w:rsidRPr="00604408">
        <w:t>I think I prefer </w:t>
      </w:r>
      <w:r w:rsidRPr="00604408">
        <w:rPr>
          <w:b/>
          <w:bCs/>
        </w:rPr>
        <w:t>solid black/dark axis lines</w:t>
      </w:r>
      <w:r w:rsidRPr="00604408">
        <w:t xml:space="preserve"> with a white background; as is, feels like it's floating too much? Or maybe I don't need solid black axis </w:t>
      </w:r>
      <w:proofErr w:type="gramStart"/>
      <w:r w:rsidRPr="00604408">
        <w:t>lines</w:t>
      </w:r>
      <w:proofErr w:type="gramEnd"/>
      <w:r w:rsidRPr="00604408">
        <w:t xml:space="preserve"> but I dislike the "open" grid where the break lines run past each other.</w:t>
      </w:r>
      <w:r w:rsidR="00E76B34" w:rsidRPr="00E76B34">
        <w:rPr>
          <w:color w:val="FF0000"/>
        </w:rPr>
        <w:t xml:space="preserve"> (N)(R)</w:t>
      </w:r>
    </w:p>
    <w:p w14:paraId="24EE108B" w14:textId="0879965E" w:rsidR="00604408" w:rsidRPr="00604408" w:rsidRDefault="00604408" w:rsidP="00604408">
      <w:pPr>
        <w:numPr>
          <w:ilvl w:val="0"/>
          <w:numId w:val="1"/>
        </w:numPr>
      </w:pPr>
      <w:r w:rsidRPr="00604408">
        <w:t>Remove axis titles and legend titles when the title is obvious or meaningless (e.g., "Month" or "Group") or consider renaming something more helpful (e.g. "Percentage" → "Percentage of National Share")</w:t>
      </w:r>
      <w:r w:rsidR="00E76B34">
        <w:t xml:space="preserve"> </w:t>
      </w:r>
      <w:r w:rsidR="00E76B34" w:rsidRPr="00E76B34">
        <w:rPr>
          <w:color w:val="FF0000"/>
        </w:rPr>
        <w:t>(OR)</w:t>
      </w:r>
    </w:p>
    <w:p w14:paraId="5BFD67EE" w14:textId="77777777" w:rsidR="00604408" w:rsidRPr="00604408" w:rsidRDefault="00604408" w:rsidP="00604408">
      <w:pPr>
        <w:numPr>
          <w:ilvl w:val="0"/>
          <w:numId w:val="1"/>
        </w:numPr>
      </w:pPr>
      <w:r w:rsidRPr="00604408">
        <w:rPr>
          <w:b/>
          <w:bCs/>
        </w:rPr>
        <w:t>Colors</w:t>
      </w:r>
    </w:p>
    <w:p w14:paraId="23890196" w14:textId="702AA1A3" w:rsidR="00604408" w:rsidRPr="00604408" w:rsidRDefault="00604408" w:rsidP="00604408">
      <w:pPr>
        <w:numPr>
          <w:ilvl w:val="1"/>
          <w:numId w:val="1"/>
        </w:numPr>
      </w:pPr>
      <w:r w:rsidRPr="00604408">
        <w:t>Let's pick intentional colors for the data colors (like the blue and red in pop distribution)</w:t>
      </w:r>
      <w:r w:rsidR="00E76B34">
        <w:t xml:space="preserve"> </w:t>
      </w:r>
      <w:r w:rsidR="00E76B34" w:rsidRPr="00E76B34">
        <w:rPr>
          <w:color w:val="FF0000"/>
        </w:rPr>
        <w:t>(N) (R)</w:t>
      </w:r>
    </w:p>
    <w:p w14:paraId="5A0E8F16" w14:textId="4FC418F9" w:rsidR="00604408" w:rsidRPr="00604408" w:rsidRDefault="00604408" w:rsidP="00604408">
      <w:pPr>
        <w:numPr>
          <w:ilvl w:val="1"/>
          <w:numId w:val="1"/>
        </w:numPr>
      </w:pPr>
      <w:r w:rsidRPr="00604408">
        <w:t>For map-related plots, could be very fresh to use the map colors in the plots (like the solar orange for the seasonal PV map)</w:t>
      </w:r>
      <w:r w:rsidR="00E76B34">
        <w:t xml:space="preserve"> </w:t>
      </w:r>
      <w:r w:rsidR="00E76B34" w:rsidRPr="00E76B34">
        <w:rPr>
          <w:color w:val="FF0000"/>
        </w:rPr>
        <w:t>(N)</w:t>
      </w:r>
    </w:p>
    <w:p w14:paraId="7B9436A6" w14:textId="2C1AA957" w:rsidR="00604408" w:rsidRPr="00604408" w:rsidRDefault="00604408" w:rsidP="00604408">
      <w:pPr>
        <w:numPr>
          <w:ilvl w:val="0"/>
          <w:numId w:val="1"/>
        </w:numPr>
      </w:pPr>
      <w:r w:rsidRPr="00604408">
        <w:t>We might need to work together on this but let's figure out </w:t>
      </w:r>
      <w:r w:rsidRPr="00604408">
        <w:rPr>
          <w:b/>
          <w:bCs/>
        </w:rPr>
        <w:t xml:space="preserve">why the plots have different </w:t>
      </w:r>
      <w:proofErr w:type="gramStart"/>
      <w:r w:rsidRPr="00604408">
        <w:rPr>
          <w:b/>
          <w:bCs/>
        </w:rPr>
        <w:t>widths</w:t>
      </w:r>
      <w:r w:rsidR="00E76B34">
        <w:rPr>
          <w:b/>
          <w:bCs/>
        </w:rPr>
        <w:t xml:space="preserve">  </w:t>
      </w:r>
      <w:r w:rsidR="00E76B34" w:rsidRPr="00E76B34">
        <w:rPr>
          <w:color w:val="FF0000"/>
        </w:rPr>
        <w:t>(</w:t>
      </w:r>
      <w:proofErr w:type="spellStart"/>
      <w:proofErr w:type="gramEnd"/>
      <w:r w:rsidR="00E76B34" w:rsidRPr="00E76B34">
        <w:rPr>
          <w:color w:val="FF0000"/>
        </w:rPr>
        <w:t>TrNT</w:t>
      </w:r>
      <w:proofErr w:type="spellEnd"/>
      <w:r w:rsidR="00E76B34" w:rsidRPr="00E76B34">
        <w:rPr>
          <w:color w:val="FF0000"/>
        </w:rPr>
        <w:t>)</w:t>
      </w:r>
      <w:r w:rsidR="00E76B34" w:rsidRPr="00E76B34">
        <w:rPr>
          <w:b/>
          <w:bCs/>
          <w:color w:val="FF0000"/>
        </w:rPr>
        <w:t xml:space="preserve">  </w:t>
      </w:r>
    </w:p>
    <w:p w14:paraId="00018195" w14:textId="383C27B6" w:rsidR="00604408" w:rsidRPr="00604408" w:rsidRDefault="00604408" w:rsidP="00604408">
      <w:pPr>
        <w:numPr>
          <w:ilvl w:val="0"/>
          <w:numId w:val="1"/>
        </w:numPr>
      </w:pPr>
      <w:r w:rsidRPr="00604408">
        <w:t>Land cover, elevation, slope: I need to finalize the opacity of the map layers, but once I do let's </w:t>
      </w:r>
      <w:r w:rsidRPr="00604408">
        <w:rPr>
          <w:b/>
          <w:bCs/>
        </w:rPr>
        <w:t>use the same opacity on the chart colors</w:t>
      </w:r>
      <w:r w:rsidRPr="00604408">
        <w:t> so the colors match </w:t>
      </w:r>
      <w:r w:rsidRPr="00604408">
        <w:rPr>
          <w:i/>
          <w:iCs/>
        </w:rPr>
        <w:t>perfectly</w:t>
      </w:r>
      <w:r w:rsidR="00E76B34">
        <w:rPr>
          <w:i/>
          <w:iCs/>
        </w:rPr>
        <w:t xml:space="preserve"> </w:t>
      </w:r>
      <w:r w:rsidR="00E76B34" w:rsidRPr="00E76B34">
        <w:rPr>
          <w:color w:val="FF0000"/>
        </w:rPr>
        <w:t>(N)</w:t>
      </w:r>
      <w:r w:rsidR="00E76B34">
        <w:rPr>
          <w:color w:val="FF0000"/>
        </w:rPr>
        <w:t>(NT)</w:t>
      </w:r>
    </w:p>
    <w:p w14:paraId="54D4ED98" w14:textId="77777777" w:rsidR="00604408" w:rsidRPr="00604408" w:rsidRDefault="00604408" w:rsidP="00604408">
      <w:pPr>
        <w:numPr>
          <w:ilvl w:val="0"/>
          <w:numId w:val="1"/>
        </w:numPr>
      </w:pPr>
      <w:r w:rsidRPr="00604408">
        <w:rPr>
          <w:b/>
          <w:bCs/>
        </w:rPr>
        <w:t>Cleaning up hover labels</w:t>
      </w:r>
    </w:p>
    <w:p w14:paraId="07ABD077" w14:textId="41BD1EF6" w:rsidR="00604408" w:rsidRPr="00604408" w:rsidRDefault="00604408" w:rsidP="00604408">
      <w:pPr>
        <w:numPr>
          <w:ilvl w:val="1"/>
          <w:numId w:val="1"/>
        </w:numPr>
      </w:pPr>
      <w:r w:rsidRPr="00604408">
        <w:t>E.g., "</w:t>
      </w:r>
      <w:proofErr w:type="spellStart"/>
      <w:r w:rsidRPr="00604408">
        <w:t>severity_label</w:t>
      </w:r>
      <w:proofErr w:type="spellEnd"/>
      <w:r w:rsidRPr="00604408">
        <w:t>=" could be cleaned to "Severity: " for the end user</w:t>
      </w:r>
      <w:r w:rsidR="00E76B34">
        <w:t xml:space="preserve"> </w:t>
      </w:r>
      <w:r w:rsidR="00E76B34" w:rsidRPr="00E76B34">
        <w:rPr>
          <w:color w:val="FF0000"/>
        </w:rPr>
        <w:t>(OR)</w:t>
      </w:r>
    </w:p>
    <w:p w14:paraId="65692A50" w14:textId="6E8D3BB9" w:rsidR="00604408" w:rsidRPr="00604408" w:rsidRDefault="00604408" w:rsidP="00604408">
      <w:pPr>
        <w:numPr>
          <w:ilvl w:val="1"/>
          <w:numId w:val="1"/>
        </w:numPr>
      </w:pPr>
      <w:r w:rsidRPr="00604408">
        <w:t xml:space="preserve">Only include variables that are </w:t>
      </w:r>
      <w:proofErr w:type="gramStart"/>
      <w:r w:rsidRPr="00604408">
        <w:t>actually helpful</w:t>
      </w:r>
      <w:proofErr w:type="gramEnd"/>
      <w:r w:rsidRPr="00604408">
        <w:t xml:space="preserve"> for viewer</w:t>
      </w:r>
      <w:r w:rsidR="00E76B34">
        <w:t xml:space="preserve"> </w:t>
      </w:r>
      <w:r w:rsidR="00E76B34" w:rsidRPr="00E76B34">
        <w:rPr>
          <w:color w:val="FF0000"/>
        </w:rPr>
        <w:t>(R)</w:t>
      </w:r>
      <w:r w:rsidR="002D6FBF" w:rsidRPr="002D6FBF">
        <w:rPr>
          <w:color w:val="FF0000"/>
        </w:rPr>
        <w:t xml:space="preserve"> </w:t>
      </w:r>
      <w:r w:rsidR="002D6FBF" w:rsidRPr="00E76B34">
        <w:rPr>
          <w:color w:val="FF0000"/>
        </w:rPr>
        <w:t>(NT)</w:t>
      </w:r>
    </w:p>
    <w:p w14:paraId="0E892B0A" w14:textId="54F56C4E" w:rsidR="00604408" w:rsidRPr="00604408" w:rsidRDefault="00604408" w:rsidP="00604408">
      <w:pPr>
        <w:numPr>
          <w:ilvl w:val="1"/>
          <w:numId w:val="1"/>
        </w:numPr>
      </w:pPr>
      <w:r w:rsidRPr="00604408">
        <w:t>Also, and I need to do this on the map hovers as well, rounding down the values; e.g., in population distribution, the percentage goes to 5+ decimals; don't think we need more than 1</w:t>
      </w:r>
      <w:r w:rsidR="00DF1765">
        <w:t xml:space="preserve"> </w:t>
      </w:r>
      <w:r w:rsidR="00DF1765" w:rsidRPr="00DF1765">
        <w:rPr>
          <w:color w:val="FF0000"/>
        </w:rPr>
        <w:t>(N)</w:t>
      </w:r>
      <w:r w:rsidR="002D6FBF" w:rsidRPr="00DF1765">
        <w:rPr>
          <w:color w:val="FF0000"/>
        </w:rPr>
        <w:t>(</w:t>
      </w:r>
      <w:proofErr w:type="gramStart"/>
      <w:r w:rsidR="002D6FBF" w:rsidRPr="00E76B34">
        <w:rPr>
          <w:color w:val="FF0000"/>
        </w:rPr>
        <w:t>R)(</w:t>
      </w:r>
      <w:proofErr w:type="gramEnd"/>
      <w:r w:rsidR="002D6FBF" w:rsidRPr="00E76B34">
        <w:rPr>
          <w:color w:val="FF0000"/>
        </w:rPr>
        <w:t>NT)</w:t>
      </w:r>
    </w:p>
    <w:p w14:paraId="3F44C84B" w14:textId="77777777" w:rsidR="00604408" w:rsidRPr="00604408" w:rsidRDefault="00604408" w:rsidP="00604408">
      <w:pPr>
        <w:numPr>
          <w:ilvl w:val="0"/>
          <w:numId w:val="1"/>
        </w:numPr>
      </w:pPr>
      <w:r w:rsidRPr="00604408">
        <w:rPr>
          <w:b/>
          <w:bCs/>
        </w:rPr>
        <w:t>Fonts</w:t>
      </w:r>
    </w:p>
    <w:p w14:paraId="4CC4BEC9" w14:textId="08B7981E" w:rsidR="00604408" w:rsidRPr="00604408" w:rsidRDefault="00604408" w:rsidP="00604408">
      <w:pPr>
        <w:numPr>
          <w:ilvl w:val="1"/>
          <w:numId w:val="1"/>
        </w:numPr>
      </w:pPr>
      <w:r w:rsidRPr="00604408">
        <w:t>The font stack for the text is system-</w:t>
      </w:r>
      <w:proofErr w:type="spellStart"/>
      <w:r w:rsidRPr="00604408">
        <w:t>ui</w:t>
      </w:r>
      <w:proofErr w:type="spellEnd"/>
      <w:r w:rsidRPr="00604408">
        <w:t xml:space="preserve">, -apple-system, "Segoe UI", Roboto, "Helvetica Neue", Arial, "Noto Sans", "Liberation Sans", sans-serif, "Apple </w:t>
      </w:r>
      <w:r w:rsidRPr="00604408">
        <w:lastRenderedPageBreak/>
        <w:t>Color Emoji", "Segoe UI Emoji", "Segoe UI Symbol", "Noto Color Emoji". Could you do the same for the plots?</w:t>
      </w:r>
      <w:r w:rsidR="00613893">
        <w:t xml:space="preserve"> </w:t>
      </w:r>
      <w:r w:rsidR="00613893" w:rsidRPr="00613893">
        <w:rPr>
          <w:color w:val="FF0000"/>
        </w:rPr>
        <w:t>(N)(NT)</w:t>
      </w:r>
    </w:p>
    <w:p w14:paraId="32D8012F" w14:textId="77777777" w:rsidR="00604408" w:rsidRPr="00604408" w:rsidRDefault="00604408" w:rsidP="00604408">
      <w:pPr>
        <w:numPr>
          <w:ilvl w:val="1"/>
          <w:numId w:val="1"/>
        </w:numPr>
      </w:pPr>
      <w:r w:rsidRPr="00604408">
        <w:t xml:space="preserve">I believe you change the </w:t>
      </w:r>
      <w:proofErr w:type="spellStart"/>
      <w:r w:rsidRPr="00604408">
        <w:t>plotly</w:t>
      </w:r>
      <w:proofErr w:type="spellEnd"/>
      <w:r w:rsidRPr="00604408">
        <w:t xml:space="preserve"> font with </w:t>
      </w:r>
      <w:proofErr w:type="spellStart"/>
      <w:proofErr w:type="gramStart"/>
      <w:r w:rsidRPr="00604408">
        <w:t>fig.update</w:t>
      </w:r>
      <w:proofErr w:type="gramEnd"/>
      <w:r w:rsidRPr="00604408">
        <w:t>_layout</w:t>
      </w:r>
      <w:proofErr w:type="spellEnd"/>
      <w:r w:rsidRPr="00604408">
        <w:t>(font=</w:t>
      </w:r>
      <w:proofErr w:type="spellStart"/>
      <w:r w:rsidRPr="00604408">
        <w:t>dict</w:t>
      </w:r>
      <w:proofErr w:type="spellEnd"/>
      <w:r w:rsidRPr="00604408">
        <w:t>(...))</w:t>
      </w:r>
    </w:p>
    <w:p w14:paraId="23B22B96" w14:textId="05EEEA4A" w:rsidR="00604408" w:rsidRPr="00604408" w:rsidRDefault="00604408" w:rsidP="00604408">
      <w:pPr>
        <w:numPr>
          <w:ilvl w:val="0"/>
          <w:numId w:val="1"/>
        </w:numPr>
      </w:pPr>
      <w:r w:rsidRPr="00604408">
        <w:t>Not about these particular plots, but I think we should actually make </w:t>
      </w:r>
      <w:r w:rsidRPr="00604408">
        <w:rPr>
          <w:b/>
          <w:bCs/>
        </w:rPr>
        <w:t xml:space="preserve">distribution plots for every </w:t>
      </w:r>
      <w:proofErr w:type="gramStart"/>
      <w:r w:rsidRPr="00604408">
        <w:rPr>
          <w:b/>
          <w:bCs/>
        </w:rPr>
        <w:t>layer</w:t>
      </w:r>
      <w:r w:rsidRPr="00604408">
        <w:t>.</w:t>
      </w:r>
      <w:r w:rsidR="00613893" w:rsidRPr="00613893">
        <w:rPr>
          <w:color w:val="FF0000"/>
        </w:rPr>
        <w:t>(</w:t>
      </w:r>
      <w:proofErr w:type="gramEnd"/>
      <w:r w:rsidR="00613893" w:rsidRPr="00613893">
        <w:rPr>
          <w:color w:val="FF0000"/>
        </w:rPr>
        <w:t>I am not sure what that means?)</w:t>
      </w:r>
    </w:p>
    <w:p w14:paraId="053EE639" w14:textId="77777777" w:rsidR="00604408" w:rsidRPr="00604408" w:rsidRDefault="00604408" w:rsidP="00604408">
      <w:r w:rsidRPr="00604408">
        <w:rPr>
          <w:b/>
          <w:bCs/>
        </w:rPr>
        <w:t>Plot specific</w:t>
      </w:r>
    </w:p>
    <w:p w14:paraId="5912CC2E" w14:textId="77777777" w:rsidR="00604408" w:rsidRPr="00604408" w:rsidRDefault="00604408" w:rsidP="00604408">
      <w:pPr>
        <w:numPr>
          <w:ilvl w:val="0"/>
          <w:numId w:val="2"/>
        </w:numPr>
      </w:pPr>
      <w:r w:rsidRPr="00604408">
        <w:rPr>
          <w:b/>
          <w:bCs/>
        </w:rPr>
        <w:t>Population density</w:t>
      </w:r>
    </w:p>
    <w:p w14:paraId="412FF8BF" w14:textId="7DEF9992" w:rsidR="00604408" w:rsidRPr="00604408" w:rsidRDefault="00604408" w:rsidP="00604408">
      <w:pPr>
        <w:numPr>
          <w:ilvl w:val="1"/>
          <w:numId w:val="2"/>
        </w:numPr>
      </w:pPr>
      <w:r w:rsidRPr="00604408">
        <w:t>In the hover label, remove the group entry</w:t>
      </w:r>
      <w:r w:rsidR="00613893">
        <w:t xml:space="preserve"> </w:t>
      </w:r>
      <w:r w:rsidR="00464D57" w:rsidRPr="00464D57">
        <w:rPr>
          <w:color w:val="FF0000"/>
        </w:rPr>
        <w:t>(N)</w:t>
      </w:r>
    </w:p>
    <w:p w14:paraId="686690C6" w14:textId="77777777" w:rsidR="00604408" w:rsidRPr="00604408" w:rsidRDefault="00604408" w:rsidP="00604408">
      <w:pPr>
        <w:numPr>
          <w:ilvl w:val="0"/>
          <w:numId w:val="2"/>
        </w:numPr>
      </w:pPr>
      <w:r w:rsidRPr="00604408">
        <w:rPr>
          <w:b/>
          <w:bCs/>
        </w:rPr>
        <w:t>Population distribution</w:t>
      </w:r>
    </w:p>
    <w:p w14:paraId="41CCF085" w14:textId="2263932C" w:rsidR="00604408" w:rsidRPr="00604408" w:rsidRDefault="00604408" w:rsidP="00604408">
      <w:pPr>
        <w:numPr>
          <w:ilvl w:val="1"/>
          <w:numId w:val="2"/>
        </w:numPr>
      </w:pPr>
      <w:r w:rsidRPr="00604408">
        <w:rPr>
          <w:b/>
          <w:bCs/>
        </w:rPr>
        <w:t>Y-axis label</w:t>
      </w:r>
      <w:r w:rsidRPr="00604408">
        <w:t> should be more specific: Percentage of sexed population? Percentage of total population? And maybe a % sign for y-axis labels (regardless, let's be consistent)</w:t>
      </w:r>
      <w:r w:rsidR="00464D57">
        <w:t xml:space="preserve"> </w:t>
      </w:r>
      <w:r w:rsidR="00464D57" w:rsidRPr="00613893">
        <w:rPr>
          <w:color w:val="FF0000"/>
        </w:rPr>
        <w:t>(OR)</w:t>
      </w:r>
    </w:p>
    <w:p w14:paraId="6E33EA11" w14:textId="7D8F28D2" w:rsidR="00604408" w:rsidRPr="00604408" w:rsidRDefault="00604408" w:rsidP="00604408">
      <w:pPr>
        <w:numPr>
          <w:ilvl w:val="1"/>
          <w:numId w:val="2"/>
        </w:numPr>
      </w:pPr>
      <w:r w:rsidRPr="00604408">
        <w:t>Also, do we want to also show the non-sexed benchmark version from </w:t>
      </w:r>
      <w:r w:rsidRPr="00604408">
        <w:rPr>
          <w:b/>
          <w:bCs/>
        </w:rPr>
        <w:t>Oxford</w:t>
      </w:r>
      <w:r w:rsidRPr="00604408">
        <w:t> data?</w:t>
      </w:r>
      <w:r w:rsidR="00613893">
        <w:t xml:space="preserve"> </w:t>
      </w:r>
      <w:r w:rsidR="00613893" w:rsidRPr="00613893">
        <w:rPr>
          <w:color w:val="FF0000"/>
        </w:rPr>
        <w:t>(N)(NT)</w:t>
      </w:r>
    </w:p>
    <w:p w14:paraId="58A78084" w14:textId="0D2EB64C" w:rsidR="00604408" w:rsidRPr="00604408" w:rsidRDefault="00604408" w:rsidP="00604408">
      <w:pPr>
        <w:numPr>
          <w:ilvl w:val="1"/>
          <w:numId w:val="2"/>
        </w:numPr>
      </w:pPr>
      <w:r w:rsidRPr="00604408">
        <w:t>In the hover label, make the sex entry display “female” or “male”, like in the legend, instead of f or m; add % to the percentage numbers</w:t>
      </w:r>
      <w:r w:rsidR="00464D57">
        <w:t xml:space="preserve"> </w:t>
      </w:r>
      <w:r w:rsidR="00464D57" w:rsidRPr="00464D57">
        <w:rPr>
          <w:color w:val="FF0000"/>
        </w:rPr>
        <w:t>(N) (R)</w:t>
      </w:r>
    </w:p>
    <w:p w14:paraId="2CFA28D6" w14:textId="77777777" w:rsidR="00604408" w:rsidRPr="00604408" w:rsidRDefault="00604408" w:rsidP="00604408">
      <w:pPr>
        <w:numPr>
          <w:ilvl w:val="0"/>
          <w:numId w:val="2"/>
        </w:numPr>
      </w:pPr>
      <w:r w:rsidRPr="00604408">
        <w:rPr>
          <w:b/>
          <w:bCs/>
        </w:rPr>
        <w:t>National shares</w:t>
      </w:r>
    </w:p>
    <w:p w14:paraId="13FD6E44" w14:textId="36A39895" w:rsidR="00604408" w:rsidRPr="00604408" w:rsidRDefault="00604408" w:rsidP="00604408">
      <w:pPr>
        <w:numPr>
          <w:ilvl w:val="1"/>
          <w:numId w:val="2"/>
        </w:numPr>
      </w:pPr>
      <w:r w:rsidRPr="00604408">
        <w:t>Putting </w:t>
      </w:r>
      <w:r w:rsidRPr="00604408">
        <w:rPr>
          <w:b/>
          <w:bCs/>
        </w:rPr>
        <w:t>focus city on top</w:t>
      </w:r>
      <w:r w:rsidRPr="00604408">
        <w:t> or bottom of bar chart</w:t>
      </w:r>
      <w:r w:rsidR="00464D57">
        <w:t xml:space="preserve"> </w:t>
      </w:r>
      <w:r w:rsidR="00464D57" w:rsidRPr="00E76B34">
        <w:rPr>
          <w:color w:val="FF0000"/>
        </w:rPr>
        <w:t>(</w:t>
      </w:r>
      <w:proofErr w:type="spellStart"/>
      <w:r w:rsidR="00464D57" w:rsidRPr="00E76B34">
        <w:rPr>
          <w:color w:val="FF0000"/>
        </w:rPr>
        <w:t>TrNT</w:t>
      </w:r>
      <w:proofErr w:type="spellEnd"/>
      <w:r w:rsidR="00464D57" w:rsidRPr="00E76B34">
        <w:rPr>
          <w:color w:val="FF0000"/>
        </w:rPr>
        <w:t>)</w:t>
      </w:r>
      <w:r w:rsidR="00464D57" w:rsidRPr="00E76B34">
        <w:rPr>
          <w:b/>
          <w:bCs/>
          <w:color w:val="FF0000"/>
        </w:rPr>
        <w:t xml:space="preserve">  </w:t>
      </w:r>
    </w:p>
    <w:p w14:paraId="7C7BD5FB" w14:textId="562942D4" w:rsidR="00604408" w:rsidRPr="00604408" w:rsidRDefault="00604408" w:rsidP="00604408">
      <w:pPr>
        <w:numPr>
          <w:ilvl w:val="1"/>
          <w:numId w:val="2"/>
        </w:numPr>
      </w:pPr>
      <w:r w:rsidRPr="00604408">
        <w:rPr>
          <w:b/>
          <w:bCs/>
        </w:rPr>
        <w:t>Axis labels:</w:t>
      </w:r>
      <w:r w:rsidRPr="00604408">
        <w:t> no "City" axis label and either no "Percentage" label or replacing with "Share of National Total"</w:t>
      </w:r>
      <w:r w:rsidR="00464D57">
        <w:t xml:space="preserve"> </w:t>
      </w:r>
      <w:r w:rsidR="000407AB" w:rsidRPr="00613893">
        <w:rPr>
          <w:color w:val="FF0000"/>
        </w:rPr>
        <w:t>(OR)</w:t>
      </w:r>
    </w:p>
    <w:p w14:paraId="35CCEFA0" w14:textId="548AFAD8" w:rsidR="00604408" w:rsidRPr="00604408" w:rsidRDefault="00604408" w:rsidP="00604408">
      <w:pPr>
        <w:numPr>
          <w:ilvl w:val="1"/>
          <w:numId w:val="2"/>
        </w:numPr>
      </w:pPr>
      <w:r w:rsidRPr="00604408">
        <w:t>In the hover label, the order should be city, indicator, and percentage</w:t>
      </w:r>
      <w:r w:rsidR="000407AB">
        <w:t xml:space="preserve"> </w:t>
      </w:r>
      <w:r w:rsidR="000407AB" w:rsidRPr="00613893">
        <w:rPr>
          <w:color w:val="FF0000"/>
        </w:rPr>
        <w:t>(N)(NT)</w:t>
      </w:r>
    </w:p>
    <w:p w14:paraId="1211A71E" w14:textId="77777777" w:rsidR="00604408" w:rsidRPr="00604408" w:rsidRDefault="00604408" w:rsidP="00604408">
      <w:pPr>
        <w:numPr>
          <w:ilvl w:val="0"/>
          <w:numId w:val="2"/>
        </w:numPr>
      </w:pPr>
      <w:r w:rsidRPr="00604408">
        <w:rPr>
          <w:b/>
          <w:bCs/>
        </w:rPr>
        <w:t>GDP, employment and pop growth</w:t>
      </w:r>
    </w:p>
    <w:p w14:paraId="4A44E325" w14:textId="77777777" w:rsidR="00604408" w:rsidRPr="00604408" w:rsidRDefault="00604408" w:rsidP="00604408">
      <w:pPr>
        <w:numPr>
          <w:ilvl w:val="1"/>
          <w:numId w:val="2"/>
        </w:numPr>
      </w:pPr>
      <w:r w:rsidRPr="00604408">
        <w:t>Thanks for dropping the legends</w:t>
      </w:r>
    </w:p>
    <w:p w14:paraId="4FCAD397" w14:textId="64BB7751" w:rsidR="00604408" w:rsidRPr="00604408" w:rsidRDefault="00604408" w:rsidP="00604408">
      <w:pPr>
        <w:numPr>
          <w:ilvl w:val="1"/>
          <w:numId w:val="2"/>
        </w:numPr>
      </w:pPr>
      <w:r w:rsidRPr="00604408">
        <w:t xml:space="preserve">This one is more of just an idea, but maybe it would be nice to have the lines colored by country? Maybe dashed black for the cities in the same country, and dashed grey for the cities in other countries? I believe, Rui, though, thinks different colors for each city could be helpful. Right now, though, I think I find </w:t>
      </w:r>
      <w:proofErr w:type="gramStart"/>
      <w:r w:rsidRPr="00604408">
        <w:t>all of</w:t>
      </w:r>
      <w:proofErr w:type="gramEnd"/>
      <w:r w:rsidRPr="00604408">
        <w:t xml:space="preserve"> the lines distracting – so maybe instead of dashed lines they are all solid thin lines, and the focus city is thicker black? Choosing the right colors for this could be very helpful </w:t>
      </w:r>
      <w:r w:rsidR="008D7D93" w:rsidRPr="00613893">
        <w:rPr>
          <w:color w:val="FF0000"/>
        </w:rPr>
        <w:t>(N)(NT)</w:t>
      </w:r>
    </w:p>
    <w:p w14:paraId="332416D5" w14:textId="627A6E5D" w:rsidR="00604408" w:rsidRPr="00604408" w:rsidRDefault="00604408" w:rsidP="00604408">
      <w:pPr>
        <w:numPr>
          <w:ilvl w:val="1"/>
          <w:numId w:val="2"/>
        </w:numPr>
      </w:pPr>
      <w:r w:rsidRPr="00604408">
        <w:t>Population goes to 2040 but </w:t>
      </w:r>
      <w:r w:rsidRPr="00604408">
        <w:rPr>
          <w:b/>
          <w:bCs/>
        </w:rPr>
        <w:t>should only go to 2021</w:t>
      </w:r>
      <w:r w:rsidR="008D7D93">
        <w:rPr>
          <w:b/>
          <w:bCs/>
        </w:rPr>
        <w:t xml:space="preserve"> </w:t>
      </w:r>
      <w:r w:rsidR="008D7D93" w:rsidRPr="008D7D93">
        <w:rPr>
          <w:b/>
          <w:bCs/>
          <w:color w:val="FF0000"/>
        </w:rPr>
        <w:t>(OR)</w:t>
      </w:r>
    </w:p>
    <w:p w14:paraId="0A8CAE17" w14:textId="77777777" w:rsidR="00604408" w:rsidRPr="00604408" w:rsidRDefault="00604408" w:rsidP="00604408">
      <w:pPr>
        <w:numPr>
          <w:ilvl w:val="0"/>
          <w:numId w:val="2"/>
        </w:numPr>
      </w:pPr>
      <w:r w:rsidRPr="00604408">
        <w:rPr>
          <w:b/>
          <w:bCs/>
        </w:rPr>
        <w:t>Sector shares</w:t>
      </w:r>
    </w:p>
    <w:p w14:paraId="51FF717C" w14:textId="663A81D5" w:rsidR="00604408" w:rsidRPr="00604408" w:rsidRDefault="00604408" w:rsidP="00604408">
      <w:pPr>
        <w:numPr>
          <w:ilvl w:val="1"/>
          <w:numId w:val="2"/>
        </w:numPr>
      </w:pPr>
      <w:r w:rsidRPr="00604408">
        <w:t>I personally found it helpful with the R version to have the sectors appear in the </w:t>
      </w:r>
      <w:r w:rsidRPr="00604408">
        <w:rPr>
          <w:b/>
          <w:bCs/>
        </w:rPr>
        <w:t>same order for share of employment and share of GVA</w:t>
      </w:r>
      <w:r w:rsidRPr="00604408">
        <w:t>. This way you can just look at the change in distribution shape and see which sectors have more importance in GVA than in employment</w:t>
      </w:r>
      <w:r w:rsidR="008D7D93">
        <w:t xml:space="preserve"> </w:t>
      </w:r>
      <w:r w:rsidR="008D7D93" w:rsidRPr="00613893">
        <w:rPr>
          <w:color w:val="FF0000"/>
        </w:rPr>
        <w:t>(N)(NT)</w:t>
      </w:r>
    </w:p>
    <w:p w14:paraId="4FB186AD" w14:textId="59495063" w:rsidR="00604408" w:rsidRPr="00604408" w:rsidRDefault="00604408" w:rsidP="00604408">
      <w:pPr>
        <w:numPr>
          <w:ilvl w:val="1"/>
          <w:numId w:val="2"/>
        </w:numPr>
      </w:pPr>
      <w:r w:rsidRPr="00604408">
        <w:t>To take that one step farther, what if we combined the plots in a </w:t>
      </w:r>
      <w:r w:rsidRPr="00604408">
        <w:rPr>
          <w:b/>
          <w:bCs/>
        </w:rPr>
        <w:t>two-sided bar chart</w:t>
      </w:r>
      <w:r w:rsidRPr="00604408">
        <w:t>: employment on the top or left, GVA on the bottom/right? I also played with showing the median benchmark city as a flat line instead of showing it as a second column. Could maybe do this if we went two-sided</w:t>
      </w:r>
      <w:r w:rsidR="008D7D93">
        <w:t xml:space="preserve"> </w:t>
      </w:r>
      <w:r w:rsidR="008D7D93" w:rsidRPr="00613893">
        <w:rPr>
          <w:color w:val="FF0000"/>
        </w:rPr>
        <w:t>(N)(NT)</w:t>
      </w:r>
    </w:p>
    <w:p w14:paraId="68887283" w14:textId="7B9D4A74" w:rsidR="00604408" w:rsidRPr="00604408" w:rsidRDefault="00604408" w:rsidP="00604408">
      <w:pPr>
        <w:numPr>
          <w:ilvl w:val="1"/>
          <w:numId w:val="2"/>
        </w:numPr>
      </w:pPr>
      <w:r w:rsidRPr="00604408">
        <w:t>On </w:t>
      </w:r>
      <w:r w:rsidRPr="00604408">
        <w:rPr>
          <w:b/>
          <w:bCs/>
        </w:rPr>
        <w:t>hover</w:t>
      </w:r>
      <w:r w:rsidRPr="00604408">
        <w:t xml:space="preserve"> over the dots, the city name is faded </w:t>
      </w:r>
      <w:proofErr w:type="gramStart"/>
      <w:r w:rsidRPr="00604408">
        <w:t>out?</w:t>
      </w:r>
      <w:proofErr w:type="gramEnd"/>
      <w:r w:rsidR="008D7D93">
        <w:t xml:space="preserve"> </w:t>
      </w:r>
      <w:r w:rsidR="008D7D93" w:rsidRPr="00613893">
        <w:rPr>
          <w:color w:val="FF0000"/>
        </w:rPr>
        <w:t>(N)(NT)</w:t>
      </w:r>
    </w:p>
    <w:p w14:paraId="559DF95C" w14:textId="5122A7FA" w:rsidR="00604408" w:rsidRPr="00604408" w:rsidRDefault="00604408" w:rsidP="00604408">
      <w:pPr>
        <w:numPr>
          <w:ilvl w:val="1"/>
          <w:numId w:val="2"/>
        </w:numPr>
      </w:pPr>
      <w:r w:rsidRPr="00604408">
        <w:t>Could we only show the tenths digit in the </w:t>
      </w:r>
      <w:r w:rsidRPr="00604408">
        <w:rPr>
          <w:b/>
          <w:bCs/>
        </w:rPr>
        <w:t>x-axis labels</w:t>
      </w:r>
      <w:r w:rsidRPr="00604408">
        <w:t> if the highest value is, say, &lt;5</w:t>
      </w:r>
      <w:r w:rsidRPr="00604408">
        <w:rPr>
          <w:color w:val="FF0000"/>
        </w:rPr>
        <w:t>?</w:t>
      </w:r>
      <w:r w:rsidR="00BF1A5F">
        <w:rPr>
          <w:color w:val="FF0000"/>
        </w:rPr>
        <w:t xml:space="preserve"> (N) </w:t>
      </w:r>
      <w:r w:rsidR="008D7D93" w:rsidRPr="008D7D93">
        <w:rPr>
          <w:color w:val="FF0000"/>
        </w:rPr>
        <w:t>(R)</w:t>
      </w:r>
    </w:p>
    <w:p w14:paraId="28741C3C" w14:textId="69814DCE" w:rsidR="00604408" w:rsidRPr="00604408" w:rsidRDefault="00604408" w:rsidP="00604408">
      <w:pPr>
        <w:numPr>
          <w:ilvl w:val="1"/>
          <w:numId w:val="2"/>
        </w:numPr>
      </w:pPr>
      <w:r w:rsidRPr="00604408">
        <w:lastRenderedPageBreak/>
        <w:t>Let's figure out shrinking the </w:t>
      </w:r>
      <w:r w:rsidRPr="00604408">
        <w:rPr>
          <w:b/>
          <w:bCs/>
        </w:rPr>
        <w:t>y-axis labels</w:t>
      </w:r>
      <w:r w:rsidRPr="00604408">
        <w:t> somehow so the plot isn't so right shifted</w:t>
      </w:r>
      <w:r w:rsidR="008D7D93">
        <w:t xml:space="preserve"> </w:t>
      </w:r>
      <w:r w:rsidR="008D7D93" w:rsidRPr="00E76B34">
        <w:rPr>
          <w:color w:val="FF0000"/>
        </w:rPr>
        <w:t>(</w:t>
      </w:r>
      <w:proofErr w:type="spellStart"/>
      <w:r w:rsidR="008D7D93" w:rsidRPr="00E76B34">
        <w:rPr>
          <w:color w:val="FF0000"/>
        </w:rPr>
        <w:t>TrNT</w:t>
      </w:r>
      <w:proofErr w:type="spellEnd"/>
      <w:r w:rsidR="008D7D93" w:rsidRPr="00E76B34">
        <w:rPr>
          <w:color w:val="FF0000"/>
        </w:rPr>
        <w:t>)</w:t>
      </w:r>
      <w:r w:rsidR="008D7D93" w:rsidRPr="00E76B34">
        <w:rPr>
          <w:b/>
          <w:bCs/>
          <w:color w:val="FF0000"/>
        </w:rPr>
        <w:t xml:space="preserve">  </w:t>
      </w:r>
    </w:p>
    <w:p w14:paraId="096BED29" w14:textId="77777777" w:rsidR="00604408" w:rsidRPr="00604408" w:rsidRDefault="00604408" w:rsidP="00604408">
      <w:pPr>
        <w:numPr>
          <w:ilvl w:val="0"/>
          <w:numId w:val="2"/>
        </w:numPr>
      </w:pPr>
      <w:r w:rsidRPr="00604408">
        <w:rPr>
          <w:b/>
          <w:bCs/>
        </w:rPr>
        <w:t>Urban extent and change</w:t>
      </w:r>
    </w:p>
    <w:p w14:paraId="0C75FCB0" w14:textId="307CD7FC" w:rsidR="00604408" w:rsidRPr="00604408" w:rsidRDefault="00604408" w:rsidP="00604408">
      <w:pPr>
        <w:numPr>
          <w:ilvl w:val="1"/>
          <w:numId w:val="2"/>
        </w:numPr>
      </w:pPr>
      <w:r w:rsidRPr="00604408">
        <w:rPr>
          <w:b/>
          <w:bCs/>
        </w:rPr>
        <w:t>Y-axis at 0</w:t>
      </w:r>
      <w:r w:rsidR="00ED04CE">
        <w:rPr>
          <w:b/>
          <w:bCs/>
        </w:rPr>
        <w:t xml:space="preserve"> </w:t>
      </w:r>
      <w:r w:rsidR="00ED5D5E" w:rsidRPr="00ED5D5E">
        <w:rPr>
          <w:b/>
          <w:bCs/>
          <w:color w:val="FF0000"/>
        </w:rPr>
        <w:t>(There should be an updated version with this, if not let me share it with you)</w:t>
      </w:r>
    </w:p>
    <w:p w14:paraId="256BA7A8" w14:textId="3713E818" w:rsidR="00604408" w:rsidRPr="00604408" w:rsidRDefault="00604408" w:rsidP="00604408">
      <w:pPr>
        <w:numPr>
          <w:ilvl w:val="1"/>
          <w:numId w:val="2"/>
        </w:numPr>
        <w:rPr>
          <w:color w:val="FF0000"/>
        </w:rPr>
      </w:pPr>
      <w:r w:rsidRPr="00604408">
        <w:t>Y-axis title: can we figure out the </w:t>
      </w:r>
      <w:r w:rsidRPr="00604408">
        <w:rPr>
          <w:b/>
          <w:bCs/>
        </w:rPr>
        <w:t>superscript</w:t>
      </w:r>
      <w:r w:rsidRPr="00604408">
        <w:t>? If not, maybe "sq. km"?</w:t>
      </w:r>
      <w:r w:rsidR="00ED5D5E">
        <w:t xml:space="preserve"> </w:t>
      </w:r>
      <w:r w:rsidR="00ED5D5E" w:rsidRPr="00ED5D5E">
        <w:rPr>
          <w:color w:val="FF0000"/>
        </w:rPr>
        <w:t>(N)(R)</w:t>
      </w:r>
    </w:p>
    <w:p w14:paraId="2E0BA8F5" w14:textId="77777777" w:rsidR="00604408" w:rsidRPr="00604408" w:rsidRDefault="00604408" w:rsidP="00604408">
      <w:pPr>
        <w:numPr>
          <w:ilvl w:val="0"/>
          <w:numId w:val="2"/>
        </w:numPr>
      </w:pPr>
      <w:r w:rsidRPr="00604408">
        <w:rPr>
          <w:b/>
          <w:bCs/>
        </w:rPr>
        <w:t>Land cover</w:t>
      </w:r>
    </w:p>
    <w:p w14:paraId="105D7914" w14:textId="3D2367BC" w:rsidR="00604408" w:rsidRPr="00604408" w:rsidRDefault="00604408" w:rsidP="00604408">
      <w:pPr>
        <w:numPr>
          <w:ilvl w:val="1"/>
          <w:numId w:val="2"/>
        </w:numPr>
      </w:pPr>
      <w:r w:rsidRPr="00604408">
        <w:t>Maybe we shorten "Bare / sparse vegetation" to "Bare/sparse" and "Permanent water bodies" to "Water"? Or maybe not and we find a different solution, but these </w:t>
      </w:r>
      <w:r w:rsidRPr="00604408">
        <w:rPr>
          <w:b/>
          <w:bCs/>
        </w:rPr>
        <w:t>very long names</w:t>
      </w:r>
      <w:r w:rsidRPr="00604408">
        <w:t> will typically be in very small boxes, so they'll usually be impossible to read. Suppose we could also just not show their names and force people to hover</w:t>
      </w:r>
      <w:r w:rsidR="001F33FD">
        <w:t xml:space="preserve"> </w:t>
      </w:r>
      <w:r w:rsidR="001F33FD" w:rsidRPr="001F33FD">
        <w:rPr>
          <w:color w:val="FF0000"/>
        </w:rPr>
        <w:t>(N) (R)</w:t>
      </w:r>
    </w:p>
    <w:p w14:paraId="6CFA9EF9" w14:textId="39D50BB3" w:rsidR="00604408" w:rsidRPr="00604408" w:rsidRDefault="00604408" w:rsidP="00604408">
      <w:pPr>
        <w:numPr>
          <w:ilvl w:val="1"/>
          <w:numId w:val="2"/>
        </w:numPr>
      </w:pPr>
      <w:r w:rsidRPr="00604408">
        <w:t>Hover has a lot of </w:t>
      </w:r>
      <w:r w:rsidRPr="00604408">
        <w:rPr>
          <w:b/>
          <w:bCs/>
        </w:rPr>
        <w:t>duplicate information</w:t>
      </w:r>
      <w:r w:rsidRPr="00604408">
        <w:t> (i.e., land cover type is shown three times)</w:t>
      </w:r>
      <w:r w:rsidR="001F33FD">
        <w:t xml:space="preserve"> </w:t>
      </w:r>
      <w:r w:rsidR="001F33FD" w:rsidRPr="00E76B34">
        <w:rPr>
          <w:color w:val="FF0000"/>
        </w:rPr>
        <w:t>(</w:t>
      </w:r>
      <w:proofErr w:type="spellStart"/>
      <w:r w:rsidR="001F33FD" w:rsidRPr="00E76B34">
        <w:rPr>
          <w:color w:val="FF0000"/>
        </w:rPr>
        <w:t>TrNT</w:t>
      </w:r>
      <w:proofErr w:type="spellEnd"/>
      <w:r w:rsidR="001F33FD" w:rsidRPr="00E76B34">
        <w:rPr>
          <w:color w:val="FF0000"/>
        </w:rPr>
        <w:t>)</w:t>
      </w:r>
      <w:r w:rsidR="001F33FD" w:rsidRPr="00E76B34">
        <w:rPr>
          <w:b/>
          <w:bCs/>
          <w:color w:val="FF0000"/>
        </w:rPr>
        <w:t xml:space="preserve">  </w:t>
      </w:r>
    </w:p>
    <w:p w14:paraId="65B1A4D3" w14:textId="00127657" w:rsidR="00604408" w:rsidRPr="00604408" w:rsidRDefault="00604408" w:rsidP="00604408">
      <w:pPr>
        <w:numPr>
          <w:ilvl w:val="1"/>
          <w:numId w:val="2"/>
        </w:numPr>
      </w:pPr>
      <w:r w:rsidRPr="00604408">
        <w:t>Pixel count in the hover is kind of useless. Let's show either </w:t>
      </w:r>
      <w:r w:rsidRPr="00604408">
        <w:rPr>
          <w:b/>
          <w:bCs/>
        </w:rPr>
        <w:t>physical area or percentage</w:t>
      </w:r>
      <w:r w:rsidRPr="00604408">
        <w:t>.</w:t>
      </w:r>
      <w:r w:rsidR="00BF1A5F">
        <w:t xml:space="preserve"> </w:t>
      </w:r>
      <w:r w:rsidR="00BF1A5F" w:rsidRPr="001F33FD">
        <w:rPr>
          <w:color w:val="FF0000"/>
        </w:rPr>
        <w:t>(N) (R)</w:t>
      </w:r>
    </w:p>
    <w:p w14:paraId="6B0D21EB" w14:textId="77777777" w:rsidR="00604408" w:rsidRPr="00604408" w:rsidRDefault="00604408" w:rsidP="00604408">
      <w:pPr>
        <w:numPr>
          <w:ilvl w:val="0"/>
          <w:numId w:val="2"/>
        </w:numPr>
      </w:pPr>
      <w:r w:rsidRPr="00604408">
        <w:rPr>
          <w:b/>
          <w:bCs/>
        </w:rPr>
        <w:t>Solar</w:t>
      </w:r>
    </w:p>
    <w:p w14:paraId="71DB2A75" w14:textId="7D25DC8B" w:rsidR="00604408" w:rsidRPr="00604408" w:rsidRDefault="00604408" w:rsidP="00604408">
      <w:pPr>
        <w:numPr>
          <w:ilvl w:val="1"/>
          <w:numId w:val="2"/>
        </w:numPr>
      </w:pPr>
      <w:r w:rsidRPr="00604408">
        <w:t>The grey "</w:t>
      </w:r>
      <w:proofErr w:type="spellStart"/>
      <w:r w:rsidRPr="00604408">
        <w:t>condtions</w:t>
      </w:r>
      <w:proofErr w:type="spellEnd"/>
      <w:r w:rsidRPr="00604408">
        <w:t>" labels are half underlined by the dashed lines, I'm guessing, because they are center aligned. Would look cleaner to have the </w:t>
      </w:r>
      <w:r w:rsidRPr="00604408">
        <w:rPr>
          <w:b/>
          <w:bCs/>
        </w:rPr>
        <w:t>text fully over the line</w:t>
      </w:r>
      <w:r w:rsidRPr="00604408">
        <w:t>.</w:t>
      </w:r>
      <w:r w:rsidR="00BF1A5F" w:rsidRPr="00BF1A5F">
        <w:rPr>
          <w:color w:val="FF0000"/>
        </w:rPr>
        <w:t xml:space="preserve"> </w:t>
      </w:r>
      <w:r w:rsidR="00BF1A5F" w:rsidRPr="001F33FD">
        <w:rPr>
          <w:color w:val="FF0000"/>
        </w:rPr>
        <w:t>(N) (R)</w:t>
      </w:r>
    </w:p>
    <w:p w14:paraId="7FF8AE88" w14:textId="25D16E56" w:rsidR="00604408" w:rsidRPr="00604408" w:rsidRDefault="00604408" w:rsidP="00604408">
      <w:pPr>
        <w:numPr>
          <w:ilvl w:val="1"/>
          <w:numId w:val="2"/>
        </w:numPr>
      </w:pPr>
      <w:r w:rsidRPr="00604408">
        <w:t>Don't think we need </w:t>
      </w:r>
      <w:r w:rsidRPr="00604408">
        <w:rPr>
          <w:b/>
          <w:bCs/>
        </w:rPr>
        <w:t>"Month"</w:t>
      </w:r>
      <w:r w:rsidR="00BF1A5F">
        <w:rPr>
          <w:b/>
          <w:bCs/>
        </w:rPr>
        <w:t xml:space="preserve"> </w:t>
      </w:r>
      <w:r w:rsidR="00BF1A5F" w:rsidRPr="001F33FD">
        <w:rPr>
          <w:color w:val="FF0000"/>
        </w:rPr>
        <w:t>(N) (R)</w:t>
      </w:r>
    </w:p>
    <w:p w14:paraId="024C8422" w14:textId="0C41A934" w:rsidR="00604408" w:rsidRPr="00604408" w:rsidRDefault="00604408" w:rsidP="00604408">
      <w:pPr>
        <w:numPr>
          <w:ilvl w:val="1"/>
          <w:numId w:val="2"/>
        </w:numPr>
      </w:pPr>
      <w:r w:rsidRPr="00604408">
        <w:t>I especially want the </w:t>
      </w:r>
      <w:r w:rsidRPr="00604408">
        <w:rPr>
          <w:b/>
          <w:bCs/>
        </w:rPr>
        <w:t>axis lines</w:t>
      </w:r>
      <w:r w:rsidRPr="00604408">
        <w:t> if there are no break lines. I feel very ungrounded looking at this</w:t>
      </w:r>
      <w:r w:rsidR="00BF1A5F">
        <w:t xml:space="preserve"> </w:t>
      </w:r>
      <w:r w:rsidR="00BF1A5F" w:rsidRPr="001F33FD">
        <w:rPr>
          <w:color w:val="FF0000"/>
        </w:rPr>
        <w:t>(N) (</w:t>
      </w:r>
      <w:r w:rsidR="00BF1A5F">
        <w:rPr>
          <w:color w:val="FF0000"/>
        </w:rPr>
        <w:t>NT</w:t>
      </w:r>
      <w:r w:rsidR="00BF1A5F" w:rsidRPr="001F33FD">
        <w:rPr>
          <w:color w:val="FF0000"/>
        </w:rPr>
        <w:t>)</w:t>
      </w:r>
    </w:p>
    <w:p w14:paraId="4C75AF0B" w14:textId="77777777" w:rsidR="00604408" w:rsidRPr="00604408" w:rsidRDefault="00604408" w:rsidP="00604408">
      <w:pPr>
        <w:numPr>
          <w:ilvl w:val="0"/>
          <w:numId w:val="2"/>
        </w:numPr>
      </w:pPr>
      <w:r w:rsidRPr="00604408">
        <w:rPr>
          <w:b/>
          <w:bCs/>
        </w:rPr>
        <w:t>Flood events timeline</w:t>
      </w:r>
    </w:p>
    <w:p w14:paraId="59C916A8" w14:textId="1DCB167C" w:rsidR="00604408" w:rsidRPr="00604408" w:rsidRDefault="00604408" w:rsidP="00604408">
      <w:pPr>
        <w:numPr>
          <w:ilvl w:val="1"/>
          <w:numId w:val="2"/>
        </w:numPr>
      </w:pPr>
      <w:r w:rsidRPr="00604408">
        <w:t>As you're already working on, full year of </w:t>
      </w:r>
      <w:r w:rsidRPr="00604408">
        <w:rPr>
          <w:b/>
          <w:bCs/>
        </w:rPr>
        <w:t>January–December</w:t>
      </w:r>
      <w:r w:rsidR="00BF1A5F">
        <w:rPr>
          <w:b/>
          <w:bCs/>
        </w:rPr>
        <w:t xml:space="preserve"> </w:t>
      </w:r>
      <w:r w:rsidR="00BF1A5F" w:rsidRPr="00E76B34">
        <w:rPr>
          <w:color w:val="FF0000"/>
        </w:rPr>
        <w:t>(</w:t>
      </w:r>
      <w:proofErr w:type="spellStart"/>
      <w:r w:rsidR="00BF1A5F" w:rsidRPr="00E76B34">
        <w:rPr>
          <w:color w:val="FF0000"/>
        </w:rPr>
        <w:t>TrNT</w:t>
      </w:r>
      <w:proofErr w:type="spellEnd"/>
      <w:r w:rsidR="00BF1A5F" w:rsidRPr="00E76B34">
        <w:rPr>
          <w:color w:val="FF0000"/>
        </w:rPr>
        <w:t>)</w:t>
      </w:r>
      <w:r w:rsidR="00BF1A5F" w:rsidRPr="00E76B34">
        <w:rPr>
          <w:b/>
          <w:bCs/>
          <w:color w:val="FF0000"/>
        </w:rPr>
        <w:t xml:space="preserve">  </w:t>
      </w:r>
    </w:p>
    <w:p w14:paraId="12771DD3" w14:textId="3652A3D0" w:rsidR="00604408" w:rsidRPr="00604408" w:rsidRDefault="00604408" w:rsidP="00604408">
      <w:pPr>
        <w:numPr>
          <w:ilvl w:val="1"/>
          <w:numId w:val="2"/>
        </w:numPr>
      </w:pPr>
      <w:r w:rsidRPr="00604408">
        <w:t>Both axis titles are unnecessary</w:t>
      </w:r>
      <w:r w:rsidR="00BF1A5F">
        <w:t xml:space="preserve"> </w:t>
      </w:r>
      <w:r w:rsidR="00BF1A5F" w:rsidRPr="001F33FD">
        <w:rPr>
          <w:color w:val="FF0000"/>
        </w:rPr>
        <w:t>(N) (R)</w:t>
      </w:r>
    </w:p>
    <w:p w14:paraId="7EBFE59D" w14:textId="027BF75E" w:rsidR="00604408" w:rsidRPr="00604408" w:rsidRDefault="00604408" w:rsidP="00604408">
      <w:pPr>
        <w:numPr>
          <w:ilvl w:val="1"/>
          <w:numId w:val="2"/>
        </w:numPr>
      </w:pPr>
      <w:r w:rsidRPr="00604408">
        <w:t>Would also be nice for the </w:t>
      </w:r>
      <w:r w:rsidRPr="00604408">
        <w:rPr>
          <w:b/>
          <w:bCs/>
        </w:rPr>
        <w:t>circles</w:t>
      </w:r>
      <w:r w:rsidRPr="00604408">
        <w:t> to be small enough to not really run into other months</w:t>
      </w:r>
      <w:r w:rsidR="00BF1A5F">
        <w:t xml:space="preserve"> </w:t>
      </w:r>
      <w:r w:rsidR="00BF1A5F" w:rsidRPr="001F33FD">
        <w:rPr>
          <w:color w:val="FF0000"/>
        </w:rPr>
        <w:t>(N) (</w:t>
      </w:r>
      <w:r w:rsidR="00BF1A5F">
        <w:rPr>
          <w:color w:val="FF0000"/>
        </w:rPr>
        <w:t>NT</w:t>
      </w:r>
      <w:r w:rsidR="00BF1A5F" w:rsidRPr="001F33FD">
        <w:rPr>
          <w:color w:val="FF0000"/>
        </w:rPr>
        <w:t>)</w:t>
      </w:r>
    </w:p>
    <w:p w14:paraId="22D8C08E" w14:textId="75BBD166" w:rsidR="00604408" w:rsidRPr="00604408" w:rsidRDefault="00604408" w:rsidP="00604408">
      <w:pPr>
        <w:numPr>
          <w:ilvl w:val="1"/>
          <w:numId w:val="2"/>
        </w:numPr>
      </w:pPr>
      <w:r w:rsidRPr="00604408">
        <w:t>The hover label is missing casualty numbers</w:t>
      </w:r>
      <w:r w:rsidR="00BF1A5F">
        <w:t xml:space="preserve"> </w:t>
      </w:r>
      <w:r w:rsidR="00BF1A5F">
        <w:rPr>
          <w:color w:val="FF0000"/>
        </w:rPr>
        <w:t xml:space="preserve">(N) </w:t>
      </w:r>
      <w:r w:rsidR="00BF1A5F" w:rsidRPr="008D7D93">
        <w:rPr>
          <w:color w:val="FF0000"/>
        </w:rPr>
        <w:t>(R)</w:t>
      </w:r>
    </w:p>
    <w:p w14:paraId="705FDF79" w14:textId="77777777" w:rsidR="00604408" w:rsidRPr="00604408" w:rsidRDefault="00604408" w:rsidP="00604408">
      <w:pPr>
        <w:numPr>
          <w:ilvl w:val="0"/>
          <w:numId w:val="2"/>
        </w:numPr>
      </w:pPr>
      <w:r w:rsidRPr="00604408">
        <w:rPr>
          <w:b/>
          <w:bCs/>
        </w:rPr>
        <w:t>Built-up area exposed to flooding</w:t>
      </w:r>
    </w:p>
    <w:p w14:paraId="290D27A2" w14:textId="69EB3138" w:rsidR="00604408" w:rsidRPr="00604408" w:rsidRDefault="00604408" w:rsidP="00604408">
      <w:pPr>
        <w:numPr>
          <w:ilvl w:val="1"/>
          <w:numId w:val="2"/>
        </w:numPr>
      </w:pPr>
      <w:r w:rsidRPr="00604408">
        <w:rPr>
          <w:b/>
          <w:bCs/>
        </w:rPr>
        <w:t>Missing space</w:t>
      </w:r>
      <w:r w:rsidRPr="00604408">
        <w:t> between "sq." and "km"; let's also do the same thing here and with the non-flood built-up area graph</w:t>
      </w:r>
      <w:r w:rsidR="00BF1A5F">
        <w:t xml:space="preserve"> </w:t>
      </w:r>
      <w:r w:rsidR="00BF1A5F">
        <w:rPr>
          <w:color w:val="FF0000"/>
        </w:rPr>
        <w:t xml:space="preserve">(N) </w:t>
      </w:r>
      <w:r w:rsidR="00BF1A5F" w:rsidRPr="008D7D93">
        <w:rPr>
          <w:color w:val="FF0000"/>
        </w:rPr>
        <w:t>(R)</w:t>
      </w:r>
    </w:p>
    <w:p w14:paraId="78B6434C" w14:textId="55624D52" w:rsidR="00604408" w:rsidRPr="00604408" w:rsidRDefault="00604408" w:rsidP="00604408">
      <w:pPr>
        <w:numPr>
          <w:ilvl w:val="1"/>
          <w:numId w:val="2"/>
        </w:numPr>
      </w:pPr>
      <w:r w:rsidRPr="00604408">
        <w:t>Combined doesn't </w:t>
      </w:r>
      <w:r w:rsidRPr="00604408">
        <w:rPr>
          <w:b/>
          <w:bCs/>
        </w:rPr>
        <w:t>start at 0</w:t>
      </w:r>
      <w:r w:rsidRPr="00604408">
        <w:t> and only shows combined, instead of showing it </w:t>
      </w:r>
      <w:r w:rsidRPr="00604408">
        <w:rPr>
          <w:b/>
          <w:bCs/>
        </w:rPr>
        <w:t>alongside fluvial, pluvial and coastal</w:t>
      </w:r>
      <w:r w:rsidR="00BF1A5F">
        <w:rPr>
          <w:b/>
          <w:bCs/>
        </w:rPr>
        <w:t xml:space="preserve"> </w:t>
      </w:r>
      <w:r w:rsidR="00BF1A5F" w:rsidRPr="00BF1A5F">
        <w:rPr>
          <w:b/>
          <w:bCs/>
          <w:color w:val="FF0000"/>
        </w:rPr>
        <w:t>(O)</w:t>
      </w:r>
      <w:r w:rsidR="00BF1A5F" w:rsidRPr="00BF1A5F">
        <w:rPr>
          <w:color w:val="FF0000"/>
        </w:rPr>
        <w:t xml:space="preserve"> (</w:t>
      </w:r>
      <w:proofErr w:type="spellStart"/>
      <w:r w:rsidR="00BF1A5F" w:rsidRPr="00BF1A5F">
        <w:rPr>
          <w:color w:val="FF0000"/>
        </w:rPr>
        <w:t>TrNT</w:t>
      </w:r>
      <w:proofErr w:type="spellEnd"/>
      <w:r w:rsidR="00BF1A5F" w:rsidRPr="00BF1A5F">
        <w:rPr>
          <w:color w:val="FF0000"/>
        </w:rPr>
        <w:t>)</w:t>
      </w:r>
      <w:r w:rsidR="00BF1A5F" w:rsidRPr="00BF1A5F">
        <w:rPr>
          <w:b/>
          <w:bCs/>
          <w:color w:val="FF0000"/>
        </w:rPr>
        <w:t xml:space="preserve">  </w:t>
      </w:r>
    </w:p>
    <w:p w14:paraId="0340A576" w14:textId="1AE536E7" w:rsidR="00604408" w:rsidRPr="00604408" w:rsidRDefault="00604408" w:rsidP="00604408">
      <w:pPr>
        <w:numPr>
          <w:ilvl w:val="1"/>
          <w:numId w:val="2"/>
        </w:numPr>
      </w:pPr>
      <w:r w:rsidRPr="00604408">
        <w:t>In the past I've considered showing the </w:t>
      </w:r>
      <w:r w:rsidRPr="00604408">
        <w:rPr>
          <w:b/>
          <w:bCs/>
        </w:rPr>
        <w:t>total built-up area</w:t>
      </w:r>
      <w:r w:rsidRPr="00604408">
        <w:t xml:space="preserve"> on the same </w:t>
      </w:r>
      <w:proofErr w:type="gramStart"/>
      <w:r w:rsidRPr="00604408">
        <w:t>plot, or</w:t>
      </w:r>
      <w:proofErr w:type="gramEnd"/>
      <w:r w:rsidRPr="00604408">
        <w:t xml:space="preserve"> showing the </w:t>
      </w:r>
      <w:r w:rsidRPr="00604408">
        <w:rPr>
          <w:b/>
          <w:bCs/>
        </w:rPr>
        <w:t>percentage of built-up area</w:t>
      </w:r>
      <w:r w:rsidRPr="00604408">
        <w:t> on a second y-axis. I still think this would be helpful as a future step</w:t>
      </w:r>
      <w:r w:rsidR="00B50A6D">
        <w:t xml:space="preserve"> </w:t>
      </w:r>
      <w:r w:rsidR="00B50A6D" w:rsidRPr="001F33FD">
        <w:rPr>
          <w:color w:val="FF0000"/>
        </w:rPr>
        <w:t>(N) (</w:t>
      </w:r>
      <w:r w:rsidR="00B50A6D">
        <w:rPr>
          <w:color w:val="FF0000"/>
        </w:rPr>
        <w:t>NT</w:t>
      </w:r>
      <w:r w:rsidR="00B50A6D" w:rsidRPr="001F33FD">
        <w:rPr>
          <w:color w:val="FF0000"/>
        </w:rPr>
        <w:t>)</w:t>
      </w:r>
    </w:p>
    <w:p w14:paraId="62185417" w14:textId="77777777" w:rsidR="00604408" w:rsidRPr="00604408" w:rsidRDefault="00604408" w:rsidP="00604408">
      <w:pPr>
        <w:numPr>
          <w:ilvl w:val="0"/>
          <w:numId w:val="2"/>
        </w:numPr>
      </w:pPr>
      <w:r w:rsidRPr="00604408">
        <w:rPr>
          <w:b/>
          <w:bCs/>
        </w:rPr>
        <w:t>Elevation and slope</w:t>
      </w:r>
    </w:p>
    <w:p w14:paraId="5A5EE759" w14:textId="2321DC1D" w:rsidR="00604408" w:rsidRPr="00604408" w:rsidRDefault="00604408" w:rsidP="00604408">
      <w:pPr>
        <w:numPr>
          <w:ilvl w:val="1"/>
          <w:numId w:val="2"/>
        </w:numPr>
      </w:pPr>
      <w:r w:rsidRPr="00604408">
        <w:t>I appreciate the move from the pie charts but as I look at this, I realize that tree maps aren't well suited for continuous data. Could we do a </w:t>
      </w:r>
      <w:r w:rsidRPr="00604408">
        <w:rPr>
          <w:b/>
          <w:bCs/>
        </w:rPr>
        <w:t>histogram or cumulative distribution plot</w:t>
      </w:r>
      <w:r w:rsidRPr="00604408">
        <w:t xml:space="preserve">? (Is this fitting/too punny for elevation related data?) For slope, we could either do smaller equal size bins (e.g., every 1°) but color them based on the map bins (i.e., 0-2, 2–5, 5–10, 10–20, 20+°). If, instead, we go with the same bins as the map, only showing 5, the bin width </w:t>
      </w:r>
      <w:r w:rsidRPr="00604408">
        <w:lastRenderedPageBreak/>
        <w:t>should be proportional to the number of degrees: that is, the &lt;2° bin should be 66% as wide as the 2–5° bin.</w:t>
      </w:r>
      <w:r w:rsidR="00B50A6D">
        <w:t xml:space="preserve"> </w:t>
      </w:r>
      <w:r w:rsidR="00B50A6D" w:rsidRPr="001F33FD">
        <w:rPr>
          <w:color w:val="FF0000"/>
        </w:rPr>
        <w:t>(N) (</w:t>
      </w:r>
      <w:r w:rsidR="00B50A6D">
        <w:rPr>
          <w:color w:val="FF0000"/>
        </w:rPr>
        <w:t>NT</w:t>
      </w:r>
      <w:r w:rsidR="00B50A6D" w:rsidRPr="001F33FD">
        <w:rPr>
          <w:color w:val="FF0000"/>
        </w:rPr>
        <w:t>)</w:t>
      </w:r>
    </w:p>
    <w:p w14:paraId="05DE2EE2" w14:textId="77777777" w:rsidR="00604408" w:rsidRPr="00604408" w:rsidRDefault="00604408" w:rsidP="00604408">
      <w:pPr>
        <w:numPr>
          <w:ilvl w:val="0"/>
          <w:numId w:val="2"/>
        </w:numPr>
      </w:pPr>
      <w:r w:rsidRPr="00604408">
        <w:rPr>
          <w:b/>
          <w:bCs/>
        </w:rPr>
        <w:t>Earthquakes timeline</w:t>
      </w:r>
    </w:p>
    <w:p w14:paraId="37B936A5" w14:textId="77777777" w:rsidR="00604408" w:rsidRPr="00604408" w:rsidRDefault="00604408" w:rsidP="00604408">
      <w:pPr>
        <w:numPr>
          <w:ilvl w:val="1"/>
          <w:numId w:val="2"/>
        </w:numPr>
      </w:pPr>
      <w:r w:rsidRPr="00604408">
        <w:t>Thank you for making the distance switch</w:t>
      </w:r>
    </w:p>
    <w:p w14:paraId="577227AA" w14:textId="68894D55" w:rsidR="00604408" w:rsidRPr="00604408" w:rsidRDefault="00604408" w:rsidP="00604408">
      <w:pPr>
        <w:numPr>
          <w:ilvl w:val="1"/>
          <w:numId w:val="2"/>
        </w:numPr>
      </w:pPr>
      <w:r w:rsidRPr="00604408">
        <w:t>Could we add </w:t>
      </w:r>
      <w:r w:rsidRPr="00604408">
        <w:rPr>
          <w:b/>
          <w:bCs/>
        </w:rPr>
        <w:t>labels</w:t>
      </w:r>
      <w:r w:rsidRPr="00604408">
        <w:t> for what the color and size mean?</w:t>
      </w:r>
      <w:r w:rsidR="00B50A6D">
        <w:t xml:space="preserve"> </w:t>
      </w:r>
      <w:r w:rsidR="00B50A6D" w:rsidRPr="00B50A6D">
        <w:rPr>
          <w:color w:val="FF0000"/>
        </w:rPr>
        <w:t>(</w:t>
      </w:r>
      <w:proofErr w:type="spellStart"/>
      <w:r w:rsidR="0007642B" w:rsidRPr="00BF1A5F">
        <w:rPr>
          <w:color w:val="FF0000"/>
        </w:rPr>
        <w:t>TrNT</w:t>
      </w:r>
      <w:proofErr w:type="spellEnd"/>
      <w:r w:rsidR="0007642B" w:rsidRPr="00BF1A5F">
        <w:rPr>
          <w:color w:val="FF0000"/>
        </w:rPr>
        <w:t>)</w:t>
      </w:r>
      <w:r w:rsidR="0007642B" w:rsidRPr="00BF1A5F">
        <w:rPr>
          <w:b/>
          <w:bCs/>
          <w:color w:val="FF0000"/>
        </w:rPr>
        <w:t xml:space="preserve">  </w:t>
      </w:r>
    </w:p>
    <w:p w14:paraId="516888C9" w14:textId="44997E5E" w:rsidR="00604408" w:rsidRPr="00604408" w:rsidRDefault="00604408" w:rsidP="00604408">
      <w:pPr>
        <w:numPr>
          <w:ilvl w:val="1"/>
          <w:numId w:val="2"/>
        </w:numPr>
      </w:pPr>
      <w:r w:rsidRPr="00604408">
        <w:t>What was the issue we were having with </w:t>
      </w:r>
      <w:r w:rsidRPr="00604408">
        <w:rPr>
          <w:b/>
          <w:bCs/>
        </w:rPr>
        <w:t>earthquake count</w:t>
      </w:r>
      <w:r w:rsidRPr="00604408">
        <w:t> and why only one is showing up?</w:t>
      </w:r>
      <w:r w:rsidR="00B50A6D">
        <w:t xml:space="preserve"> </w:t>
      </w:r>
      <w:r w:rsidR="00B50A6D" w:rsidRPr="00BF1A5F">
        <w:rPr>
          <w:color w:val="FF0000"/>
        </w:rPr>
        <w:t>(</w:t>
      </w:r>
      <w:proofErr w:type="spellStart"/>
      <w:r w:rsidR="00B50A6D" w:rsidRPr="00BF1A5F">
        <w:rPr>
          <w:color w:val="FF0000"/>
        </w:rPr>
        <w:t>TrNT</w:t>
      </w:r>
      <w:proofErr w:type="spellEnd"/>
      <w:r w:rsidR="00B50A6D" w:rsidRPr="00BF1A5F">
        <w:rPr>
          <w:color w:val="FF0000"/>
        </w:rPr>
        <w:t>)</w:t>
      </w:r>
      <w:r w:rsidR="00B50A6D" w:rsidRPr="00BF1A5F">
        <w:rPr>
          <w:b/>
          <w:bCs/>
          <w:color w:val="FF0000"/>
        </w:rPr>
        <w:t xml:space="preserve">  </w:t>
      </w:r>
    </w:p>
    <w:p w14:paraId="325473AB" w14:textId="77777777" w:rsidR="00604408" w:rsidRPr="00604408" w:rsidRDefault="00604408" w:rsidP="00604408"/>
    <w:p w14:paraId="6CE62921" w14:textId="77777777" w:rsidR="00604408" w:rsidRPr="00604408" w:rsidRDefault="00604408" w:rsidP="00604408">
      <w:r w:rsidRPr="00604408">
        <w:t>I know this is quite the list. I think they would make everything look much cleaner and easier to use for a viewer. Maybe before Monday you could go through these and estimate how much work each would be, tackle a few of them, and then on Monday we could figure out the priority of the rest?</w:t>
      </w:r>
    </w:p>
    <w:p w14:paraId="69E31792" w14:textId="77777777" w:rsidR="00FB5E46" w:rsidRDefault="00FB5E46"/>
    <w:sectPr w:rsidR="00FB5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33D1A"/>
    <w:multiLevelType w:val="multilevel"/>
    <w:tmpl w:val="8A9E4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2375D"/>
    <w:multiLevelType w:val="multilevel"/>
    <w:tmpl w:val="42981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1209">
    <w:abstractNumId w:val="0"/>
  </w:num>
  <w:num w:numId="2" w16cid:durableId="977108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08"/>
    <w:rsid w:val="000407AB"/>
    <w:rsid w:val="0007642B"/>
    <w:rsid w:val="001878CC"/>
    <w:rsid w:val="001D6FBA"/>
    <w:rsid w:val="001F33FD"/>
    <w:rsid w:val="002D6FBF"/>
    <w:rsid w:val="00301DD9"/>
    <w:rsid w:val="00464D57"/>
    <w:rsid w:val="00604408"/>
    <w:rsid w:val="00613893"/>
    <w:rsid w:val="00734403"/>
    <w:rsid w:val="007532A9"/>
    <w:rsid w:val="008D6B6D"/>
    <w:rsid w:val="008D7D93"/>
    <w:rsid w:val="00906DEF"/>
    <w:rsid w:val="0092102D"/>
    <w:rsid w:val="00B50A6D"/>
    <w:rsid w:val="00B60679"/>
    <w:rsid w:val="00BF1A5F"/>
    <w:rsid w:val="00D172BB"/>
    <w:rsid w:val="00DD118C"/>
    <w:rsid w:val="00DF1765"/>
    <w:rsid w:val="00E76B34"/>
    <w:rsid w:val="00ED04CE"/>
    <w:rsid w:val="00ED5D5E"/>
    <w:rsid w:val="00F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C5CF9"/>
  <w15:chartTrackingRefBased/>
  <w15:docId w15:val="{0C932964-725B-F34D-A861-2D9C48DF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408"/>
    <w:rPr>
      <w:rFonts w:eastAsiaTheme="majorEastAsia" w:cstheme="majorBidi"/>
      <w:color w:val="272727" w:themeColor="text1" w:themeTint="D8"/>
    </w:rPr>
  </w:style>
  <w:style w:type="paragraph" w:styleId="Title">
    <w:name w:val="Title"/>
    <w:basedOn w:val="Normal"/>
    <w:next w:val="Normal"/>
    <w:link w:val="TitleChar"/>
    <w:uiPriority w:val="10"/>
    <w:qFormat/>
    <w:rsid w:val="00604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4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4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4408"/>
    <w:rPr>
      <w:i/>
      <w:iCs/>
      <w:color w:val="404040" w:themeColor="text1" w:themeTint="BF"/>
    </w:rPr>
  </w:style>
  <w:style w:type="paragraph" w:styleId="ListParagraph">
    <w:name w:val="List Paragraph"/>
    <w:basedOn w:val="Normal"/>
    <w:uiPriority w:val="34"/>
    <w:qFormat/>
    <w:rsid w:val="00604408"/>
    <w:pPr>
      <w:ind w:left="720"/>
      <w:contextualSpacing/>
    </w:pPr>
  </w:style>
  <w:style w:type="character" w:styleId="IntenseEmphasis">
    <w:name w:val="Intense Emphasis"/>
    <w:basedOn w:val="DefaultParagraphFont"/>
    <w:uiPriority w:val="21"/>
    <w:qFormat/>
    <w:rsid w:val="00604408"/>
    <w:rPr>
      <w:i/>
      <w:iCs/>
      <w:color w:val="0F4761" w:themeColor="accent1" w:themeShade="BF"/>
    </w:rPr>
  </w:style>
  <w:style w:type="paragraph" w:styleId="IntenseQuote">
    <w:name w:val="Intense Quote"/>
    <w:basedOn w:val="Normal"/>
    <w:next w:val="Normal"/>
    <w:link w:val="IntenseQuoteChar"/>
    <w:uiPriority w:val="30"/>
    <w:qFormat/>
    <w:rsid w:val="0060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408"/>
    <w:rPr>
      <w:i/>
      <w:iCs/>
      <w:color w:val="0F4761" w:themeColor="accent1" w:themeShade="BF"/>
    </w:rPr>
  </w:style>
  <w:style w:type="character" w:styleId="IntenseReference">
    <w:name w:val="Intense Reference"/>
    <w:basedOn w:val="DefaultParagraphFont"/>
    <w:uiPriority w:val="32"/>
    <w:qFormat/>
    <w:rsid w:val="00604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709">
      <w:bodyDiv w:val="1"/>
      <w:marLeft w:val="0"/>
      <w:marRight w:val="0"/>
      <w:marTop w:val="0"/>
      <w:marBottom w:val="0"/>
      <w:divBdr>
        <w:top w:val="none" w:sz="0" w:space="0" w:color="auto"/>
        <w:left w:val="none" w:sz="0" w:space="0" w:color="auto"/>
        <w:bottom w:val="none" w:sz="0" w:space="0" w:color="auto"/>
        <w:right w:val="none" w:sz="0" w:space="0" w:color="auto"/>
      </w:divBdr>
      <w:divsChild>
        <w:div w:id="294221154">
          <w:marLeft w:val="0"/>
          <w:marRight w:val="0"/>
          <w:marTop w:val="0"/>
          <w:marBottom w:val="0"/>
          <w:divBdr>
            <w:top w:val="none" w:sz="0" w:space="0" w:color="auto"/>
            <w:left w:val="none" w:sz="0" w:space="0" w:color="auto"/>
            <w:bottom w:val="none" w:sz="0" w:space="0" w:color="auto"/>
            <w:right w:val="none" w:sz="0" w:space="0" w:color="auto"/>
          </w:divBdr>
        </w:div>
        <w:div w:id="1401558295">
          <w:marLeft w:val="0"/>
          <w:marRight w:val="0"/>
          <w:marTop w:val="0"/>
          <w:marBottom w:val="0"/>
          <w:divBdr>
            <w:top w:val="none" w:sz="0" w:space="0" w:color="auto"/>
            <w:left w:val="none" w:sz="0" w:space="0" w:color="auto"/>
            <w:bottom w:val="none" w:sz="0" w:space="0" w:color="auto"/>
            <w:right w:val="none" w:sz="0" w:space="0" w:color="auto"/>
          </w:divBdr>
        </w:div>
        <w:div w:id="243297477">
          <w:marLeft w:val="0"/>
          <w:marRight w:val="0"/>
          <w:marTop w:val="0"/>
          <w:marBottom w:val="0"/>
          <w:divBdr>
            <w:top w:val="none" w:sz="0" w:space="0" w:color="auto"/>
            <w:left w:val="none" w:sz="0" w:space="0" w:color="auto"/>
            <w:bottom w:val="none" w:sz="0" w:space="0" w:color="auto"/>
            <w:right w:val="none" w:sz="0" w:space="0" w:color="auto"/>
          </w:divBdr>
        </w:div>
        <w:div w:id="1600749405">
          <w:marLeft w:val="0"/>
          <w:marRight w:val="0"/>
          <w:marTop w:val="0"/>
          <w:marBottom w:val="0"/>
          <w:divBdr>
            <w:top w:val="none" w:sz="0" w:space="0" w:color="auto"/>
            <w:left w:val="none" w:sz="0" w:space="0" w:color="auto"/>
            <w:bottom w:val="none" w:sz="0" w:space="0" w:color="auto"/>
            <w:right w:val="none" w:sz="0" w:space="0" w:color="auto"/>
          </w:divBdr>
        </w:div>
        <w:div w:id="1238058420">
          <w:marLeft w:val="0"/>
          <w:marRight w:val="0"/>
          <w:marTop w:val="240"/>
          <w:marBottom w:val="240"/>
          <w:divBdr>
            <w:top w:val="none" w:sz="0" w:space="0" w:color="auto"/>
            <w:left w:val="none" w:sz="0" w:space="0" w:color="auto"/>
            <w:bottom w:val="none" w:sz="0" w:space="0" w:color="auto"/>
            <w:right w:val="none" w:sz="0" w:space="0" w:color="auto"/>
          </w:divBdr>
        </w:div>
        <w:div w:id="2081169227">
          <w:marLeft w:val="0"/>
          <w:marRight w:val="0"/>
          <w:marTop w:val="0"/>
          <w:marBottom w:val="0"/>
          <w:divBdr>
            <w:top w:val="none" w:sz="0" w:space="0" w:color="auto"/>
            <w:left w:val="none" w:sz="0" w:space="0" w:color="auto"/>
            <w:bottom w:val="none" w:sz="0" w:space="0" w:color="auto"/>
            <w:right w:val="none" w:sz="0" w:space="0" w:color="auto"/>
          </w:divBdr>
        </w:div>
        <w:div w:id="393360610">
          <w:marLeft w:val="0"/>
          <w:marRight w:val="0"/>
          <w:marTop w:val="0"/>
          <w:marBottom w:val="0"/>
          <w:divBdr>
            <w:top w:val="none" w:sz="0" w:space="0" w:color="auto"/>
            <w:left w:val="none" w:sz="0" w:space="0" w:color="auto"/>
            <w:bottom w:val="none" w:sz="0" w:space="0" w:color="auto"/>
            <w:right w:val="none" w:sz="0" w:space="0" w:color="auto"/>
          </w:divBdr>
        </w:div>
        <w:div w:id="1453937864">
          <w:marLeft w:val="0"/>
          <w:marRight w:val="0"/>
          <w:marTop w:val="0"/>
          <w:marBottom w:val="0"/>
          <w:divBdr>
            <w:top w:val="none" w:sz="0" w:space="0" w:color="auto"/>
            <w:left w:val="none" w:sz="0" w:space="0" w:color="auto"/>
            <w:bottom w:val="none" w:sz="0" w:space="0" w:color="auto"/>
            <w:right w:val="none" w:sz="0" w:space="0" w:color="auto"/>
          </w:divBdr>
        </w:div>
        <w:div w:id="656615399">
          <w:marLeft w:val="0"/>
          <w:marRight w:val="0"/>
          <w:marTop w:val="240"/>
          <w:marBottom w:val="240"/>
          <w:divBdr>
            <w:top w:val="none" w:sz="0" w:space="0" w:color="auto"/>
            <w:left w:val="none" w:sz="0" w:space="0" w:color="auto"/>
            <w:bottom w:val="none" w:sz="0" w:space="0" w:color="auto"/>
            <w:right w:val="none" w:sz="0" w:space="0" w:color="auto"/>
          </w:divBdr>
        </w:div>
        <w:div w:id="1477139387">
          <w:marLeft w:val="0"/>
          <w:marRight w:val="0"/>
          <w:marTop w:val="0"/>
          <w:marBottom w:val="0"/>
          <w:divBdr>
            <w:top w:val="none" w:sz="0" w:space="0" w:color="auto"/>
            <w:left w:val="none" w:sz="0" w:space="0" w:color="auto"/>
            <w:bottom w:val="none" w:sz="0" w:space="0" w:color="auto"/>
            <w:right w:val="none" w:sz="0" w:space="0" w:color="auto"/>
          </w:divBdr>
        </w:div>
        <w:div w:id="1017122434">
          <w:marLeft w:val="0"/>
          <w:marRight w:val="0"/>
          <w:marTop w:val="0"/>
          <w:marBottom w:val="0"/>
          <w:divBdr>
            <w:top w:val="none" w:sz="0" w:space="0" w:color="auto"/>
            <w:left w:val="none" w:sz="0" w:space="0" w:color="auto"/>
            <w:bottom w:val="none" w:sz="0" w:space="0" w:color="auto"/>
            <w:right w:val="none" w:sz="0" w:space="0" w:color="auto"/>
          </w:divBdr>
        </w:div>
        <w:div w:id="181364332">
          <w:marLeft w:val="0"/>
          <w:marRight w:val="0"/>
          <w:marTop w:val="0"/>
          <w:marBottom w:val="0"/>
          <w:divBdr>
            <w:top w:val="none" w:sz="0" w:space="0" w:color="auto"/>
            <w:left w:val="none" w:sz="0" w:space="0" w:color="auto"/>
            <w:bottom w:val="none" w:sz="0" w:space="0" w:color="auto"/>
            <w:right w:val="none" w:sz="0" w:space="0" w:color="auto"/>
          </w:divBdr>
        </w:div>
        <w:div w:id="1441484876">
          <w:marLeft w:val="0"/>
          <w:marRight w:val="0"/>
          <w:marTop w:val="0"/>
          <w:marBottom w:val="0"/>
          <w:divBdr>
            <w:top w:val="none" w:sz="0" w:space="0" w:color="auto"/>
            <w:left w:val="none" w:sz="0" w:space="0" w:color="auto"/>
            <w:bottom w:val="none" w:sz="0" w:space="0" w:color="auto"/>
            <w:right w:val="none" w:sz="0" w:space="0" w:color="auto"/>
          </w:divBdr>
        </w:div>
      </w:divsChild>
    </w:div>
    <w:div w:id="1190724995">
      <w:bodyDiv w:val="1"/>
      <w:marLeft w:val="0"/>
      <w:marRight w:val="0"/>
      <w:marTop w:val="0"/>
      <w:marBottom w:val="0"/>
      <w:divBdr>
        <w:top w:val="none" w:sz="0" w:space="0" w:color="auto"/>
        <w:left w:val="none" w:sz="0" w:space="0" w:color="auto"/>
        <w:bottom w:val="none" w:sz="0" w:space="0" w:color="auto"/>
        <w:right w:val="none" w:sz="0" w:space="0" w:color="auto"/>
      </w:divBdr>
      <w:divsChild>
        <w:div w:id="352847110">
          <w:marLeft w:val="0"/>
          <w:marRight w:val="0"/>
          <w:marTop w:val="0"/>
          <w:marBottom w:val="0"/>
          <w:divBdr>
            <w:top w:val="none" w:sz="0" w:space="0" w:color="auto"/>
            <w:left w:val="none" w:sz="0" w:space="0" w:color="auto"/>
            <w:bottom w:val="none" w:sz="0" w:space="0" w:color="auto"/>
            <w:right w:val="none" w:sz="0" w:space="0" w:color="auto"/>
          </w:divBdr>
        </w:div>
        <w:div w:id="1255823874">
          <w:marLeft w:val="0"/>
          <w:marRight w:val="0"/>
          <w:marTop w:val="0"/>
          <w:marBottom w:val="0"/>
          <w:divBdr>
            <w:top w:val="none" w:sz="0" w:space="0" w:color="auto"/>
            <w:left w:val="none" w:sz="0" w:space="0" w:color="auto"/>
            <w:bottom w:val="none" w:sz="0" w:space="0" w:color="auto"/>
            <w:right w:val="none" w:sz="0" w:space="0" w:color="auto"/>
          </w:divBdr>
        </w:div>
        <w:div w:id="370807939">
          <w:marLeft w:val="0"/>
          <w:marRight w:val="0"/>
          <w:marTop w:val="0"/>
          <w:marBottom w:val="0"/>
          <w:divBdr>
            <w:top w:val="none" w:sz="0" w:space="0" w:color="auto"/>
            <w:left w:val="none" w:sz="0" w:space="0" w:color="auto"/>
            <w:bottom w:val="none" w:sz="0" w:space="0" w:color="auto"/>
            <w:right w:val="none" w:sz="0" w:space="0" w:color="auto"/>
          </w:divBdr>
        </w:div>
        <w:div w:id="1938711261">
          <w:marLeft w:val="0"/>
          <w:marRight w:val="0"/>
          <w:marTop w:val="0"/>
          <w:marBottom w:val="0"/>
          <w:divBdr>
            <w:top w:val="none" w:sz="0" w:space="0" w:color="auto"/>
            <w:left w:val="none" w:sz="0" w:space="0" w:color="auto"/>
            <w:bottom w:val="none" w:sz="0" w:space="0" w:color="auto"/>
            <w:right w:val="none" w:sz="0" w:space="0" w:color="auto"/>
          </w:divBdr>
        </w:div>
        <w:div w:id="1879122190">
          <w:marLeft w:val="0"/>
          <w:marRight w:val="0"/>
          <w:marTop w:val="240"/>
          <w:marBottom w:val="240"/>
          <w:divBdr>
            <w:top w:val="none" w:sz="0" w:space="0" w:color="auto"/>
            <w:left w:val="none" w:sz="0" w:space="0" w:color="auto"/>
            <w:bottom w:val="none" w:sz="0" w:space="0" w:color="auto"/>
            <w:right w:val="none" w:sz="0" w:space="0" w:color="auto"/>
          </w:divBdr>
        </w:div>
        <w:div w:id="1026326419">
          <w:marLeft w:val="0"/>
          <w:marRight w:val="0"/>
          <w:marTop w:val="0"/>
          <w:marBottom w:val="0"/>
          <w:divBdr>
            <w:top w:val="none" w:sz="0" w:space="0" w:color="auto"/>
            <w:left w:val="none" w:sz="0" w:space="0" w:color="auto"/>
            <w:bottom w:val="none" w:sz="0" w:space="0" w:color="auto"/>
            <w:right w:val="none" w:sz="0" w:space="0" w:color="auto"/>
          </w:divBdr>
        </w:div>
        <w:div w:id="1396851516">
          <w:marLeft w:val="0"/>
          <w:marRight w:val="0"/>
          <w:marTop w:val="0"/>
          <w:marBottom w:val="0"/>
          <w:divBdr>
            <w:top w:val="none" w:sz="0" w:space="0" w:color="auto"/>
            <w:left w:val="none" w:sz="0" w:space="0" w:color="auto"/>
            <w:bottom w:val="none" w:sz="0" w:space="0" w:color="auto"/>
            <w:right w:val="none" w:sz="0" w:space="0" w:color="auto"/>
          </w:divBdr>
        </w:div>
        <w:div w:id="1639415133">
          <w:marLeft w:val="0"/>
          <w:marRight w:val="0"/>
          <w:marTop w:val="0"/>
          <w:marBottom w:val="0"/>
          <w:divBdr>
            <w:top w:val="none" w:sz="0" w:space="0" w:color="auto"/>
            <w:left w:val="none" w:sz="0" w:space="0" w:color="auto"/>
            <w:bottom w:val="none" w:sz="0" w:space="0" w:color="auto"/>
            <w:right w:val="none" w:sz="0" w:space="0" w:color="auto"/>
          </w:divBdr>
        </w:div>
        <w:div w:id="331302087">
          <w:marLeft w:val="0"/>
          <w:marRight w:val="0"/>
          <w:marTop w:val="240"/>
          <w:marBottom w:val="240"/>
          <w:divBdr>
            <w:top w:val="none" w:sz="0" w:space="0" w:color="auto"/>
            <w:left w:val="none" w:sz="0" w:space="0" w:color="auto"/>
            <w:bottom w:val="none" w:sz="0" w:space="0" w:color="auto"/>
            <w:right w:val="none" w:sz="0" w:space="0" w:color="auto"/>
          </w:divBdr>
        </w:div>
        <w:div w:id="1669550628">
          <w:marLeft w:val="0"/>
          <w:marRight w:val="0"/>
          <w:marTop w:val="0"/>
          <w:marBottom w:val="0"/>
          <w:divBdr>
            <w:top w:val="none" w:sz="0" w:space="0" w:color="auto"/>
            <w:left w:val="none" w:sz="0" w:space="0" w:color="auto"/>
            <w:bottom w:val="none" w:sz="0" w:space="0" w:color="auto"/>
            <w:right w:val="none" w:sz="0" w:space="0" w:color="auto"/>
          </w:divBdr>
        </w:div>
        <w:div w:id="1620987890">
          <w:marLeft w:val="0"/>
          <w:marRight w:val="0"/>
          <w:marTop w:val="0"/>
          <w:marBottom w:val="0"/>
          <w:divBdr>
            <w:top w:val="none" w:sz="0" w:space="0" w:color="auto"/>
            <w:left w:val="none" w:sz="0" w:space="0" w:color="auto"/>
            <w:bottom w:val="none" w:sz="0" w:space="0" w:color="auto"/>
            <w:right w:val="none" w:sz="0" w:space="0" w:color="auto"/>
          </w:divBdr>
        </w:div>
        <w:div w:id="240800665">
          <w:marLeft w:val="0"/>
          <w:marRight w:val="0"/>
          <w:marTop w:val="0"/>
          <w:marBottom w:val="0"/>
          <w:divBdr>
            <w:top w:val="none" w:sz="0" w:space="0" w:color="auto"/>
            <w:left w:val="none" w:sz="0" w:space="0" w:color="auto"/>
            <w:bottom w:val="none" w:sz="0" w:space="0" w:color="auto"/>
            <w:right w:val="none" w:sz="0" w:space="0" w:color="auto"/>
          </w:divBdr>
        </w:div>
        <w:div w:id="690105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Ipshita Karmakar</dc:creator>
  <cp:keywords/>
  <dc:description/>
  <cp:lastModifiedBy>Ipshita Karmakar</cp:lastModifiedBy>
  <cp:revision>13</cp:revision>
  <dcterms:created xsi:type="dcterms:W3CDTF">2024-09-30T16:46:00Z</dcterms:created>
  <dcterms:modified xsi:type="dcterms:W3CDTF">2024-10-02T18:14:00Z</dcterms:modified>
</cp:coreProperties>
</file>