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Calibri" w:hAnsi="Calibri" w:eastAsia="宋体"/>
          <w:b/>
          <w:color w:val="1F4E78"/>
          <w:sz w:val="60"/>
        </w:rPr>
        <w:t>软件需求规格说明书</w:t>
      </w:r>
    </w:p>
    <w:p>
      <w:pPr>
        <w:spacing w:before="200"/>
        <w:jc w:val="center"/>
      </w:pPr>
      <w:r>
        <w:rPr>
          <w:rFonts w:ascii="Calibri" w:hAnsi="Calibri" w:eastAsia="宋体"/>
          <w:color w:val="2E75B6"/>
          <w:sz w:val="34"/>
        </w:rPr>
        <w:t>基于 Spring Boot 与 Vue 的校园失物招领系统设计与实现</w:t>
      </w:r>
    </w:p>
    <w:p>
      <w:pPr>
        <w:spacing w:before="360"/>
        <w:jc w:val="center"/>
      </w:pPr>
      <w:r>
        <w:rPr>
          <w:rFonts w:ascii="Calibri" w:hAnsi="Calibri" w:eastAsia="宋体"/>
          <w:b/>
          <w:color w:val="666666"/>
          <w:sz w:val="24"/>
        </w:rPr>
        <w:t>需求基线版本 V1.0</w:t>
      </w:r>
    </w:p>
    <w:p>
      <w:pPr>
        <w:spacing w:before="1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232"/>
        <w:gridCol w:w="7128"/>
      </w:tblGrid>
      <w:tr>
        <w:trPr>
          <w:tblHeader w:val="true"/>
          <w:cantSplit/>
          <w:cantSplit/>
        </w:trPr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文档属性</w:t>
            </w:r>
          </w:p>
        </w:tc>
        <w:tc>
          <w:tcPr>
            <w:tcW w:type="dxa" w:w="71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文档名称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校园失物招领系统软件需求规格说明书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项目类型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本科毕业设计 / Web 信息管理系统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技术基线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Spring Boot 3.x、Vue 3、MySQL 8.x、Redis（可选）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适用对象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开发者、测试者、指导教师、答辩评审人员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编制日期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2026 年 7 月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20"/>
              </w:rPr>
              <w:t>文档状态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20"/>
              </w:rPr>
              <w:t>可作为系统实现与验收的需求基线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space="0" w:color="EEF5FA"/>
          <w:left w:val="single" w:sz="2" w:space="0" w:color="EEF5FA"/>
          <w:bottom w:val="single" w:sz="2" w:space="0" w:color="EEF5FA"/>
          <w:right w:val="single" w:sz="2" w:space="0" w:color="EEF5FA"/>
          <w:insideH w:val="single" w:sz="2" w:space="0" w:color="EEF5FA"/>
          <w:insideV w:val="single" w:sz="2" w:space="0" w:color="EEF5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5FA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</w:rPr>
              <w:t xml:space="preserve">使用说明  </w:t>
            </w:r>
            <w:r>
              <w:rPr>
                <w:rFonts w:ascii="Calibri" w:hAnsi="Calibri" w:eastAsia="宋体"/>
              </w:rPr>
              <w:t>本文档已将毕业设计题目细化为可实现、可测试、可追踪的系统需求。若学校已有统一身份认证或短信平台，可在不改变核心业务的前提下替换相应接口。</w:t>
            </w:r>
          </w:p>
        </w:tc>
      </w:tr>
    </w:tbl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文档控制</w:t>
      </w:r>
    </w:p>
    <w:p>
      <w:pPr>
        <w:pStyle w:val="Heading2"/>
      </w:pPr>
      <w:r>
        <w:rPr>
          <w:rFonts w:ascii="Calibri" w:hAnsi="Calibri" w:eastAsia="微软雅黑"/>
        </w:rPr>
        <w:t>修订记录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152"/>
        <w:gridCol w:w="1440"/>
        <w:gridCol w:w="1440"/>
        <w:gridCol w:w="4032"/>
        <w:gridCol w:w="1296"/>
      </w:tblGrid>
      <w:tr>
        <w:trPr>
          <w:tblHeader w:val="true"/>
          <w:cantSplit/>
          <w:cantSplit/>
        </w:trPr>
        <w:tc>
          <w:tcPr>
            <w:tcW w:type="dxa" w:w="11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40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2026-07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项目组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建立完整需求基线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评审与确认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2160"/>
        <w:gridCol w:w="3960"/>
        <w:gridCol w:w="1296"/>
      </w:tblGrid>
      <w:tr>
        <w:trPr>
          <w:tblHeader w:val="true"/>
          <w:cantSplit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姓名/签字</w:t>
            </w:r>
          </w:p>
        </w:tc>
        <w:tc>
          <w:tcPr>
            <w:tcW w:type="dxa" w:w="39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评审结论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学生/开发者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□通过  □修改后通过  □不通过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指导教师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□通过  □修改后通过  □不通过</w:t>
            </w:r>
          </w:p>
        </w:tc>
        <w:tc>
          <w:tcPr>
            <w:tcW w:type="dxa" w:w="12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测试/验收人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□通过  □修改后通过  □不通过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需求优先级定义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84"/>
        <w:gridCol w:w="5040"/>
        <w:gridCol w:w="2736"/>
      </w:tblGrid>
      <w:tr>
        <w:trPr>
          <w:tblHeader w:val="true"/>
          <w:cantSplit/>
          <w:cantSplit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50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73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交付策略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P0 必须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缺失会导致核心业务不可用或无法通过验收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首个可运行版本必须完成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P1 应有</w:t>
            </w:r>
          </w:p>
        </w:tc>
        <w:tc>
          <w:tcPr>
            <w:tcW w:type="dxa" w:w="50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显著提升完整性与可用性，但可在核心闭环后实现</w:t>
            </w:r>
          </w:p>
        </w:tc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毕业设计完整版本完成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P2 可选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优化体验或体现扩展能力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时间允许时实现或作为展望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目录</w:t>
      </w:r>
    </w:p>
    <w:p>
      <w:pPr>
        <w:spacing w:line="336" w:lineRule="auto"/>
      </w:pPr>
      <w:r>
        <w:rPr>
          <w:rFonts w:ascii="Calibri" w:hAnsi="Calibri" w:eastAsia="宋体"/>
        </w:rPr>
        <w:fldChar w:fldCharType="begin"/>
        <w:instrText xml:space="preserve"> TOC \o "1-3" \h \z \u </w:instrText>
        <w:fldChar w:fldCharType="separate"/>
        <w:t>在 Word 中右键此处并选择“更新域”以刷新目录</w:t>
        <w:fldChar w:fldCharType="end"/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1 引言</w:t>
      </w:r>
    </w:p>
    <w:p>
      <w:pPr>
        <w:pStyle w:val="Heading2"/>
      </w:pPr>
      <w:r>
        <w:rPr>
          <w:rFonts w:ascii="Calibri" w:hAnsi="Calibri" w:eastAsia="微软雅黑"/>
        </w:rPr>
        <w:t>1.1 编写目的</w:t>
      </w:r>
    </w:p>
    <w:p>
      <w:pPr>
        <w:keepLines w:val="0"/>
      </w:pPr>
      <w:r>
        <w:rPr>
          <w:rFonts w:ascii="Calibri" w:hAnsi="Calibri" w:eastAsia="宋体"/>
          <w:b w:val="0"/>
        </w:rPr>
        <w:t>本文档定义校园失物招领系统的业务范围、功能行为、数据规则、外部接口、质量属性和验收标准，作为系统设计、编码、测试、论文撰写与答辩演示的共同依据。所有进入开发的功能应能够追溯到唯一需求编号，所有 P0 需求必须具有可执行的验收方法。</w:t>
      </w:r>
    </w:p>
    <w:p>
      <w:pPr>
        <w:pStyle w:val="Heading2"/>
      </w:pPr>
      <w:r>
        <w:rPr>
          <w:rFonts w:ascii="Calibri" w:hAnsi="Calibri" w:eastAsia="微软雅黑"/>
        </w:rPr>
        <w:t>1.2 项目背景</w:t>
      </w:r>
    </w:p>
    <w:p>
      <w:pPr>
        <w:keepLines w:val="0"/>
      </w:pPr>
      <w:r>
        <w:rPr>
          <w:rFonts w:ascii="Calibri" w:hAnsi="Calibri" w:eastAsia="宋体"/>
          <w:b w:val="0"/>
        </w:rPr>
        <w:t>校园内物品遗失与拾取信息通常分散在微信群、表白墙、公告栏或口头转达中，存在信息过期、搜索困难、身份无法核验、联系方式泄露及认领过程缺乏记录等问题。本系统通过统一发布、结构化检索、智能匹配、可信认领和后台治理，形成“发布—发现—沟通—认领—完结”的闭环。</w:t>
      </w:r>
    </w:p>
    <w:p>
      <w:pPr>
        <w:pStyle w:val="Heading2"/>
      </w:pPr>
      <w:r>
        <w:rPr>
          <w:rFonts w:ascii="Calibri" w:hAnsi="Calibri" w:eastAsia="微软雅黑"/>
        </w:rPr>
        <w:t>1.3 术语与缩略语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失物信息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物主发布的物品遗失记录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招领信息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拾取者发布的已拾取物品记录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信息单/帖子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失物信息或招领信息的统一称谓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认领申请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用户针对招领信息提交的所有权证明与领取请求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线索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用户对信息单提供的位置、时间或去向等辅助信息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匹配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根据类别、时间、地点、关键词等特征计算失物与招领信息的相似关系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RBAC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基于角色的访问控制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MVP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最小可行版本，能够跑通核心业务闭环的版本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1.4 参考约束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系统采用 B/S 架构，桌面与移动端浏览器均可访问。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后端以 Spring Boot 提供 RESTful API，前端以 Vue 3 实现单页应用，数据持久化使用 MySQL。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涉及个人信息时遵循最小必要、用户授权、可查询可删除和日志留痕原则。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毕业设计以单学校场景为主，不包含跨校区复杂组织管理和真实支付业务。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2 系统总体说明</w:t>
      </w:r>
    </w:p>
    <w:p>
      <w:pPr>
        <w:pStyle w:val="Heading2"/>
      </w:pPr>
      <w:r>
        <w:rPr>
          <w:rFonts w:ascii="Calibri" w:hAnsi="Calibri" w:eastAsia="微软雅黑"/>
        </w:rPr>
        <w:t>2.1 建设目标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440"/>
        <w:gridCol w:w="2592"/>
        <w:gridCol w:w="5328"/>
      </w:tblGrid>
      <w:tr>
        <w:trPr>
          <w:tblHeader w:val="true"/>
          <w:cantSplit/>
          <w:cantSplit/>
        </w:trPr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目标编号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3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衡量方式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G-01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建立统一信息入口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失物与招领信息字段结构统一，可发布、检索、筛选与维护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G-02</w:t>
            </w:r>
          </w:p>
        </w:tc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缩短找回时间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通过搜索、推荐、订阅和通知提高线索触达效率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G-03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提高认领可信度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通过身份核验、证据问答、状态控制和交接确认降低冒领风险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G-04</w:t>
            </w:r>
          </w:p>
        </w:tc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保护用户隐私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默认隐藏敏感联系方式，通过站内沟通和权限控制最小化暴露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G-05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便于校园治理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管理员可审核、处置违规内容并查看业务统计与审计记录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2.2 系统边界</w:t>
      </w:r>
    </w:p>
    <w:p>
      <w:pPr>
        <w:pStyle w:val="Heading3"/>
      </w:pPr>
      <w:r>
        <w:rPr>
          <w:rFonts w:ascii="Calibri" w:hAnsi="Calibri" w:eastAsia="微软雅黑"/>
        </w:rPr>
        <w:t>2.2.1 范围内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账号注册登录与校园身份资料维护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失物/招领信息发布、审核、检索、收藏、更新与关闭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线索留言、站内私信、消息通知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自动匹配与候选推荐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认领申请、证据核验、交接确认与评价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公告、举报、内容审核、用户与分类地点配置、统计与日志</w:t>
      </w:r>
    </w:p>
    <w:p>
      <w:pPr>
        <w:pStyle w:val="Heading3"/>
      </w:pPr>
      <w:r>
        <w:rPr>
          <w:rFonts w:ascii="Calibri" w:hAnsi="Calibri" w:eastAsia="微软雅黑"/>
        </w:rPr>
        <w:t>2.2.2 范围外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真实资金担保、悬赏支付或物流配送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公安机关失物管理、跨学校数据共享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强制接入学校统一身份认证（仅预留扩展接口）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基于人脸识别或证件 OCR 的高风险自动身份判定</w:t>
      </w:r>
    </w:p>
    <w:p>
      <w:pPr>
        <w:pStyle w:val="Heading2"/>
      </w:pPr>
      <w:r>
        <w:rPr>
          <w:rFonts w:ascii="Calibri" w:hAnsi="Calibri" w:eastAsia="微软雅黑"/>
        </w:rPr>
        <w:t>2.3 用户角色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656"/>
        <w:gridCol w:w="4320"/>
        <w:gridCol w:w="3384"/>
      </w:tblGrid>
      <w:tr>
        <w:trPr>
          <w:tblHeader w:val="true"/>
          <w:cantSplit/>
          <w:cantSplit/>
        </w:trPr>
        <w:tc>
          <w:tcPr>
            <w:tcW w:type="dxa" w:w="16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职责与典型行为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游客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浏览公开信息、搜索、查看公告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只读访问脱敏公开数据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注册用户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学生或教职工；发布、沟通、认领、收藏、举报</w:t>
            </w:r>
          </w:p>
        </w:tc>
        <w:tc>
          <w:tcPr>
            <w:tcW w:type="dxa" w:w="33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管理本人数据并参与业务流程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信息发布者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失主或拾取者的业务身份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审核通过后维护本人信息单、处理线索或认领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审核管理员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负责内容审核与举报处理</w:t>
            </w:r>
          </w:p>
        </w:tc>
        <w:tc>
          <w:tcPr>
            <w:tcW w:type="dxa" w:w="33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审核、下架、驳回、封禁建议、查看必要证据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系统管理员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负责用户、字典、公告、权限、统计与日志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后台全部管理权限，不得绕过审计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2.4 运行环境与技术基线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84"/>
        <w:gridCol w:w="3888"/>
        <w:gridCol w:w="3888"/>
      </w:tblGrid>
      <w:tr>
        <w:trPr>
          <w:tblHeader w:val="true"/>
          <w:cantSplit/>
          <w:cantSplit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建议技术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前端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Vue 3、Vite、Vue Router、Pinia、Element Plus/Axios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支持 Chrome、Edge、Safari 近两个主要版本；响应式布局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后端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JDK 17、Spring Boot 3.x、Spring Security、JWT、MyBatis-Plus/JPA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RESTful API；统一异常、校验与响应格式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数据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MySQL 8.x；Redis 可选；对象存储/本地文件目录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UTF-8；数据库每日备份；图片类型与大小受限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部署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Linux、Nginx、Docker 可选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开发/测试/生产配置分离；HTTPS 上线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2.5 核心业务状态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84"/>
        <w:gridCol w:w="3312"/>
        <w:gridCol w:w="4464"/>
      </w:tblGrid>
      <w:tr>
        <w:trPr>
          <w:tblHeader w:val="true"/>
          <w:cantSplit/>
          <w:cantSplit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1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允许的主要转换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信息单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草稿、待审核、已发布、认领中、已完结、已过期、已驳回、已撤回、已下架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草稿→待审核→已发布→认领中→已完结；已发布→已过期/已撤回/已下架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认领申请</w:t>
            </w:r>
          </w:p>
        </w:tc>
        <w:tc>
          <w:tcPr>
            <w:tcW w:type="dxa" w:w="33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待处理、待补充、已通过、已拒绝、已取消、已交接</w:t>
            </w:r>
          </w:p>
        </w:tc>
        <w:tc>
          <w:tcPr>
            <w:tcW w:type="dxa" w:w="44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待处理→待补充/已通过/已拒绝；已通过→已交接；申请人可取消未交接申请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举报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待受理、处理中、成立、不成立、已关闭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待受理→处理中→成立/不成立→已关闭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账号</w:t>
            </w:r>
          </w:p>
        </w:tc>
        <w:tc>
          <w:tcPr>
            <w:tcW w:type="dxa" w:w="33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正常、限制发布、禁言、冻结、注销</w:t>
            </w:r>
          </w:p>
        </w:tc>
        <w:tc>
          <w:tcPr>
            <w:tcW w:type="dxa" w:w="44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管理员依规则调整；注销前需处理未完成业务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space="0" w:color="EEF5FA"/>
          <w:left w:val="single" w:sz="2" w:space="0" w:color="EEF5FA"/>
          <w:bottom w:val="single" w:sz="2" w:space="0" w:color="EEF5FA"/>
          <w:right w:val="single" w:sz="2" w:space="0" w:color="EEF5FA"/>
          <w:insideH w:val="single" w:sz="2" w:space="0" w:color="EEF5FA"/>
          <w:insideV w:val="single" w:sz="2" w:space="0" w:color="EEF5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5FA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</w:rPr>
              <w:t xml:space="preserve">核心闭环  </w:t>
            </w:r>
            <w:r>
              <w:rPr>
                <w:rFonts w:ascii="Calibri" w:hAnsi="Calibri" w:eastAsia="宋体"/>
              </w:rPr>
              <w:t>注册/登录 → 发布失物或招领信息 → 审核发布 → 搜索或匹配 → 线索沟通 → 提交认领 → 发布者核验 → 线下交接 → 双方确认完结。</w:t>
            </w:r>
          </w:p>
        </w:tc>
      </w:tr>
    </w:tbl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3 业务流程与业务规则</w:t>
      </w:r>
    </w:p>
    <w:p>
      <w:pPr>
        <w:pStyle w:val="Heading2"/>
      </w:pPr>
      <w:r>
        <w:rPr>
          <w:rFonts w:ascii="Calibri" w:hAnsi="Calibri" w:eastAsia="微软雅黑"/>
        </w:rPr>
        <w:t>3.1 失物发布与找回流程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Calibri" w:hAnsi="Calibri" w:eastAsia="宋体"/>
        </w:rPr>
        <w:t>用户填写物品类别、名称、遗失时间范围、地点、特征描述和图片。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Calibri" w:hAnsi="Calibri" w:eastAsia="宋体"/>
        </w:rPr>
        <w:t>系统校验必填项、敏感内容、图片格式并保存草稿或提交审核。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Calibri" w:hAnsi="Calibri" w:eastAsia="宋体"/>
        </w:rPr>
        <w:t>审核通过后公开展示脱敏信息，并触发候选招领匹配。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Calibri" w:hAnsi="Calibri" w:eastAsia="宋体"/>
        </w:rPr>
        <w:t>用户查看候选结果、收到线索或与拾取者沟通。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Calibri" w:hAnsi="Calibri" w:eastAsia="宋体"/>
        </w:rPr>
        <w:t>确认物品找回后关闭信息单，系统记录结果与找回时间。</w:t>
      </w:r>
    </w:p>
    <w:p>
      <w:pPr>
        <w:pStyle w:val="Heading2"/>
      </w:pPr>
      <w:r>
        <w:rPr>
          <w:rFonts w:ascii="Calibri" w:hAnsi="Calibri" w:eastAsia="微软雅黑"/>
        </w:rPr>
        <w:t>3.2 招领发布与认领流程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Calibri" w:hAnsi="Calibri" w:eastAsia="宋体"/>
        </w:rPr>
        <w:t>拾取者发布招领信息；关键识别特征可设置为“仅核验时可见”。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Calibri" w:hAnsi="Calibri" w:eastAsia="宋体"/>
        </w:rPr>
        <w:t>信息审核通过后，系统向相似失物信息的发布者推送候选通知。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Calibri" w:hAnsi="Calibri" w:eastAsia="宋体"/>
        </w:rPr>
        <w:t>疑似失主提交认领申请并回答核验问题或上传证明。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Calibri" w:hAnsi="Calibri" w:eastAsia="宋体"/>
        </w:rPr>
        <w:t>拾取者比较申请信息，要求补充、通过或拒绝申请。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Calibri" w:hAnsi="Calibri" w:eastAsia="宋体"/>
        </w:rPr>
        <w:t>双方约定线下交接；交接完成后分别确认，系统将信息单置为已完结。</w:t>
      </w:r>
    </w:p>
    <w:p>
      <w:pPr>
        <w:pStyle w:val="Heading2"/>
      </w:pPr>
      <w:r>
        <w:rPr>
          <w:rFonts w:ascii="Calibri" w:hAnsi="Calibri" w:eastAsia="微软雅黑"/>
        </w:rPr>
        <w:t>3.3 内容审核流程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Calibri" w:hAnsi="Calibri" w:eastAsia="宋体"/>
        </w:rPr>
        <w:t>系统进行基础自动校验：空值、超长、违规词、重复发布、图片扩展名和大小。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Calibri" w:hAnsi="Calibri" w:eastAsia="宋体"/>
        </w:rPr>
        <w:t>需要人工审核的内容进入待审核队列，并按提交时间排序。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Calibri" w:hAnsi="Calibri" w:eastAsia="宋体"/>
        </w:rPr>
        <w:t>管理员选择通过或驳回；驳回必须填写原因，发布者可修改后重提。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Calibri" w:hAnsi="Calibri" w:eastAsia="宋体"/>
        </w:rPr>
        <w:t>已发布内容被举报或命中高风险规则时可先隐藏，再进入复核。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Calibri" w:hAnsi="Calibri" w:eastAsia="宋体"/>
        </w:rPr>
        <w:t>所有审核操作记录操作者、时间、前后状态、原因和对象快照摘要。</w:t>
      </w:r>
    </w:p>
    <w:p>
      <w:pPr>
        <w:pStyle w:val="Heading2"/>
      </w:pPr>
      <w:r>
        <w:rPr>
          <w:rFonts w:ascii="Calibri" w:hAnsi="Calibri" w:eastAsia="微软雅黑"/>
        </w:rPr>
        <w:t>3.4 业务规则清单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224"/>
        <w:gridCol w:w="1800"/>
        <w:gridCol w:w="6336"/>
      </w:tblGrid>
      <w:tr>
        <w:trPr>
          <w:tblHeader w:val="true"/>
          <w:cantSplit/>
          <w:cantSplit/>
        </w:trPr>
        <w:tc>
          <w:tcPr>
            <w:tcW w:type="dxa" w:w="122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规则名称</w:t>
            </w:r>
          </w:p>
        </w:tc>
        <w:tc>
          <w:tcPr>
            <w:tcW w:type="dxa" w:w="633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规则说明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账号唯一性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用户名/手机号/邮箱按配置至少一种唯一；学号或工号一经认证不得被其他账号绑定。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BR-02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发布频率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同一用户 10 分钟内最多发布 5 条；超过阈值提示稍后重试并记录风险事件。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必要字段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物品类别、标题、事件时间、地点、描述至少填写；招领信息必须设置认领核验方式。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BR-04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时间合理性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事件时间不得晚于当前时间；起止时间范围不得倒置。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隐私保护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公开页不展示完整手机号、邮箱、学号及认领证明；联系方式仅在用户授权或认领通过后按规则展示。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BR-06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隐藏特征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招领发布者至少保留一个不公开的核验特征，例如颜色细节、挂件、内容物或序列号末位。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信息有效期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默认有效 30 天；到期前 3 天提醒，可续期一次或按配置续期。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BR-08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单一交接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同一招领信息最多存在一个已通过且未取消的认领申请，防止重复交接。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BR-09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状态权限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只有信息发布者或管理员可关闭/撤回信息；管理员操作必须给出原因。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BR-10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认领证据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证据仅对申请人、对应发布者和有权限的审核管理员可见；完结 90 天后按策略删除或匿名化。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完结确认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双方确认后立即完结；若一方确认后 72 小时另一方未处理，可提醒并允许管理员根据凭证协助完结。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BR-12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删除策略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业务记录默认逻辑删除；已产生认领、举报或审计记录的信息不得物理删除。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重复内容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标题、时间、地点、图片指纹高度相似时提示可能重复，用户仍提交则标记供审核。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BR-14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举报约束</w:t>
            </w:r>
          </w:p>
        </w:tc>
        <w:tc>
          <w:tcPr>
            <w:tcW w:type="dxa" w:w="63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同一用户对同一对象只能保留一条未关闭举报；恶意举报可被限制。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BR-15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管理员最小权限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审核管理员不能修改用户密码或系统权限；系统管理员查看敏感证据需记录理由。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4 功能需求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space="0" w:color="EEF5FA"/>
          <w:left w:val="single" w:sz="2" w:space="0" w:color="EEF5FA"/>
          <w:bottom w:val="single" w:sz="2" w:space="0" w:color="EEF5FA"/>
          <w:right w:val="single" w:sz="2" w:space="0" w:color="EEF5FA"/>
          <w:insideH w:val="single" w:sz="2" w:space="0" w:color="EEF5FA"/>
          <w:insideV w:val="single" w:sz="2" w:space="0" w:color="EEF5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5FA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</w:rPr>
              <w:t xml:space="preserve">表述约定  </w:t>
            </w:r>
            <w:r>
              <w:rPr>
                <w:rFonts w:ascii="Calibri" w:hAnsi="Calibri" w:eastAsia="宋体"/>
              </w:rPr>
              <w:t>每项需求使用唯一编号。P0 为核心闭环，P1 为完整毕业设计建议范围，P2 可作为扩展与论文展望。验收条件采用可观察结果描述。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4.1 账号、认证与个人中心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用户可使用用户名/手机号/邮箱与密码注册，系统校验验证码、唯一性和密码强度。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合法信息注册成功并自动登录或跳转登录；重复标识被拒绝。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用户可登录、退出；后端签发有有效期的访问凭证并支持刷新或重新登录。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正确凭证进入首页；错误次数超阈值触发短时锁定。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用户可通过已验证联系方式重置密码。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验证通过后旧密码失效，所有旧会话按策略失效。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用户可维护头像、昵称、院系、联系方式可见范围等资料。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修改后即时生效；敏感字段需再次验证。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支持提交学号/工号和校园邮箱进行校园身份认证。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认证状态展示为未认证、审核中、已认证或已驳回。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FR-AUTH-06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系统依据 RBAC 校验接口与页面权限。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越权访问返回 403，且前端不展示无权限入口。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FR-AUTH-07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用户可查看登录设备/近期登录记录并注销其他会话。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注销后对应凭证不可继续访问受保护接口。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FR-AUTH-08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用户可申请注销账号。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无未完成认领时可进入冷静期；到期后个人数据按规则匿名化。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4.2 失物/招领信息管理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用户可创建失物信息，保存草稿或提交审核。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必填项合法时草稿保存；提交后状态为待审核。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用户可创建招领信息并设置公开描述、隐藏特征和核验问题。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公开页不显示隐藏特征；申请处理页可辅助核验。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信息支持标题、类别、时间范围、地点、描述、最多 6 张图片、标签与联系偏好。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超出数量/大小/类型限制时给出明确错误。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用户可编辑本人草稿、驳回或已发布信息；已发布信息关键字段变化后重新审核。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普通修改保存成功；关键修改进入待审核且保留旧版本审计。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用户可撤回、续期、标记找回/已交接或关闭本人信息。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操作符合状态机；非法状态转换被拒绝。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FR-POST-06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详情页展示脱敏内容、发布时间、状态、浏览量和发布者信誉摘要。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游客只能看到公开字段；敏感字段无数据泄漏。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FR-POST-07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系统支持信息置顶/紧急标记的后台配置，但不涉及付费。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管理员可设置有效期，过期后自动取消。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FR-POST-08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用户可复制历史信息创建新草稿。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生成新业务编号，原记录不被修改。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4.3 搜索、筛选与推荐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FR-SEARCH-01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用户可按关键词搜索标题、描述、地点和标签。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返回相关且状态为可公开的信息，支持高亮关键词。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FR-SEARCH-02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支持按信息类型、类别、时间、地点、状态和发布时间组合筛选。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多条件使用 AND 关系，清空后恢复默认结果。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FR-SEARCH-03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列表支持按相关度、最新发布、事件时间排序并分页。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排序稳定，翻页无重复/遗漏（数据变化除外）。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FR-SEARCH-04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用户可保存搜索条件并订阅新匹配通知。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符合条件的新信息发布后生成站内通知。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FR-MATCH-01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系统根据类别、关键词、时间接近度、地点接近度和图片特征（可选）计算匹配分。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详情页展示前 N 个候选及匹配理由，不公开隐藏特征。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FR-MATCH-02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匹配阈值、各特征权重和最大候选数可配置。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管理员修改配置后新匹配按新参数执行。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FR-MATCH-03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用户可标记候选为相关/无关，为后续优化保留反馈。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反馈被记录且同一用户可更新自己的判断。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4.4 线索、私信与消息通知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FR-COMM-01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登录用户可在信息单下提交线索，发布者可回复。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线索即时显示或进入审核；发布者收到通知。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FR-COMM-02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用户可删除本人未被业务引用的线索；管理员可屏蔽违规线索。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删除后公开不可见，审计记录保留。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FR-COMM-03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用户可围绕信息单发起站内私信会话。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仅会话双方可查看，拉黑后不能新发消息。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FR-NOTIFY-01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系统生成审核结果、线索回复、认领进度、匹配候选、到期提醒和系统公告通知。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通知包含对象链接、类型、时间与已读状态。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FR-NOTIFY-02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用户可查看未读数、单条/批量标记已读和删除普通通知。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状态更新后多个页面的未读数一致。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FR-NOTIFY-03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支持邮件或短信通知通道并允许用户配置偏好。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通道失败不影响站内通知，并记录重试结果。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4.5 认领与交接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登录用户可针对已发布招领信息提交认领申请、核验答案和最多 3 张证明图片。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重复申请被提示；成功后双方收到通知。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招领发布者可查看申请列表和必要证据，并执行补充、通过或拒绝。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每次处理必须记录结果；拒绝需填写原因。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通过某申请后，其他待处理申请自动进入不可通过状态或被明确提示。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系统保证同一信息不存在两个有效通过申请。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通过后双方可填写交接时间、地点和备注，敏感信息仅双方可见。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非双方用户无法读取交接详情。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双方可确认交接完成；系统记录确认时间并完结信息单。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双方确认后状态为已交接/已完结，不能再次申请。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FR-CLAIM-06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申请人可取消未交接申请；发布者可在说明原因后撤销通过。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状态回退符合规则并通知相关方。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FR-CLAIM-07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交接完成后双方可进行一次评价与信用反馈。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评价不可包含敏感信息；后台可处理申诉。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4.6 收藏、历史、举报与公告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FR-USER-01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用户可收藏/取消收藏公开信息，并在个人中心查看。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收藏操作幂等；信息下架后显示不可用状态。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FR-USER-02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用户可查看最近浏览记录并清空。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仅本人可见；清空后不可在前端恢复。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FR-USER-03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用户可举报信息、线索、私信或用户，选择类型并填写说明/证据。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提交后生成举报编号；可查看处理结果摘要。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FR-USER-04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系统展示校园公告、寻物提示和安全提醒。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公告支持置顶和有效期；过期后不在首页展示。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FR-USER-05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个人中心汇总我的发布、认领、线索、收藏、通知与账号设置。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各列表只返回当前用户有权查看的数据。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4.7 后台管理与运营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936"/>
        <w:gridCol w:w="4176"/>
        <w:gridCol w:w="2520"/>
      </w:tblGrid>
      <w:tr>
        <w:trPr>
          <w:tblHeader w:val="true"/>
          <w:cantSplit/>
          <w:cantSplit/>
        </w:trPr>
        <w:tc>
          <w:tcPr>
            <w:tcW w:type="dxa" w:w="172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93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17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520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FR-ADMIN-01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管理员可按条件审核待发布信息，通过或驳回并填写意见。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处理后状态与通知同步，操作写入审计日志。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FR-ADMIN-02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管理员可检索、查看、下架或恢复公开内容。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下架需填写原因；发布者收到通知。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管理员可处理举报，记录调查过程、结论与措施。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举报闭环后举报人收到结果摘要。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FR-ADMIN-04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系统管理员可查看用户、调整状态、重置风险限制，但不能读取密码明文。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冻结账号无法登录；操作可审计。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系统管理员可维护物品分类、校园地点、标签、敏感词、公告和系统参数。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被业务引用的字典项只能停用，不能直接删除。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FR-ADMIN-06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后台提供发布量、找回量、找回率、平均处理时长、热门类别/地点、举报量等统计。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可按日期筛选并导出 CSV。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FR-ADMIN-07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后台可查询关键操作日志、登录日志和异常日志摘要。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支持按操作者、模块、时间、结果筛选。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FR-ADMIN-08</w:t>
            </w:r>
          </w:p>
        </w:tc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系统管理员可创建后台角色并分配菜单与接口权限。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权限修改后新请求按新权限执行。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FR-ADMIN-09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管理员可人工合并重复信息或建立关联，但保留原记录。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关联关系可撤销，历史操作不丢失。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5 关键用例规格</w:t>
      </w:r>
    </w:p>
    <w:p>
      <w:pPr>
        <w:pStyle w:val="Heading2"/>
      </w:pPr>
      <w:r>
        <w:rPr>
          <w:rFonts w:ascii="Calibri" w:hAnsi="Calibri" w:eastAsia="微软雅黑"/>
        </w:rPr>
        <w:t>UC-01 用户登录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注册用户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用户提交登录表单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账号存在且未冻结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建立有效会话并记录登录日志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用户输入账号标识和密码。</w:t>
              <w:br/>
              <w:t>2. 系统校验格式、验证码触发条件和失败次数。</w:t>
              <w:br/>
              <w:t>3. 系统验证密码与账号状态。</w:t>
              <w:br/>
              <w:t>4. 系统签发访问凭证，返回用户与权限摘要。</w:t>
              <w:br/>
              <w:t>5. 前端保存安全会话并进入系统首页。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密码错误：累计失败次数并提示剩余机会。</w:t>
              <w:br/>
              <w:t>2. 账号冻结：拒绝登录并显示申诉/联系说明。</w:t>
              <w:br/>
              <w:t>3. 凭证过期：刷新成功则继续，失败则返回登录页。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BR-01、BR-15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UC-02 发布失物信息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注册用户（失主）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用户选择“发布失物”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已登录且账号具备发布权限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生成草稿或待审核信息单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填写标题、类别、遗失时间、地点、特征描述。</w:t>
              <w:br/>
              <w:t>2. 上传并排序图片，设置联系偏好。</w:t>
              <w:br/>
              <w:t>3. 系统进行字段、图片、敏感词和重复度校验。</w:t>
              <w:br/>
              <w:t>4. 用户保存草稿或提交审核。</w:t>
              <w:br/>
              <w:t>5. 系统生成编号并提示当前状态。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网络中断：保留本地表单草稿并允许重试。</w:t>
              <w:br/>
              <w:t>2. 疑似重复：展示候选旧记录，用户确认后继续。</w:t>
              <w:br/>
              <w:t>3. 审核驳回：展示原因，修改后重新提交。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BR-02、BR-03、BR-04、BR-07、BR-13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UC-03 发布招领信息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注册用户（拾取者）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用户选择“发布招领”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已登录且账号具备发布权限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生成待审核招领信息并触发匹配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填写物品基本信息、拾取时间和地点。</w:t>
              <w:br/>
              <w:t>2. 将可公开特征与隐藏核验特征分开填写。</w:t>
              <w:br/>
              <w:t>3. 设置核验问题、联系偏好和保管说明。</w:t>
              <w:br/>
              <w:t>4. 系统校验后提交审核。</w:t>
              <w:br/>
              <w:t>5. 审核通过后发布并计算候选失物。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未填写隐藏特征：阻止提交并提示。</w:t>
              <w:br/>
              <w:t>2. 包含完整证件号码：提示脱敏或禁止公开。</w:t>
              <w:br/>
              <w:t>3. 贵重/敏感物品：标记为需要管理员重点审核。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BR-03、BR-05、BR-06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UC-04 搜索并查看候选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游客/注册用户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用户输入关键词或筛选条件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无；收藏与订阅需登录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展示有权访问的结果并记录匿名/用户检索事件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输入关键词并选择类型、类别、时间或地点。</w:t>
              <w:br/>
              <w:t>2. 系统规范化条件并查询公开有效信息。</w:t>
              <w:br/>
              <w:t>3. 系统按选定规则排序和分页。</w:t>
              <w:br/>
              <w:t>4. 用户查看详情、候选匹配理由或收藏信息。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无结果：展示放宽筛选建议和发布入口。</w:t>
              <w:br/>
              <w:t>2. 结果已下架：刷新后移除并给出提示。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BR-05、BR-07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UC-05 提交与处理认领申请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申请人、招领发布者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疑似失主点击“申请认领”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招领信息已发布且可申请；申请人已登录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申请被处理，至多一个申请进入有效通过状态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申请人回答核验问题并上传必要证明。</w:t>
              <w:br/>
              <w:t>2. 系统校验重复申请和证据权限后提交。</w:t>
              <w:br/>
              <w:t>3. 发布者查看申请摘要与证据。</w:t>
              <w:br/>
              <w:t>4. 发布者要求补充、拒绝或通过。</w:t>
              <w:br/>
              <w:t>5. 系统更新状态并通知双方。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证据不足：发布者要求补充，申请人重新提交。</w:t>
              <w:br/>
              <w:t>2. 已有通过申请：系统拒绝新的通过操作。</w:t>
              <w:br/>
              <w:t>3. 申请人撤销：未交接申请结束并通知发布者。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BR-08、BR-10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UC-06 确认交接并完结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申请人、招领发布者、管理员（协助）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认领申请已通过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双方已登录且为该申请参与方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申请为已交接，信息单为已完结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双方协商交接时间与地点。</w:t>
              <w:br/>
              <w:t>2. 完成线下核验与物品交付。</w:t>
              <w:br/>
              <w:t>3. 一方提交交接确认。</w:t>
              <w:br/>
              <w:t>4. 另一方确认后系统记录时间并完结。</w:t>
              <w:br/>
              <w:t>5. 系统邀请双方评价并停止匹配推送。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一方超时未确认：系统提醒。</w:t>
              <w:br/>
              <w:t>2. 发生争议：提交申诉材料，管理员仅依据记录协助处理。</w:t>
              <w:br/>
              <w:t>3. 管理员协助完结：必须填写理由并记录审计。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BR-08、BR-11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2"/>
      </w:pPr>
      <w:r>
        <w:rPr>
          <w:rFonts w:ascii="Calibri" w:hAnsi="Calibri" w:eastAsia="微软雅黑"/>
        </w:rPr>
        <w:t>UC-07 管理员审核内容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44"/>
        <w:gridCol w:w="7416"/>
      </w:tblGrid>
      <w:tr>
        <w:trPr>
          <w:tblHeader w:val="true"/>
          <w:cantSplit/>
          <w:cantSplit/>
        </w:trPr>
        <w:tc>
          <w:tcPr>
            <w:tcW w:type="dxa" w:w="1944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16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主要参与者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审核管理员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触发条件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待审核队列出现新内容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前置条件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管理员已登录且具有审核权限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后置条件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内容通过发布或驳回并通知发布者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基本流程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管理员按时间、风险或类别筛选待审核记录。</w:t>
              <w:br/>
              <w:t>2. 查看公开字段、风险提示和必要图片。</w:t>
              <w:br/>
              <w:t>3. 选择通过或驳回；驳回填写理由。</w:t>
              <w:br/>
              <w:t>4. 系统更新状态、写入审核记录并通知用户。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异常/替代流程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1. 疑似违法/高风险：先隐藏并升级给系统管理员。</w:t>
              <w:br/>
              <w:t>2. 记录已被用户撤回：系统阻止重复审核。</w:t>
              <w:br/>
              <w:t>3. 并发审核：后提交者收到状态已变化提示。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9"/>
              </w:rPr>
              <w:t>关联规则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9"/>
              </w:rPr>
              <w:t>BR-09、BR-15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6 数据需求</w:t>
      </w:r>
    </w:p>
    <w:p>
      <w:pPr>
        <w:pStyle w:val="Heading2"/>
      </w:pPr>
      <w:r>
        <w:rPr>
          <w:rFonts w:ascii="Calibri" w:hAnsi="Calibri" w:eastAsia="微软雅黑"/>
        </w:rPr>
        <w:t>6.1 概念数据实体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232"/>
        <w:gridCol w:w="4680"/>
        <w:gridCol w:w="2448"/>
      </w:tblGrid>
      <w:tr>
        <w:trPr>
          <w:tblHeader w:val="true"/>
          <w:cantSplit/>
          <w:cantSplit/>
        </w:trPr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主要关系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用户 user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id、账号标识、密码摘要、昵称、头像、院系、认证状态、账号状态、创建时间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一对多信息单、申请、通知、收藏、线索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角色/权限 role/permission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角色、权限码、菜单、接口资源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用户与角色多对多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信息单 item_post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类型、标题、类别、时间、地点、描述、隐藏特征、状态、发布者、有效期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关联图片、标签、线索、匹配、认领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图片 attachment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对象类型、对象 ID、存储键、原名、MIME、大小、哈希、访问级别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归属信息单、证据或举报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分类 category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名称、父级、排序、状态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一对多信息单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地点 location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校区、区域、建筑、详细位置、状态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一对多信息单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匹配 match_result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失物 ID、招领 ID、总分、分项得分、理由、反馈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连接两类信息单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线索 clue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信息单、作者、内容、父回复、状态、时间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多对一信息单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会话/消息 conversation/message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参与者、信息单、内容、已读、发送时间、状态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会话一对多消息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认领申请 claim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招领信息、申请人、答案、状态、处理意见、交接信息、确认时间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多对一招领信息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通知 notification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接收人、类型、标题、内容摘要、对象链接、已读、时间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多对一用户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举报 report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举报人、对象、类型、说明、状态、结论、处理人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关联用户/内容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审核/审计日志 audit_log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操作者、动作、对象、前后状态、结果、IP、时间、摘要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只增不改的关键记录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6.2 核心字段约束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224"/>
        <w:gridCol w:w="1728"/>
        <w:gridCol w:w="6408"/>
      </w:tblGrid>
      <w:tr>
        <w:trPr>
          <w:tblHeader w:val="true"/>
          <w:cantSplit/>
          <w:cantSplit/>
        </w:trPr>
        <w:tc>
          <w:tcPr>
            <w:tcW w:type="dxa" w:w="122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4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使用 bigint/雪花 ID/UUID 之一，全系统一致；对外可使用不可枚举业务编号。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DR-02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时间</w:t>
            </w:r>
          </w:p>
        </w:tc>
        <w:tc>
          <w:tcPr>
            <w:tcW w:type="dxa" w:w="64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数据库统一保存 UTC 或统一时区时间，接口使用 ISO 8601，前端按 Asia/Shanghai 展示。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软删除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核心业务表包含 deleted 标识、删除人和删除时间；查询默认排除已删除记录。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DR-04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并发控制</w:t>
            </w:r>
          </w:p>
        </w:tc>
        <w:tc>
          <w:tcPr>
            <w:tcW w:type="dxa" w:w="64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信息单、认领申请等状态对象使用 version 或条件更新防止并发覆盖。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DR-05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密码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仅保存 BCrypt/Argon2 等不可逆摘要，禁止保存明文或可逆密文。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DR-06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联系方式</w:t>
            </w:r>
          </w:p>
        </w:tc>
        <w:tc>
          <w:tcPr>
            <w:tcW w:type="dxa" w:w="64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手机号、邮箱等敏感字段加密或脱敏存储/展示，并限制日志输出。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DR-07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文件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数据库保存元数据与存储键；校验真实 MIME、大小、扩展名和随机文件名。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DR-08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唯一索引</w:t>
            </w:r>
          </w:p>
        </w:tc>
        <w:tc>
          <w:tcPr>
            <w:tcW w:type="dxa" w:w="64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账号标识、收藏(user_id, post_id)、有效举报等按业务设置唯一约束。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DR-09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查询索引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信息类型+状态+发布时间、类别、地点、事件时间、发布者等建立组合索引。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DR-10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保留期限</w:t>
            </w:r>
          </w:p>
        </w:tc>
        <w:tc>
          <w:tcPr>
            <w:tcW w:type="dxa" w:w="64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审计日志不少于 180 天；认领证据完结后 90 天删除/匿名化；普通浏览历史默认 90 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6.3 建议数据库表</w:t>
      </w:r>
    </w:p>
    <w:p>
      <w:pPr>
        <w:keepLines w:val="0"/>
      </w:pPr>
      <w:r>
        <w:rPr>
          <w:rFonts w:ascii="Calibri" w:hAnsi="Calibri" w:eastAsia="宋体"/>
          <w:b w:val="0"/>
        </w:rPr>
        <w:t>建议至少建立以下核心表；最终命名可按团队规范调整，但实体职责和约束不可丢失。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sys_user、sys_role、sys_user_role、sys_permission、sys_role_permission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item_post、item_image、item_tag_relation、item_category、campus_location、post_version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match_result、clue、favorite、browse_history、search_subscription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claim_application、claim_evidence、handover_record、evaluation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conversation、message、notification、announcement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report、content_review、audit_log、login_log、system_config、sensitive_word</w:t>
      </w:r>
    </w:p>
    <w:p>
      <w:pPr>
        <w:pStyle w:val="Heading2"/>
      </w:pPr>
      <w:r>
        <w:rPr>
          <w:rFonts w:ascii="Calibri" w:hAnsi="Calibri" w:eastAsia="微软雅黑"/>
        </w:rPr>
        <w:t>6.4 数据备份与恢复</w:t>
      </w:r>
    </w:p>
    <w:p>
      <w:pPr>
        <w:keepLines w:val="0"/>
      </w:pPr>
      <w:r>
        <w:rPr>
          <w:rFonts w:ascii="Calibri" w:hAnsi="Calibri" w:eastAsia="宋体"/>
          <w:b w:val="0"/>
        </w:rPr>
        <w:t>生产/演示环境应至少每日进行一次数据库备份，保留最近 7 个日备份；上传文件与数据库元数据需保持一致。恢复演练至少验证用户、信息单、认领与审计记录可正确关联。毕业设计演示可采用脚本化初始化数据与单机备份，但必须说明恢复步骤。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7 外部接口与 API 需求</w:t>
      </w:r>
    </w:p>
    <w:p>
      <w:pPr>
        <w:pStyle w:val="Heading2"/>
      </w:pPr>
      <w:r>
        <w:rPr>
          <w:rFonts w:ascii="Calibri" w:hAnsi="Calibri" w:eastAsia="微软雅黑"/>
        </w:rPr>
        <w:t>7.1 用户界面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28"/>
        <w:gridCol w:w="4608"/>
        <w:gridCol w:w="3024"/>
      </w:tblGrid>
      <w:tr>
        <w:trPr>
          <w:tblHeader w:val="true"/>
          <w:cantSplit/>
          <w:cantSplit/>
        </w:trPr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02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交互要求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前台首页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搜索框、分类入口、最新失物/招领、公告、推荐候选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游客可用；移动端优先展示搜索与发布入口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信息列表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类型切换、筛选、排序、分页/加载更多、空状态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筛选条件可恢复、URL 可分享（不含隐私）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发布/编辑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分步或单页表单、图片上传、地点选择、隐私提示、草稿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错误定位到字段；离开前提示未保存内容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信息详情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公开信息、图片、状态、候选、线索、收藏、举报、认领入口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不同角色展示不同操作；敏感信息不可从前端源码获取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个人中心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我的发布、认领、收藏、消息、通知、设置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统一状态标签和待办提示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管理后台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仪表盘、审核、举报、用户、字典、公告、日志、配置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菜单随权限变化；关键操作二次确认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7.2 REST API 约定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12"/>
        <w:gridCol w:w="1656"/>
        <w:gridCol w:w="6192"/>
      </w:tblGrid>
      <w:tr>
        <w:trPr>
          <w:tblHeader w:val="true"/>
          <w:cantSplit/>
          <w:cantSplit/>
        </w:trPr>
        <w:tc>
          <w:tcPr>
            <w:tcW w:type="dxa" w:w="151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19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基础路径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/api/v1；资源使用复数名词，如 /posts、/claims、/notifications。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IR-API-02</w:t>
            </w:r>
          </w:p>
        </w:tc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方法语义</w:t>
            </w:r>
          </w:p>
        </w:tc>
        <w:tc>
          <w:tcPr>
            <w:tcW w:type="dxa" w:w="61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GET 查询、POST 新建、PUT/PATCH 更新、DELETE 逻辑删除或取消；不得用 GET 修改数据。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响应格式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统一包含 code、message、data、timestamp、requestId；分页包含 records、page、size、total。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IR-API-04</w:t>
            </w:r>
          </w:p>
        </w:tc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状态码</w:t>
            </w:r>
          </w:p>
        </w:tc>
        <w:tc>
          <w:tcPr>
            <w:tcW w:type="dxa" w:w="61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200/201 成功，400 参数错误，401 未认证，403 无权限，404 不存在，409 状态冲突，429 限流，500 服务异常。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认证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Authorization: Bearer &lt;token&gt;；上传、导出和敏感读取同样必须鉴权。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IR-API-06</w:t>
            </w:r>
          </w:p>
        </w:tc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校验</w:t>
            </w:r>
          </w:p>
        </w:tc>
        <w:tc>
          <w:tcPr>
            <w:tcW w:type="dxa" w:w="61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后端进行完整参数校验；前端校验仅用于体验，不能替代后端。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幂等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收藏、已读、确认等接口设计为幂等；高风险提交可使用幂等键。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8"/>
              </w:rPr>
              <w:t>IR-API-08</w:t>
            </w:r>
          </w:p>
        </w:tc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文档</w:t>
            </w:r>
          </w:p>
        </w:tc>
        <w:tc>
          <w:tcPr>
            <w:tcW w:type="dxa" w:w="61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使用 OpenAPI 3 生成接口文档，说明请求、响应、枚举、权限与示例。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7.3 主要接口清单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84"/>
        <w:gridCol w:w="6264"/>
        <w:gridCol w:w="1512"/>
      </w:tblGrid>
      <w:tr>
        <w:trPr>
          <w:tblHeader w:val="true"/>
          <w:cantSplit/>
          <w:cantSplit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2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代表性接口</w:t>
            </w:r>
          </w:p>
        </w:tc>
        <w:tc>
          <w:tcPr>
            <w:tcW w:type="dxa" w:w="151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认证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POST /auth/register, /auth/login, /auth/refresh, /auth/logout, /auth/password/reset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公开/本人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用户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GET/PATCH /users/me；GET /users/me/posts|claims|favorites</w:t>
            </w:r>
          </w:p>
        </w:tc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本人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信息单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GET/POST /posts；GET/PATCH/DELETE /posts/{id}；POST /posts/{id}/submit|close|renew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公开/发布者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搜索匹配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 /posts/search；GET /posts/{id}/matches；POST /matches/{id}/feedback</w:t>
            </w:r>
          </w:p>
        </w:tc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公开/登录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线索收藏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GET/POST /posts/{id}/clues；PUT/DELETE /posts/{id}/favorite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认领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POST /posts/{id}/claims；GET/PATCH /claims/{id}；POST /claims/{id}/approve|reject|supplement|confirm</w:t>
            </w:r>
          </w:p>
        </w:tc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双方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通知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 /notifications；PUT /notifications/{id}/read；PUT /notifications/read-all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本人</w:t>
            </w:r>
          </w:p>
        </w:tc>
      </w:tr>
      <w:tr>
        <w:trPr>
          <w:cantSplit/>
        </w:trP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举报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POST /reports；GET /users/me/reports</w:t>
            </w:r>
          </w:p>
        </w:tc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登录/本人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管理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GET/PATCH /admin/reviews|reports|users|categories|locations|configs|statistics|audit-logs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管理员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7.4 第三方接口（可选）</w:t>
      </w:r>
    </w:p>
    <w:p>
      <w:pPr>
        <w:keepLines w:val="0"/>
      </w:pPr>
      <w:r>
        <w:rPr>
          <w:rFonts w:ascii="Calibri" w:hAnsi="Calibri" w:eastAsia="宋体"/>
          <w:b w:val="0"/>
        </w:rPr>
        <w:t>校园统一认证、邮件、短信、对象存储和地图服务均采用适配器封装。第三方接口不可用时，核心站内功能仍应可用；系统记录失败原因并按配置重试，且不得在日志中输出密钥。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8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00"/>
        <w:gridCol w:w="1224"/>
        <w:gridCol w:w="4968"/>
        <w:gridCol w:w="1368"/>
      </w:tblGrid>
      <w:tr>
        <w:trPr>
          <w:tblHeader w:val="true"/>
          <w:cantSplit/>
          <w:cantSplit/>
        </w:trPr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22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质量要求</w:t>
            </w:r>
          </w:p>
        </w:tc>
        <w:tc>
          <w:tcPr>
            <w:tcW w:type="dxa" w:w="13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NFR-PERF-01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性能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在 100 并发用户、10 万条信息单测试数据下，常用查询接口 P95 响应时间不超过 1.5 秒，写操作 P95 不超过 2 秒（不含大文件上传）。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压测报告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NFR-PERF-02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容量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单次上传最多 6 张图片，单张不超过 5 MB；分页大小默认 20，最大 100。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边界测试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NFR-AVAIL-01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可用性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核心功能月度可用率目标 99.5%；依赖故障时提供明确降级提示。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监控/故障演练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NFR-SEC-01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传输安全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生产环境强制 HTTPS，密码和令牌不得通过 URL 传输。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配置审查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NFR-SEC-02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身份安全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密码至少 8 位且含两类字符；登录失败限速；JWT 短有效期并支持失效。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安全测试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NFR-SEC-03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访问控制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每个受保护接口执行服务端权限与数据归属校验，防止水平/垂直越权。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越权用例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NFR-SEC-04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常见攻击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防范 SQL 注入、XSS、CSRF（按认证方案）、文件上传绕过、暴力破解和接口重放。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SAST/DAST+人工测试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NFR-PRIV-01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隐私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默认最少展示个人信息；用户可管理联系方式可见范围，敏感证据按期限删除。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权限与数据检查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NFR-REL-01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可靠性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关键状态变更使用事务；通知失败不得回滚已成功的核心业务，可异步重试。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故障注入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NFR-COMP-01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兼容性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Chrome、Edge、Safari 近两个主要版本可用；宽度 375px 至 1440px 无关键内容遮挡。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浏览器矩阵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NFR-UX-01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易用性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核心流程错误信息明确、表单保留有效输入；常用任务不超过 5 个主要操作步骤。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可用性走查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NFR-A11Y-01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可访问性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表单具备标签、键盘可操作、状态不只依靠颜色表达，文本对比度满足基本可读性。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键盘/对比度检查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NFR-MAINT-01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可维护性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前后端分层清晰；核心模块单元测试覆盖率建议不低于 70%；接口有 OpenAPI 文档。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代码与报告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NFR-OBS-01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可观测性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请求具备 requestId；记录关键错误、耗时和业务操作，日志按级别滚动且脱敏。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日志检查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NFR-DEPLOY-01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部署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配置与代码分离，支持一键构建；数据库变更使用版本化脚本。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部署演练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NFR-REC-01</w:t>
            </w:r>
          </w:p>
        </w:tc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恢复</w:t>
            </w:r>
          </w:p>
        </w:tc>
        <w:tc>
          <w:tcPr>
            <w:tcW w:type="dxa" w:w="49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数据库备份可在 4 小时内恢复，允许最多 24 小时数据丢失（毕业设计目标 RTO/RPO）。</w:t>
            </w:r>
          </w:p>
        </w:tc>
        <w:tc>
          <w:tcPr>
            <w:tcW w:type="dxa" w:w="136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恢复演练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8.1 安全与隐私细化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所有 SQL 使用参数化查询；富文本若启用必须经过白名单清洗。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上传文件使用随机存储名，不允许执行；下载前校验资源权限和 MIME。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登录、改密、权限调整、敏感证据查看、下架、封禁和协助完结必须审计。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前端不得将管理员权限、隐藏特征或完整联系方式打包在公开接口响应中后再隐藏。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导出文件设置有效期与访问控制；CSV 内容防止公式注入。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错误响应不暴露堆栈、SQL、服务器路径、密钥或内部对象结构。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9 验收需求与测试策略</w:t>
      </w:r>
    </w:p>
    <w:p>
      <w:pPr>
        <w:pStyle w:val="Heading2"/>
      </w:pPr>
      <w:r>
        <w:rPr>
          <w:rFonts w:ascii="Calibri" w:hAnsi="Calibri" w:eastAsia="微软雅黑"/>
        </w:rPr>
        <w:t>9.1 验收准入条件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所有 P0 功能完成并部署到可访问的测试环境；P1 未完成项有明确说明。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数据库初始化脚本、部署说明、接口文档、测试账号和演示数据齐备。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不存在阻断核心流程的缺陷；不存在已知高危安全漏洞或明显越权。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前后端可从干净环境构建，核心流程可在 15 分钟内完成演示。</w:t>
      </w:r>
    </w:p>
    <w:p>
      <w:pPr>
        <w:pStyle w:val="Heading2"/>
      </w:pPr>
      <w:r>
        <w:rPr>
          <w:rFonts w:ascii="Calibri" w:hAnsi="Calibri" w:eastAsia="微软雅黑"/>
        </w:rPr>
        <w:t>9.2 核心验收场景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224"/>
        <w:gridCol w:w="1584"/>
        <w:gridCol w:w="4680"/>
        <w:gridCol w:w="1872"/>
      </w:tblGrid>
      <w:tr>
        <w:trPr>
          <w:tblHeader w:val="true"/>
          <w:cantSplit/>
          <w:cantSplit/>
        </w:trPr>
        <w:tc>
          <w:tcPr>
            <w:tcW w:type="dxa" w:w="122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测试步骤摘要</w:t>
            </w:r>
          </w:p>
        </w:tc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注册与登录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创建两个普通用户和一个管理员；验证正确/错误密码、冻结账号、退出。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登录状态与权限正确，无越权。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AR-02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失物发布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 A 发布失物，保存草稿、提交、管理员通过。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状态按顺序变化，公开页可检索。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AR-03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招领发布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 B 发布招领并设置隐藏特征，管理员审核。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公开接口不返回隐藏特征。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AR-04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搜索筛选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使用关键词、类别、时间、地点组合查询并排序翻页。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结果满足条件且无权限泄漏。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AR-05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候选匹配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创建时间地点和描述相近的失物/招领。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产生候选与可解释分项理由。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AR-06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认领处理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 A 申请认领，B 要求补充后通过；第三人同时申请。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只有一个有效通过申请。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AR-07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交接完结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双方分别确认交接。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申请已交接，信息已完结，停止新申请。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AR-08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通知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触发审核、线索、认领、到期通知并批量已读。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接收人、链接和未读数正确。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AR-09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举报处置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举报违规线索，管理员下架并结案。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相关方收到通知，审计链完整。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AR-10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隐私越权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游客、无关用户尝试读取联系方式、证据、交接详情和后台接口。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全部拒绝或返回脱敏字段。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AR-11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并发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两个管理员同时审核；发布者同时通过两个申请。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仅一个状态更新成功，另一方收到冲突提示。</w:t>
            </w:r>
          </w:p>
        </w:tc>
      </w:tr>
      <w:tr>
        <w:trPr>
          <w:cantSplit/>
        </w:trPr>
        <w:tc>
          <w:tcPr>
            <w:tcW w:type="dxa" w:w="12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4E78"/>
                <w:sz w:val="17"/>
              </w:rPr>
              <w:t>AR-12</w:t>
            </w:r>
          </w:p>
        </w:tc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恢复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从备份恢复演示数据库并抽查关联数据。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用户、信息、认领、日志关系完整。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9.3 缺陷分级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440"/>
        <w:gridCol w:w="5760"/>
        <w:gridCol w:w="2160"/>
      </w:tblGrid>
      <w:tr>
        <w:trPr>
          <w:tblHeader w:val="true"/>
          <w:cantSplit/>
          <w:cantSplit/>
        </w:trPr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57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致命 S1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系统无法启动、数据大面积丢失、严重安全漏洞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必须为 0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严重 S2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核心闭环中断、权限绕过、关键数据错误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必须为 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一般 S3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非核心功能异常或存在可接受绕行方式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遗留项有计划且经确认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轻微 S4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文案、样式或低频体验问题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可记录后迭代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9.4 建议测试类型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单元测试：状态机、权限、匹配计算、参数校验和工具类。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接口测试：认证、CRUD、分页、幂等、异常码、越权和并发冲突。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端到端测试：发布—审核—匹配—认领—交接—完结。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安全测试：注入、XSS、弱口令、暴力破解、文件上传、IDOR、敏感数据泄漏。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性能测试：列表、搜索、详情、登录与发布接口的并发和稳定性。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兼容与易用性测试：桌面/移动端主要浏览器、空状态、弱网与错误恢复。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10 实施范围与迭代计划</w:t>
      </w:r>
    </w:p>
    <w:p>
      <w:pPr>
        <w:pStyle w:val="Heading2"/>
      </w:pPr>
      <w:r>
        <w:rPr>
          <w:rFonts w:ascii="Calibri" w:hAnsi="Calibri" w:eastAsia="微软雅黑"/>
        </w:rPr>
        <w:t>10.1 MVP 范围（建议 4—6 周）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296"/>
        <w:gridCol w:w="1728"/>
        <w:gridCol w:w="4464"/>
        <w:gridCol w:w="1872"/>
      </w:tblGrid>
      <w:tr>
        <w:trPr>
          <w:tblHeader w:val="true"/>
          <w:cantSplit/>
          <w:cantSplit/>
        </w:trPr>
        <w:tc>
          <w:tcPr>
            <w:tcW w:type="dxa" w:w="12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迭代 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基础框架与账号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工程搭建、数据库、注册登录、RBAC、个人资料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普通/管理员可登录，权限生效</w:t>
            </w:r>
          </w:p>
        </w:tc>
      </w:tr>
      <w:tr>
        <w:trPr>
          <w:cantSplit/>
        </w:trPr>
        <w:tc>
          <w:tcPr>
            <w:tcW w:type="dxa" w:w="12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迭代 2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信息发布与审核</w:t>
            </w:r>
          </w:p>
        </w:tc>
        <w:tc>
          <w:tcPr>
            <w:tcW w:type="dxa" w:w="44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分类地点、图片、草稿、提交、审核、列表详情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失物/招领均可公开发布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迭代 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搜索与认领闭环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组合搜索、线索、认领申请、处理、交接确认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核心闭环端到端通过</w:t>
            </w:r>
          </w:p>
        </w:tc>
      </w:tr>
      <w:tr>
        <w:trPr>
          <w:cantSplit/>
        </w:trPr>
        <w:tc>
          <w:tcPr>
            <w:tcW w:type="dxa" w:w="12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迭代 4</w:t>
            </w:r>
          </w:p>
        </w:tc>
        <w:tc>
          <w:tcPr>
            <w:tcW w:type="dxa" w:w="17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治理与质量</w:t>
            </w:r>
          </w:p>
        </w:tc>
        <w:tc>
          <w:tcPr>
            <w:tcW w:type="dxa" w:w="44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通知、举报、统计、日志、安全、测试、部署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P0 验收场景全部通过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增强迭代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亮点功能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匹配推荐、订阅、私信、评价、邮件/短信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P1 按时间择优完成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10.2 毕业设计亮点建议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可解释匹配算法：给出类别、时间、地点、关键词等分项得分，便于论文实验与对比。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隐私分层：公开字段、登录可见字段、认领双方可见字段、管理员受控可见字段。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严谨状态机：使用条件更新与审计日志保障审核、认领和交接状态一致。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数据看板：展示发布趋势、找回率、平均找回时长、热点地点和类别分布。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工程质量：统一异常、参数校验、接口文档、自动化测试、Docker 部署和备份恢复。</w:t>
      </w:r>
    </w:p>
    <w:p>
      <w:pPr>
        <w:pStyle w:val="Heading2"/>
      </w:pPr>
      <w:r>
        <w:rPr>
          <w:rFonts w:ascii="Calibri" w:hAnsi="Calibri" w:eastAsia="微软雅黑"/>
        </w:rPr>
        <w:t>10.3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088"/>
        <w:gridCol w:w="2952"/>
        <w:gridCol w:w="4320"/>
      </w:tblGrid>
      <w:tr>
        <w:trPr>
          <w:tblHeader w:val="true"/>
          <w:cantSplit/>
          <w:cantSplit/>
        </w:trPr>
        <w:tc>
          <w:tcPr>
            <w:tcW w:type="dxa" w:w="20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应对策略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功能范围过大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延期、核心流程不稳定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优先完成 P0；私信、短信、图片 AI 匹配降为 P2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匹配准确率不足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推荐体验不佳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先实现规则加权与可解释理由，保留人工搜索主路径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隐私泄露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安全与合规风险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接口字段白名单、对象级授权、日志脱敏、证据定期清理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并发状态错乱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重复认领或审核覆盖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事务、唯一约束、乐观锁和状态条件更新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演示数据不足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答辩效果弱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准备覆盖多类别、地点、状态的可重复初始化脚本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第三方服务不稳定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通知/上传受阻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适配器与降级，核心站内流程不依赖外部服务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11 需求追踪矩阵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080"/>
        <w:gridCol w:w="2232"/>
        <w:gridCol w:w="4032"/>
        <w:gridCol w:w="2016"/>
      </w:tblGrid>
      <w:tr>
        <w:trPr>
          <w:tblHeader w:val="true"/>
          <w:cantSplit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目标说明</w:t>
            </w:r>
          </w:p>
        </w:tc>
        <w:tc>
          <w:tcPr>
            <w:tcW w:type="dxa" w:w="40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关联需求</w:t>
            </w:r>
          </w:p>
        </w:tc>
        <w:tc>
          <w:tcPr>
            <w:tcW w:type="dxa" w:w="20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验收场景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G-01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统一信息入口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FR-POST-01~08、FR-SEARCH-01~03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AR-02~04</w:t>
            </w:r>
          </w:p>
        </w:tc>
      </w:tr>
      <w:tr>
        <w:trPr>
          <w:cantSplit/>
        </w:trPr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G-02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缩短找回时间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FR-MATCH-01~03、FR-NOTIFY-01~03、FR-COMM-01~03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AR-05、AR-08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G-03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提高认领可信度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FR-CLAIM-01~07、BR-06、BR-08、BR-11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AR-06、AR-07、AR-11</w:t>
            </w:r>
          </w:p>
        </w:tc>
      </w:tr>
      <w:tr>
        <w:trPr>
          <w:cantSplit/>
        </w:trPr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G-04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保护用户隐私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FR-AUTH-06、FR-POST-06、BR-05、BR-10、NFR-PRIV-01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AR-10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G-05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便于校园治理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FR-ADMIN-01~09、FR-USER-03~04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AR-09、AR-12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微软雅黑"/>
        </w:rPr>
        <w:t>11.1 功能模块与设计产物映射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72"/>
        <w:gridCol w:w="4608"/>
        <w:gridCol w:w="2880"/>
      </w:tblGrid>
      <w:tr>
        <w:trPr>
          <w:tblHeader w:val="true"/>
          <w:cantSplit/>
          <w:cantSplit/>
        </w:trPr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需求模块</w:t>
            </w:r>
          </w:p>
        </w:tc>
        <w:tc>
          <w:tcPr>
            <w:tcW w:type="dxa" w:w="46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后续设计产物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主要测试产物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账号与权限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用户/角色 ER 图、JWT 时序图、权限注解设计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认证与越权接口测试</w:t>
            </w:r>
          </w:p>
        </w:tc>
      </w:tr>
      <w:tr>
        <w:trPr>
          <w:cantSplit/>
        </w:trP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信息管理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信息单状态图、发布审核时序图、表结构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CRUD、状态与图片边界测试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搜索匹配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匹配算法公式、索引设计、候选生成流程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准确率样本、性能测试</w:t>
            </w:r>
          </w:p>
        </w:tc>
      </w:tr>
      <w:tr>
        <w:trPr>
          <w:cantSplit/>
        </w:trP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认领交接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认领状态图、并发控制、证据权限模型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并发、幂等、对象授权测试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后台治理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审核/举报流程、审计模型、统计口径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审核闭环与日志完整性测试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附录 A 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736"/>
        <w:gridCol w:w="1080"/>
        <w:gridCol w:w="1944"/>
        <w:gridCol w:w="1800"/>
        <w:gridCol w:w="1800"/>
      </w:tblGrid>
      <w:tr>
        <w:trPr>
          <w:tblHeader w:val="true"/>
          <w:cantSplit/>
          <w:cantSplit/>
        </w:trPr>
        <w:tc>
          <w:tcPr>
            <w:tcW w:type="dxa" w:w="273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游客</w:t>
            </w:r>
          </w:p>
        </w:tc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注册用户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审核管理员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系统管理员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查看公开信息/公告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发布、编辑本人信息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允许（本人）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允许（本人）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收藏、线索、私信、认领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查看认领证据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仅相关双方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处理需要时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授权且留痕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审核与下架内容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处理举报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仅查看本人结果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冻结用户/配置角色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维护分类地点公告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按授权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7"/>
              </w:rPr>
              <w:t>查看审计日志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禁止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仅本人操作摘要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7"/>
              </w:rPr>
              <w:t>允许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附录 B 匹配算法基线</w:t>
      </w:r>
    </w:p>
    <w:p>
      <w:pPr>
        <w:keepLines w:val="0"/>
      </w:pPr>
      <w:r>
        <w:rPr>
          <w:rFonts w:ascii="Calibri" w:hAnsi="Calibri" w:eastAsia="宋体"/>
          <w:b w:val="0"/>
        </w:rPr>
        <w:t>为保证毕业设计可实现和可解释，建议首版使用规则加权而非复杂深度学习。总分范围 0—100，可按下式计算：</w:t>
      </w:r>
    </w:p>
    <w:p>
      <w:pPr>
        <w:jc w:val="center"/>
      </w:pPr>
      <w:r>
        <w:rPr>
          <w:rFonts w:ascii="Calibri" w:hAnsi="Calibri" w:eastAsia="宋体"/>
          <w:b/>
          <w:color w:val="1F4E78"/>
          <w:sz w:val="26"/>
        </w:rPr>
        <w:t>Score = 30×Category + 25×Time + 25×Location + 20×Text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440"/>
        <w:gridCol w:w="3600"/>
        <w:gridCol w:w="4320"/>
      </w:tblGrid>
      <w:tr>
        <w:trPr>
          <w:tblHeader w:val="true"/>
          <w:cantSplit/>
          <w:cantSplit/>
        </w:trPr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36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建议计算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Category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类别一致=1；同父类=0.6；否则=0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类别权重最高且易解释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Time</w:t>
            </w:r>
          </w:p>
        </w:tc>
        <w:tc>
          <w:tcPr>
            <w:tcW w:type="dxa" w:w="3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按事件时间差分段衰减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如 1 天内 1、3 天内 0.8、7 天内 0.5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Location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同具体地点 1、同建筑 0.8、同校区 0.4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地点字典需有层级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sz w:val="18"/>
              </w:rPr>
              <w:t>Text</w:t>
            </w:r>
          </w:p>
        </w:tc>
        <w:tc>
          <w:tcPr>
            <w:tcW w:type="dxa" w:w="3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分词后的 Jaccard/TF-IDF 余弦相似度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宋体"/>
                <w:sz w:val="18"/>
              </w:rPr>
              <w:t>标题权重可高于正文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宋体"/>
          <w:b w:val="0"/>
        </w:rPr>
        <w:t>建议将阈值初设为 60 分，展示最高 10 个候选。使用人工标注的成对样本计算 Precision@K、Recall@K，并在论文中比较不同权重或阈值。隐藏核验特征不得参与对外可解释文本，但可在发布者处理认领时人工核验。</w:t>
      </w:r>
    </w:p>
    <w:p>
      <w:r>
        <w:rPr>
          <w:rFonts w:ascii="Calibri" w:hAnsi="Calibri" w:eastAsia="宋体"/>
        </w:rPr>
        <w:br w:type="page"/>
      </w:r>
    </w:p>
    <w:p>
      <w:pPr>
        <w:pStyle w:val="Heading1"/>
      </w:pPr>
      <w:r>
        <w:rPr>
          <w:rFonts w:ascii="Calibri" w:hAnsi="Calibri" w:eastAsia="微软雅黑"/>
        </w:rPr>
        <w:t>附录 C 完成定义（Definition of Done）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需求：功能有需求编号、业务规则、异常路径和验收条件。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设计：数据库、接口、权限和状态机与需求一致。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实现：代码通过构建，关键配置不包含明文密钥，提交记录可追踪。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测试：核心单元/接口/端到端测试通过，无 S1/S2 缺陷。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文档：部署、数据库、接口、测试和用户操作说明齐全。</w:t>
      </w:r>
    </w:p>
    <w:p>
      <w:pPr>
        <w:pStyle w:val="ListBullet"/>
        <w:ind w:left="720" w:hanging="360"/>
      </w:pPr>
      <w:r>
        <w:rPr>
          <w:rFonts w:ascii="Calibri" w:hAnsi="Calibri" w:eastAsia="宋体"/>
        </w:rPr>
        <w:t>演示：从登录到完结的主流程可在干净环境稳定复现。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space="0" w:color="D9EAF7"/>
          <w:left w:val="single" w:sz="2" w:space="0" w:color="D9EAF7"/>
          <w:bottom w:val="single" w:sz="2" w:space="0" w:color="D9EAF7"/>
          <w:right w:val="single" w:sz="2" w:space="0" w:color="D9EAF7"/>
          <w:insideH w:val="single" w:sz="2" w:space="0" w:color="D9EAF7"/>
          <w:insideV w:val="single" w:sz="2" w:space="0" w:color="D9EA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</w:rPr>
              <w:t xml:space="preserve">基线确认  </w:t>
            </w:r>
            <w:r>
              <w:rPr>
                <w:rFonts w:ascii="Calibri" w:hAnsi="Calibri" w:eastAsia="宋体"/>
              </w:rPr>
              <w:t>本需求规格说明书经指导教师或项目负责人确认后进入设计阶段。后续新增或变更需求，应记录变更原因、影响范围、优先级与验收条件。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sz w:val="18"/>
      </w:rPr>
      <w:t xml:space="preserve">第 </w:t>
    </w:r>
    <w:r>
      <w:rPr>
        <w:rFonts w:ascii="Calibri" w:hAnsi="Calibri" w:eastAsia="微软雅黑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66666"/>
        <w:sz w:val="17"/>
      </w:rPr>
      <w:t>校园失物招领系统｜软件需求规格说明书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40"/>
    </w:pPr>
    <w:rPr>
      <w:rFonts w:ascii="Calibri" w:hAnsi="Calibri"/>
      <w:b/>
      <w:color w:val="1F4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校园失物招领系统软件需求规格说明书</dc:title>
  <dc:subject>基于 Spring Boot 与 Vue 的校园失物招领系统设计与实现</dc:subject>
  <dc:creator>毕业设计项目组</dc:creator>
  <cp:keywords>Spring Boot, Vue, 校园失物招领, 软件需求规格说明书</cp:keywords>
  <dc:description>需求基线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