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A7DE0" w14:textId="0C55A23F" w:rsidR="009D6EDB" w:rsidRDefault="009D6EDB" w:rsidP="00191F55">
      <w:pPr>
        <w:pStyle w:val="Heading1"/>
      </w:pPr>
    </w:p>
    <w:p w14:paraId="0860A8BB" w14:textId="7F35B485" w:rsidR="00AC6458" w:rsidRDefault="00AC6458" w:rsidP="00AC6458"/>
    <w:p w14:paraId="65B841B2" w14:textId="267FF3E1" w:rsidR="00037399" w:rsidRPr="00191F55" w:rsidRDefault="00037399" w:rsidP="00191F55">
      <w:pPr>
        <w:pStyle w:val="Heading1"/>
      </w:pPr>
      <w:r w:rsidRPr="00191F55">
        <w:t xml:space="preserve">Problem Statement </w:t>
      </w:r>
    </w:p>
    <w:p w14:paraId="3D04B448" w14:textId="77777777" w:rsidR="00037399" w:rsidRDefault="00037399" w:rsidP="0019352B">
      <w:pPr>
        <w:rPr>
          <w:rStyle w:val="fontstyle01"/>
          <w:sz w:val="26"/>
          <w:szCs w:val="18"/>
        </w:rPr>
      </w:pPr>
    </w:p>
    <w:p w14:paraId="7D3F337E" w14:textId="68BD30C4" w:rsidR="0019352B" w:rsidRPr="000662AA" w:rsidRDefault="0019352B" w:rsidP="0019352B">
      <w:pPr>
        <w:rPr>
          <w:rStyle w:val="IntenseEmphasis"/>
        </w:rPr>
      </w:pPr>
      <w:r w:rsidRPr="000662AA">
        <w:rPr>
          <w:rStyle w:val="IntenseEmphasis"/>
        </w:rPr>
        <w:t>The neighboring cities of Gotham and Metropolis have complementary circadian rhythms: on</w:t>
      </w:r>
      <w:r w:rsidR="00C3371C" w:rsidRPr="000662AA">
        <w:rPr>
          <w:rStyle w:val="IntenseEmphasis"/>
        </w:rPr>
        <w:t xml:space="preserve"> </w:t>
      </w:r>
      <w:r w:rsidRPr="000662AA">
        <w:rPr>
          <w:rStyle w:val="IntenseEmphasis"/>
        </w:rPr>
        <w:t>weekdays, Ultimate Gotham is most active at night, and Ultimate Metropolis is most active</w:t>
      </w:r>
      <w:r w:rsidR="00DA05EA" w:rsidRPr="000662AA">
        <w:rPr>
          <w:rStyle w:val="IntenseEmphasis"/>
        </w:rPr>
        <w:t xml:space="preserve"> </w:t>
      </w:r>
      <w:r w:rsidRPr="000662AA">
        <w:rPr>
          <w:rStyle w:val="IntenseEmphasis"/>
        </w:rPr>
        <w:t>during the day. On weekends, there is reasonable activity in both cities.</w:t>
      </w:r>
      <w:r w:rsidRPr="000662AA">
        <w:rPr>
          <w:rStyle w:val="IntenseEmphasis"/>
        </w:rPr>
        <w:br/>
      </w:r>
    </w:p>
    <w:p w14:paraId="3DC38CF2" w14:textId="51750C79" w:rsidR="0019352B" w:rsidRPr="000662AA" w:rsidRDefault="0019352B" w:rsidP="0019352B">
      <w:pPr>
        <w:rPr>
          <w:rStyle w:val="IntenseEmphasis"/>
        </w:rPr>
      </w:pPr>
      <w:r w:rsidRPr="000662AA">
        <w:rPr>
          <w:rStyle w:val="IntenseEmphasis"/>
        </w:rPr>
        <w:t>However, a toll bridge, with a two</w:t>
      </w:r>
      <w:r w:rsidRPr="000662AA">
        <w:rPr>
          <w:rStyle w:val="IntenseEmphasis"/>
        </w:rPr>
        <w:softHyphen/>
        <w:t xml:space="preserve"> way toll, between the two cities causes driver partners to tend</w:t>
      </w:r>
      <w:r w:rsidR="00DA05EA" w:rsidRPr="000662AA">
        <w:rPr>
          <w:rStyle w:val="IntenseEmphasis"/>
        </w:rPr>
        <w:t xml:space="preserve"> </w:t>
      </w:r>
      <w:r w:rsidRPr="000662AA">
        <w:rPr>
          <w:rStyle w:val="IntenseEmphasis"/>
        </w:rPr>
        <w:t>to be exclusive to each city. The Ultimate managers of city</w:t>
      </w:r>
      <w:r w:rsidR="00037399" w:rsidRPr="000662AA">
        <w:rPr>
          <w:rStyle w:val="IntenseEmphasis"/>
        </w:rPr>
        <w:t xml:space="preserve"> </w:t>
      </w:r>
      <w:r w:rsidRPr="000662AA">
        <w:rPr>
          <w:rStyle w:val="IntenseEmphasis"/>
        </w:rPr>
        <w:t>operations for the two cities have</w:t>
      </w:r>
      <w:r w:rsidR="00037399" w:rsidRPr="000662AA">
        <w:rPr>
          <w:rStyle w:val="IntenseEmphasis"/>
        </w:rPr>
        <w:t xml:space="preserve"> </w:t>
      </w:r>
      <w:r w:rsidRPr="000662AA">
        <w:rPr>
          <w:rStyle w:val="IntenseEmphasis"/>
        </w:rPr>
        <w:t>proposed an experiment to encourage driver</w:t>
      </w:r>
      <w:r w:rsidR="00037399" w:rsidRPr="000662AA">
        <w:rPr>
          <w:rStyle w:val="IntenseEmphasis"/>
        </w:rPr>
        <w:t xml:space="preserve"> </w:t>
      </w:r>
      <w:r w:rsidRPr="000662AA">
        <w:rPr>
          <w:rStyle w:val="IntenseEmphasis"/>
        </w:rPr>
        <w:t>partners to be available in both cities, by</w:t>
      </w:r>
      <w:r w:rsidR="00037399" w:rsidRPr="000662AA">
        <w:rPr>
          <w:rStyle w:val="IntenseEmphasis"/>
        </w:rPr>
        <w:t xml:space="preserve"> </w:t>
      </w:r>
      <w:r w:rsidRPr="000662AA">
        <w:rPr>
          <w:rStyle w:val="IntenseEmphasis"/>
        </w:rPr>
        <w:t>reimbursing all toll costs.</w:t>
      </w:r>
    </w:p>
    <w:p w14:paraId="1825A7ED" w14:textId="77777777" w:rsidR="0019352B" w:rsidRPr="000662AA" w:rsidRDefault="0019352B" w:rsidP="0019352B">
      <w:pPr>
        <w:rPr>
          <w:rStyle w:val="IntenseEmphasis"/>
        </w:rPr>
      </w:pPr>
    </w:p>
    <w:p w14:paraId="4063DA1F" w14:textId="1588BCC0" w:rsidR="002501A3" w:rsidRPr="000662AA" w:rsidRDefault="0019352B" w:rsidP="002501A3">
      <w:pPr>
        <w:pStyle w:val="ListParagraph"/>
        <w:numPr>
          <w:ilvl w:val="0"/>
          <w:numId w:val="15"/>
        </w:numPr>
        <w:rPr>
          <w:rStyle w:val="IntenseEmphasis"/>
        </w:rPr>
      </w:pPr>
      <w:r w:rsidRPr="000662AA">
        <w:rPr>
          <w:rStyle w:val="IntenseEmphasis"/>
        </w:rPr>
        <w:t>What would you choose as the key measure of success of this experiment in</w:t>
      </w:r>
      <w:r w:rsidR="002501A3" w:rsidRPr="000662AA">
        <w:rPr>
          <w:rStyle w:val="IntenseEmphasis"/>
        </w:rPr>
        <w:t xml:space="preserve"> </w:t>
      </w:r>
      <w:r w:rsidRPr="000662AA">
        <w:rPr>
          <w:rStyle w:val="IntenseEmphasis"/>
        </w:rPr>
        <w:t>encouraging driver partners to serve both cities, and why would you choose this metric?</w:t>
      </w:r>
    </w:p>
    <w:p w14:paraId="39BDCA66" w14:textId="77777777" w:rsidR="002501A3" w:rsidRPr="000662AA" w:rsidRDefault="002501A3" w:rsidP="002501A3">
      <w:pPr>
        <w:rPr>
          <w:rStyle w:val="IntenseEmphasis"/>
        </w:rPr>
      </w:pPr>
    </w:p>
    <w:p w14:paraId="76D81253" w14:textId="78F36755" w:rsidR="002501A3" w:rsidRPr="000662AA" w:rsidRDefault="0019352B" w:rsidP="00811B6A">
      <w:pPr>
        <w:pStyle w:val="ListParagraph"/>
        <w:numPr>
          <w:ilvl w:val="0"/>
          <w:numId w:val="15"/>
        </w:numPr>
        <w:rPr>
          <w:rStyle w:val="IntenseEmphasis"/>
        </w:rPr>
      </w:pPr>
      <w:r w:rsidRPr="000662AA">
        <w:rPr>
          <w:rStyle w:val="IntenseEmphasis"/>
        </w:rPr>
        <w:t>Describe a practical experiment you would design to compare the effectiveness of the</w:t>
      </w:r>
      <w:r w:rsidR="00037399" w:rsidRPr="000662AA">
        <w:rPr>
          <w:rStyle w:val="IntenseEmphasis"/>
        </w:rPr>
        <w:t xml:space="preserve"> </w:t>
      </w:r>
      <w:r w:rsidRPr="000662AA">
        <w:rPr>
          <w:rStyle w:val="IntenseEmphasis"/>
        </w:rPr>
        <w:t>proposed change in relation to the key measure of success. Please provide details on:</w:t>
      </w:r>
    </w:p>
    <w:p w14:paraId="392E1C5C" w14:textId="77777777" w:rsidR="002501A3" w:rsidRPr="000662AA" w:rsidRDefault="0019352B" w:rsidP="002501A3">
      <w:pPr>
        <w:pStyle w:val="ListParagraph"/>
        <w:numPr>
          <w:ilvl w:val="1"/>
          <w:numId w:val="15"/>
        </w:numPr>
        <w:rPr>
          <w:rStyle w:val="IntenseEmphasis"/>
        </w:rPr>
      </w:pPr>
      <w:r w:rsidRPr="000662AA">
        <w:rPr>
          <w:rStyle w:val="IntenseEmphasis"/>
        </w:rPr>
        <w:t>how you will implement the experiment</w:t>
      </w:r>
    </w:p>
    <w:p w14:paraId="2D4E7143" w14:textId="77777777" w:rsidR="002501A3" w:rsidRPr="000662AA" w:rsidRDefault="0019352B" w:rsidP="002501A3">
      <w:pPr>
        <w:pStyle w:val="ListParagraph"/>
        <w:numPr>
          <w:ilvl w:val="1"/>
          <w:numId w:val="15"/>
        </w:numPr>
        <w:rPr>
          <w:rStyle w:val="IntenseEmphasis"/>
        </w:rPr>
      </w:pPr>
      <w:r w:rsidRPr="000662AA">
        <w:rPr>
          <w:rStyle w:val="IntenseEmphasis"/>
        </w:rPr>
        <w:t>what statistical test(s) you will conduct to verify the significance of</w:t>
      </w:r>
      <w:r w:rsidR="002501A3" w:rsidRPr="000662AA">
        <w:rPr>
          <w:rStyle w:val="IntenseEmphasis"/>
        </w:rPr>
        <w:t xml:space="preserve"> </w:t>
      </w:r>
      <w:r w:rsidRPr="000662AA">
        <w:rPr>
          <w:rStyle w:val="IntenseEmphasis"/>
        </w:rPr>
        <w:t>the</w:t>
      </w:r>
      <w:r w:rsidR="002501A3" w:rsidRPr="000662AA">
        <w:rPr>
          <w:rStyle w:val="IntenseEmphasis"/>
        </w:rPr>
        <w:t xml:space="preserve"> </w:t>
      </w:r>
      <w:r w:rsidRPr="000662AA">
        <w:rPr>
          <w:rStyle w:val="IntenseEmphasis"/>
        </w:rPr>
        <w:t>observation</w:t>
      </w:r>
    </w:p>
    <w:p w14:paraId="28A0B6C7" w14:textId="5ED436E0" w:rsidR="008A56A2" w:rsidRPr="000662AA" w:rsidRDefault="0019352B" w:rsidP="002501A3">
      <w:pPr>
        <w:pStyle w:val="ListParagraph"/>
        <w:numPr>
          <w:ilvl w:val="1"/>
          <w:numId w:val="15"/>
        </w:numPr>
        <w:rPr>
          <w:rStyle w:val="IntenseEmphasis"/>
        </w:rPr>
      </w:pPr>
      <w:r w:rsidRPr="000662AA">
        <w:rPr>
          <w:rStyle w:val="IntenseEmphasis"/>
        </w:rPr>
        <w:t>how you would interpret the results and provide recommendations to the city</w:t>
      </w:r>
      <w:r w:rsidR="002501A3" w:rsidRPr="000662AA">
        <w:rPr>
          <w:rStyle w:val="IntenseEmphasis"/>
        </w:rPr>
        <w:t xml:space="preserve"> </w:t>
      </w:r>
      <w:r w:rsidRPr="000662AA">
        <w:rPr>
          <w:rStyle w:val="IntenseEmphasis"/>
        </w:rPr>
        <w:t>operations team along with any caveats</w:t>
      </w:r>
    </w:p>
    <w:p w14:paraId="64A58742" w14:textId="2B7A790B" w:rsidR="0019352B" w:rsidRDefault="0019352B" w:rsidP="0019352B">
      <w:pPr>
        <w:rPr>
          <w:rStyle w:val="fontstyle01"/>
          <w:sz w:val="26"/>
          <w:szCs w:val="18"/>
        </w:rPr>
      </w:pPr>
    </w:p>
    <w:p w14:paraId="1783ED0E" w14:textId="0ACD4721" w:rsidR="00623BFF" w:rsidRDefault="00623BFF" w:rsidP="00E47527">
      <w:pPr>
        <w:pStyle w:val="Heading1"/>
      </w:pPr>
    </w:p>
    <w:p w14:paraId="25CC33D5" w14:textId="77777777" w:rsidR="0036633C" w:rsidRDefault="003663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2E684D" w14:textId="44BD1B46" w:rsidR="00E47527" w:rsidRDefault="00191F55" w:rsidP="00191F55">
      <w:pPr>
        <w:pStyle w:val="Heading1"/>
      </w:pPr>
      <w:r>
        <w:lastRenderedPageBreak/>
        <w:t>Solution</w:t>
      </w:r>
    </w:p>
    <w:p w14:paraId="7678B316" w14:textId="77777777" w:rsidR="00191F55" w:rsidRPr="00E47527" w:rsidRDefault="00191F55" w:rsidP="00E47527"/>
    <w:p w14:paraId="18DE7753" w14:textId="1DC2798D" w:rsidR="0034448D" w:rsidRDefault="00623BFF" w:rsidP="00191F55">
      <w:pPr>
        <w:pStyle w:val="Heading2"/>
        <w:numPr>
          <w:ilvl w:val="0"/>
          <w:numId w:val="17"/>
        </w:numPr>
        <w:ind w:left="360"/>
        <w:rPr>
          <w:rStyle w:val="fontstyle01"/>
          <w:sz w:val="26"/>
          <w:szCs w:val="18"/>
        </w:rPr>
      </w:pPr>
      <w:r>
        <w:rPr>
          <w:rStyle w:val="fontstyle01"/>
          <w:sz w:val="26"/>
          <w:szCs w:val="18"/>
        </w:rPr>
        <w:t xml:space="preserve">Key </w:t>
      </w:r>
      <w:r w:rsidR="00E47527">
        <w:rPr>
          <w:rStyle w:val="fontstyle01"/>
          <w:sz w:val="26"/>
          <w:szCs w:val="18"/>
        </w:rPr>
        <w:t>Measure:</w:t>
      </w:r>
    </w:p>
    <w:p w14:paraId="48BDD7DC" w14:textId="360EF142" w:rsidR="00DC3CE4" w:rsidRDefault="00DC3CE4" w:rsidP="00DC3CE4"/>
    <w:p w14:paraId="764A3EC0" w14:textId="3EBB0374" w:rsidR="00DC3CE4" w:rsidRDefault="00DC3CE4" w:rsidP="003F3D81">
      <w:pPr>
        <w:pStyle w:val="Heading2"/>
      </w:pPr>
      <w:r w:rsidRPr="00DC3CE4">
        <w:t>Definition</w:t>
      </w:r>
    </w:p>
    <w:p w14:paraId="226CD1A8" w14:textId="47399001" w:rsidR="00DC3CE4" w:rsidRDefault="00DC3CE4" w:rsidP="00DC3CE4">
      <w:r>
        <w:t xml:space="preserve">Base city: </w:t>
      </w:r>
      <w:r>
        <w:t>the primary city served by the driver</w:t>
      </w:r>
      <w:r w:rsidR="00D172E3">
        <w:t xml:space="preserve"> </w:t>
      </w:r>
      <w:r w:rsidR="001405C6">
        <w:t>prior to</w:t>
      </w:r>
      <w:r w:rsidR="00D172E3">
        <w:t xml:space="preserve"> </w:t>
      </w:r>
      <w:proofErr w:type="gramStart"/>
      <w:r w:rsidR="00D172E3">
        <w:t xml:space="preserve">experiment </w:t>
      </w:r>
      <w:r>
        <w:t xml:space="preserve"> (</w:t>
      </w:r>
      <w:proofErr w:type="gramEnd"/>
      <w:r w:rsidR="001405C6">
        <w:t>i.e.</w:t>
      </w:r>
      <w:r>
        <w:t xml:space="preserve">, the one in which most of the driver’s trips are </w:t>
      </w:r>
      <w:r w:rsidRPr="001405C6">
        <w:t>conducted).</w:t>
      </w:r>
    </w:p>
    <w:p w14:paraId="7DDE5BC5" w14:textId="701A5EFD" w:rsidR="003F3D81" w:rsidRPr="00DC3CE4" w:rsidRDefault="003F3D81" w:rsidP="003F3D81">
      <w:pPr>
        <w:pStyle w:val="Heading2"/>
      </w:pPr>
      <w:r>
        <w:t>Options:</w:t>
      </w:r>
    </w:p>
    <w:p w14:paraId="0B57DCAA" w14:textId="4B09437F" w:rsidR="001B5CF5" w:rsidRPr="001B5CF5" w:rsidRDefault="001B5CF5" w:rsidP="003F3D81">
      <w:pPr>
        <w:pStyle w:val="Heading3"/>
      </w:pPr>
      <w:r>
        <w:t>Option zero:</w:t>
      </w:r>
    </w:p>
    <w:p w14:paraId="6DFDEB18" w14:textId="4E709AE9" w:rsidR="00A24FBE" w:rsidRDefault="00C80DF1" w:rsidP="00A60125">
      <w:pPr>
        <w:ind w:left="720"/>
      </w:pPr>
      <w:r>
        <w:t>I would use the difference</w:t>
      </w:r>
      <w:r w:rsidR="007C39C0">
        <w:t xml:space="preserve"> (before</w:t>
      </w:r>
      <w:r w:rsidR="00132BA6">
        <w:t xml:space="preserve"> and after the incentive)</w:t>
      </w:r>
      <w:r>
        <w:t xml:space="preserve"> in percentage of trips per driver that are from </w:t>
      </w:r>
      <w:r w:rsidR="00664AB7">
        <w:t>the non-base city for the driver</w:t>
      </w:r>
      <w:r w:rsidR="00A60125">
        <w:t xml:space="preserve"> and compare the means for the </w:t>
      </w:r>
      <w:r w:rsidR="0054180B">
        <w:t xml:space="preserve">control vs treatment </w:t>
      </w:r>
      <w:r w:rsidR="00450363">
        <w:t>group</w:t>
      </w:r>
    </w:p>
    <w:p w14:paraId="6427521C" w14:textId="6211D63A" w:rsidR="00C80DF1" w:rsidRDefault="006F0F3A" w:rsidP="0054180B">
      <w:pPr>
        <w:ind w:left="720"/>
      </w:pPr>
      <w:r>
        <w:tab/>
        <w:t>(before / after experiment with control group)</w:t>
      </w:r>
    </w:p>
    <w:p w14:paraId="3B7E500E" w14:textId="50F3C3E5" w:rsidR="005B6EF5" w:rsidRDefault="00C80DF1" w:rsidP="003F3D81">
      <w:pPr>
        <w:pStyle w:val="Heading3"/>
      </w:pPr>
      <w:r>
        <w:t>Other options are:</w:t>
      </w:r>
    </w:p>
    <w:p w14:paraId="32AF0D92" w14:textId="679BD950" w:rsidR="00450363" w:rsidRPr="00450363" w:rsidRDefault="00450363" w:rsidP="00450363">
      <w:r>
        <w:t xml:space="preserve">These are side-by-side experiments </w:t>
      </w:r>
      <w:r w:rsidR="009479BA">
        <w:t>as opposed to before/after.</w:t>
      </w:r>
    </w:p>
    <w:p w14:paraId="12D4B7E4" w14:textId="4BB05C2E" w:rsidR="00637CE9" w:rsidRDefault="00637CE9" w:rsidP="00637CE9">
      <w:pPr>
        <w:pStyle w:val="ListParagraph"/>
        <w:numPr>
          <w:ilvl w:val="0"/>
          <w:numId w:val="14"/>
        </w:numPr>
      </w:pPr>
      <w:r>
        <w:t xml:space="preserve">The </w:t>
      </w:r>
      <w:r w:rsidR="00B22225">
        <w:t>aggregate</w:t>
      </w:r>
      <w:r>
        <w:t xml:space="preserve"> percentage of trips that are from the non-base city for </w:t>
      </w:r>
      <w:r w:rsidR="00B22225">
        <w:t>drivers</w:t>
      </w:r>
      <w:r>
        <w:t>.</w:t>
      </w:r>
    </w:p>
    <w:p w14:paraId="52ABC06D" w14:textId="1EF9737E" w:rsidR="00C80DF1" w:rsidRDefault="00423910" w:rsidP="00637CE9">
      <w:pPr>
        <w:pStyle w:val="ListParagraph"/>
        <w:numPr>
          <w:ilvl w:val="0"/>
          <w:numId w:val="14"/>
        </w:numPr>
      </w:pPr>
      <w:r>
        <w:t xml:space="preserve">The mean of the percentage of </w:t>
      </w:r>
      <w:r w:rsidR="00D93268">
        <w:t xml:space="preserve">each </w:t>
      </w:r>
      <w:r w:rsidR="00353735">
        <w:t>driver’s trips that are from the non-base city.</w:t>
      </w:r>
    </w:p>
    <w:p w14:paraId="36C69760" w14:textId="77777777" w:rsidR="00A24FBE" w:rsidRDefault="00A24FBE" w:rsidP="00A24FBE"/>
    <w:p w14:paraId="21E34FB0" w14:textId="3F127CE2" w:rsidR="005B6EF5" w:rsidRDefault="001B5CF5" w:rsidP="00A24FBE">
      <w:r>
        <w:t>Option zero measure the effects</w:t>
      </w:r>
      <w:r w:rsidR="00932FF4">
        <w:t xml:space="preserve"> of individual behavior, before and after the incentive.  There would still be a control group </w:t>
      </w:r>
      <w:r w:rsidR="00D10635">
        <w:t>as a comparison</w:t>
      </w:r>
      <w:r w:rsidR="00D93268">
        <w:t xml:space="preserve">.  It </w:t>
      </w:r>
      <w:r w:rsidR="00E8491E">
        <w:t xml:space="preserve">also </w:t>
      </w:r>
      <w:r w:rsidR="00464A75">
        <w:t>measures</w:t>
      </w:r>
      <w:r w:rsidR="00E8491E">
        <w:t xml:space="preserve"> changes in either direction for a driver (i.e., we would see both negative and positive effects, rather than an overall average</w:t>
      </w:r>
      <w:r w:rsidR="00B7478B">
        <w:t xml:space="preserve">; in an aggregated measure </w:t>
      </w:r>
      <w:r w:rsidR="00464A75">
        <w:t>negative and positive effects would not be captured.</w:t>
      </w:r>
      <w:r w:rsidR="009C481D">
        <w:t xml:space="preserve"> </w:t>
      </w:r>
    </w:p>
    <w:p w14:paraId="2514895A" w14:textId="611F91C8" w:rsidR="005B6EF5" w:rsidRDefault="00DF379B" w:rsidP="00A24FBE">
      <w:r>
        <w:t>Option 1</w:t>
      </w:r>
      <w:r w:rsidR="00E96B55">
        <w:t xml:space="preserve"> measures </w:t>
      </w:r>
      <w:r w:rsidR="00A84FB3">
        <w:t>aggregate</w:t>
      </w:r>
      <w:r w:rsidR="00E96B55">
        <w:t xml:space="preserve"> </w:t>
      </w:r>
      <w:r w:rsidR="00721905">
        <w:t>effect but</w:t>
      </w:r>
      <w:r w:rsidR="00E96B55">
        <w:t xml:space="preserve"> could be influenced by a small number of drivers</w:t>
      </w:r>
      <w:r w:rsidR="00A84FB3">
        <w:t xml:space="preserve"> with </w:t>
      </w:r>
      <w:proofErr w:type="gramStart"/>
      <w:r w:rsidR="00A84FB3">
        <w:t>a large number of</w:t>
      </w:r>
      <w:proofErr w:type="gramEnd"/>
      <w:r w:rsidR="00A84FB3">
        <w:t xml:space="preserve"> trips.</w:t>
      </w:r>
    </w:p>
    <w:p w14:paraId="37BFA163" w14:textId="553A0E61" w:rsidR="00E96B55" w:rsidRDefault="00DF379B" w:rsidP="00A24FBE">
      <w:r>
        <w:t>Options 2</w:t>
      </w:r>
      <w:r w:rsidR="00E96B55">
        <w:t xml:space="preserve"> </w:t>
      </w:r>
      <w:r w:rsidR="00A84FB3">
        <w:t>measure</w:t>
      </w:r>
      <w:r w:rsidR="00721905">
        <w:t>s</w:t>
      </w:r>
      <w:r w:rsidR="00A84FB3">
        <w:t xml:space="preserve"> individual behavior, rather than aggregate behavior, but could be affected by </w:t>
      </w:r>
      <w:r w:rsidR="00721905">
        <w:t xml:space="preserve">drivers with a </w:t>
      </w:r>
      <w:r w:rsidR="007C39C0">
        <w:t>small</w:t>
      </w:r>
      <w:r w:rsidR="00721905">
        <w:t xml:space="preserve"> number of trips.</w:t>
      </w:r>
      <w:r w:rsidR="00C25E09">
        <w:t xml:space="preserve"> </w:t>
      </w:r>
    </w:p>
    <w:p w14:paraId="6827C5E7" w14:textId="2502AA53" w:rsidR="00497A8B" w:rsidRDefault="00353735" w:rsidP="00571420">
      <w:r>
        <w:t xml:space="preserve"> </w:t>
      </w:r>
    </w:p>
    <w:p w14:paraId="53651BE9" w14:textId="2ED90E4B" w:rsidR="000E5CED" w:rsidRDefault="000E5CED" w:rsidP="000E5CED"/>
    <w:p w14:paraId="49414632" w14:textId="2FA2862C" w:rsidR="000E5CED" w:rsidRDefault="000E5CED" w:rsidP="00191F55">
      <w:pPr>
        <w:pStyle w:val="Heading2"/>
        <w:numPr>
          <w:ilvl w:val="0"/>
          <w:numId w:val="17"/>
        </w:numPr>
        <w:ind w:left="360"/>
        <w:rPr>
          <w:rStyle w:val="fontstyle01"/>
          <w:sz w:val="26"/>
          <w:szCs w:val="18"/>
        </w:rPr>
      </w:pPr>
      <w:r>
        <w:rPr>
          <w:rStyle w:val="fontstyle01"/>
          <w:sz w:val="26"/>
          <w:szCs w:val="18"/>
        </w:rPr>
        <w:t>Experiment Design</w:t>
      </w:r>
      <w:r w:rsidRPr="00FE337C">
        <w:rPr>
          <w:rStyle w:val="fontstyle01"/>
          <w:sz w:val="26"/>
          <w:szCs w:val="18"/>
        </w:rPr>
        <w:t>:</w:t>
      </w:r>
    </w:p>
    <w:p w14:paraId="7A2D40DD" w14:textId="1BA83FD2" w:rsidR="000E5CED" w:rsidRDefault="000E5CED" w:rsidP="000E5CED"/>
    <w:p w14:paraId="20A51283" w14:textId="650B4A4F" w:rsidR="00374187" w:rsidRDefault="00374187" w:rsidP="00F506CC">
      <w:pPr>
        <w:pStyle w:val="Heading3"/>
        <w:numPr>
          <w:ilvl w:val="0"/>
          <w:numId w:val="11"/>
        </w:numPr>
        <w:ind w:left="360"/>
      </w:pPr>
      <w:r>
        <w:t>Experiment implementation</w:t>
      </w:r>
    </w:p>
    <w:p w14:paraId="7D2E9276" w14:textId="7EB5A9EE" w:rsidR="00F506CC" w:rsidRDefault="00F506CC" w:rsidP="00F506CC"/>
    <w:p w14:paraId="1A45136A" w14:textId="29E30289" w:rsidR="00F506CC" w:rsidRDefault="00616D56" w:rsidP="00616D56">
      <w:pPr>
        <w:pStyle w:val="ListParagraph"/>
        <w:numPr>
          <w:ilvl w:val="0"/>
          <w:numId w:val="6"/>
        </w:numPr>
      </w:pPr>
      <w:r>
        <w:t>Use two cohorts:</w:t>
      </w:r>
    </w:p>
    <w:p w14:paraId="04E51A90" w14:textId="6FF9FD4A" w:rsidR="00616D56" w:rsidRDefault="00616D56" w:rsidP="00616D56">
      <w:pPr>
        <w:pStyle w:val="ListParagraph"/>
        <w:numPr>
          <w:ilvl w:val="1"/>
          <w:numId w:val="6"/>
        </w:numPr>
      </w:pPr>
      <w:r>
        <w:t xml:space="preserve">Base-city = </w:t>
      </w:r>
      <w:r w:rsidR="00D61E7E">
        <w:t>Gotham</w:t>
      </w:r>
    </w:p>
    <w:p w14:paraId="0FE5BD6E" w14:textId="526EDCB1" w:rsidR="00616D56" w:rsidRDefault="00616D56" w:rsidP="00616D56">
      <w:pPr>
        <w:pStyle w:val="ListParagraph"/>
        <w:numPr>
          <w:ilvl w:val="1"/>
          <w:numId w:val="6"/>
        </w:numPr>
      </w:pPr>
      <w:r>
        <w:lastRenderedPageBreak/>
        <w:t>Base</w:t>
      </w:r>
      <w:r w:rsidR="00D61E7E">
        <w:t xml:space="preserve"> city = Metropolis </w:t>
      </w:r>
    </w:p>
    <w:p w14:paraId="02154A7F" w14:textId="14EF844B" w:rsidR="00D61E7E" w:rsidRDefault="00D61E7E" w:rsidP="00D61E7E">
      <w:pPr>
        <w:pStyle w:val="ListParagraph"/>
        <w:numPr>
          <w:ilvl w:val="0"/>
          <w:numId w:val="6"/>
        </w:numPr>
      </w:pPr>
      <w:r>
        <w:t>Determine significance level (e.</w:t>
      </w:r>
      <w:r w:rsidR="00353778">
        <w:t>g., alpha = .05)</w:t>
      </w:r>
    </w:p>
    <w:p w14:paraId="43B2E8EB" w14:textId="5BD958BB" w:rsidR="00353778" w:rsidRDefault="00353778" w:rsidP="00D61E7E">
      <w:pPr>
        <w:pStyle w:val="ListParagraph"/>
        <w:numPr>
          <w:ilvl w:val="0"/>
          <w:numId w:val="6"/>
        </w:numPr>
      </w:pPr>
      <w:r>
        <w:t xml:space="preserve">Determine </w:t>
      </w:r>
      <w:r w:rsidR="0089559D">
        <w:t xml:space="preserve">driver </w:t>
      </w:r>
      <w:r>
        <w:t>sample size</w:t>
      </w:r>
    </w:p>
    <w:p w14:paraId="529077C1" w14:textId="75B63C74" w:rsidR="0089559D" w:rsidRDefault="0089559D" w:rsidP="00D61E7E">
      <w:pPr>
        <w:pStyle w:val="ListParagraph"/>
        <w:numPr>
          <w:ilvl w:val="0"/>
          <w:numId w:val="6"/>
        </w:numPr>
      </w:pPr>
      <w:r>
        <w:t>Determine length of time (i.e., number of samples) needed to measure results</w:t>
      </w:r>
    </w:p>
    <w:p w14:paraId="7F0CD260" w14:textId="552CA886" w:rsidR="00353778" w:rsidRDefault="00C463A9" w:rsidP="00D61E7E">
      <w:pPr>
        <w:pStyle w:val="ListParagraph"/>
        <w:numPr>
          <w:ilvl w:val="0"/>
          <w:numId w:val="6"/>
        </w:numPr>
      </w:pPr>
      <w:r>
        <w:t>For each cohort</w:t>
      </w:r>
    </w:p>
    <w:p w14:paraId="2D49EECD" w14:textId="7868E11B" w:rsidR="00C463A9" w:rsidRDefault="00C463A9" w:rsidP="00C463A9">
      <w:pPr>
        <w:pStyle w:val="ListParagraph"/>
        <w:numPr>
          <w:ilvl w:val="1"/>
          <w:numId w:val="6"/>
        </w:numPr>
      </w:pPr>
      <w:r>
        <w:t xml:space="preserve">Randomly </w:t>
      </w:r>
      <w:r w:rsidR="00EC1638">
        <w:t>assign</w:t>
      </w:r>
      <w:r>
        <w:t xml:space="preserve"> drivers into a control and test group:</w:t>
      </w:r>
    </w:p>
    <w:p w14:paraId="3B4B040E" w14:textId="658C0BA3" w:rsidR="002A0CA4" w:rsidRDefault="002A0CA4" w:rsidP="00BC0F5F">
      <w:pPr>
        <w:pStyle w:val="ListParagraph"/>
        <w:numPr>
          <w:ilvl w:val="2"/>
          <w:numId w:val="6"/>
        </w:numPr>
      </w:pPr>
      <w:r>
        <w:t>Test group: gets reimbursed for tolls</w:t>
      </w:r>
    </w:p>
    <w:p w14:paraId="431D5319" w14:textId="73F6E050" w:rsidR="00BC0F5F" w:rsidRDefault="00BC0F5F" w:rsidP="00BC0F5F">
      <w:pPr>
        <w:pStyle w:val="ListParagraph"/>
        <w:numPr>
          <w:ilvl w:val="2"/>
          <w:numId w:val="6"/>
        </w:numPr>
      </w:pPr>
      <w:r>
        <w:t xml:space="preserve">Control group: </w:t>
      </w:r>
      <w:r w:rsidR="002A0CA4">
        <w:t>status quo: no toll reimbursement</w:t>
      </w:r>
    </w:p>
    <w:p w14:paraId="61084D14" w14:textId="65AED732" w:rsidR="002A0CA4" w:rsidRDefault="002A0CA4" w:rsidP="002A0CA4">
      <w:pPr>
        <w:pStyle w:val="ListParagraph"/>
        <w:numPr>
          <w:ilvl w:val="1"/>
          <w:numId w:val="6"/>
        </w:numPr>
      </w:pPr>
      <w:r>
        <w:t xml:space="preserve">NOTE:  we are </w:t>
      </w:r>
      <w:r w:rsidR="006318D2">
        <w:t>using a non-treatment control group over the same time period and measuring before/after differenc</w:t>
      </w:r>
      <w:r w:rsidR="00094000">
        <w:t xml:space="preserve">es for the control and treatment groups </w:t>
      </w:r>
      <w:r>
        <w:t xml:space="preserve">rather than </w:t>
      </w:r>
      <w:r w:rsidR="00094000">
        <w:t xml:space="preserve">have the ‘before’ behavior be the control; this mitigates </w:t>
      </w:r>
      <w:r w:rsidR="00EC1638">
        <w:t>for other factors</w:t>
      </w:r>
      <w:r w:rsidR="00100168">
        <w:t xml:space="preserve"> such as time of year</w:t>
      </w:r>
      <w:r w:rsidR="000C029A">
        <w:t>, special events</w:t>
      </w:r>
      <w:r w:rsidR="00100168">
        <w:t>, weather conditions, etc.</w:t>
      </w:r>
    </w:p>
    <w:p w14:paraId="2D5A6B82" w14:textId="2B086828" w:rsidR="00374187" w:rsidRPr="00374187" w:rsidRDefault="0089559D" w:rsidP="00374187">
      <w:r>
        <w:t xml:space="preserve"> </w:t>
      </w:r>
    </w:p>
    <w:p w14:paraId="62A95B6B" w14:textId="77777777" w:rsidR="009A06CB" w:rsidRDefault="009A06CB" w:rsidP="009A06CB"/>
    <w:p w14:paraId="1624F0AA" w14:textId="099341D4" w:rsidR="009A06CB" w:rsidRDefault="009A06CB" w:rsidP="009A06CB">
      <w:pPr>
        <w:pStyle w:val="Heading3"/>
        <w:numPr>
          <w:ilvl w:val="0"/>
          <w:numId w:val="11"/>
        </w:numPr>
        <w:ind w:left="360"/>
      </w:pPr>
      <w:r>
        <w:t>Statistical test</w:t>
      </w:r>
    </w:p>
    <w:p w14:paraId="50683B9F" w14:textId="77777777" w:rsidR="00005A7B" w:rsidRDefault="00005A7B" w:rsidP="00005A7B"/>
    <w:p w14:paraId="0B792FAF" w14:textId="72516683" w:rsidR="00EA2A26" w:rsidRDefault="00005A7B" w:rsidP="00005A7B">
      <w:r w:rsidRPr="00005A7B">
        <w:t>Use a two-sample t-statistic to determine if there is a difference in the means</w:t>
      </w:r>
      <w:r w:rsidR="00E12E9F">
        <w:t xml:space="preserve"> of the test group vs the control group.</w:t>
      </w:r>
    </w:p>
    <w:p w14:paraId="7C4A96D0" w14:textId="392CEC7C" w:rsidR="00005A7B" w:rsidRPr="00005A7B" w:rsidRDefault="00005A7B" w:rsidP="00005A7B">
      <w:r w:rsidRPr="00EA2A26">
        <w:rPr>
          <w:b/>
          <w:bCs/>
        </w:rPr>
        <w:t>NOTE</w:t>
      </w:r>
      <w:r w:rsidRPr="00005A7B">
        <w:t>: this assumes the percentages are normally distributed.</w:t>
      </w:r>
    </w:p>
    <w:p w14:paraId="5488AFC2" w14:textId="77777777" w:rsidR="00005A7B" w:rsidRPr="00005A7B" w:rsidRDefault="00005A7B" w:rsidP="00005A7B">
      <w:r w:rsidRPr="00005A7B">
        <w:t>If the sample values are not normally distributed, then can use hacker statistics to compare the results.</w:t>
      </w:r>
    </w:p>
    <w:p w14:paraId="627F7304" w14:textId="2F493E89" w:rsidR="00614660" w:rsidRDefault="008411EE" w:rsidP="002864FA">
      <w:pPr>
        <w:ind w:left="360"/>
      </w:pPr>
      <w:r w:rsidRPr="000F667F">
        <w:rPr>
          <w:b/>
          <w:bCs/>
        </w:rPr>
        <w:t xml:space="preserve">X </w:t>
      </w:r>
      <w:r>
        <w:t xml:space="preserve">= sample statistic: </w:t>
      </w:r>
      <w:r w:rsidR="00314068">
        <w:t>change in percent of trips that are from non</w:t>
      </w:r>
      <w:r w:rsidR="00614660">
        <w:t>-base city</w:t>
      </w:r>
      <w:r w:rsidR="0003630A">
        <w:t xml:space="preserve"> before and after the incentive</w:t>
      </w:r>
    </w:p>
    <w:p w14:paraId="310CB1C5" w14:textId="22F05C55" w:rsidR="008411EE" w:rsidRDefault="007F658B" w:rsidP="009A06CB">
      <w:pPr>
        <w:ind w:left="360"/>
      </w:pPr>
      <w:r w:rsidRPr="000F667F">
        <w:rPr>
          <w:b/>
          <w:bCs/>
        </w:rPr>
        <w:t>Xbar-</w:t>
      </w:r>
      <w:proofErr w:type="gramStart"/>
      <w:r w:rsidR="001B1560" w:rsidRPr="000F667F">
        <w:rPr>
          <w:b/>
          <w:bCs/>
        </w:rPr>
        <w:t>1</w:t>
      </w:r>
      <w:r w:rsidR="001B1560">
        <w:t xml:space="preserve"> </w:t>
      </w:r>
      <w:r w:rsidR="00D029E2">
        <w:t>:</w:t>
      </w:r>
      <w:proofErr w:type="gramEnd"/>
      <w:r w:rsidR="00D029E2">
        <w:t xml:space="preserve"> </w:t>
      </w:r>
      <w:r w:rsidR="001B1560">
        <w:t xml:space="preserve"> </w:t>
      </w:r>
      <w:r w:rsidR="00D029E2">
        <w:t xml:space="preserve">mean </w:t>
      </w:r>
      <w:r w:rsidR="00B31D44">
        <w:t xml:space="preserve">percentage </w:t>
      </w:r>
      <w:r w:rsidR="00D029E2">
        <w:t>change of control group</w:t>
      </w:r>
    </w:p>
    <w:p w14:paraId="7E519482" w14:textId="776440F3" w:rsidR="001B1560" w:rsidRDefault="007F658B" w:rsidP="009A06CB">
      <w:pPr>
        <w:ind w:left="360"/>
      </w:pPr>
      <w:r w:rsidRPr="000F667F">
        <w:rPr>
          <w:b/>
          <w:bCs/>
        </w:rPr>
        <w:t>Xbar-2</w:t>
      </w:r>
      <w:r w:rsidR="00D029E2">
        <w:t xml:space="preserve">: </w:t>
      </w:r>
      <w:r w:rsidR="00214286">
        <w:t xml:space="preserve"> </w:t>
      </w:r>
      <w:r w:rsidR="00D029E2">
        <w:t>mean</w:t>
      </w:r>
      <w:r w:rsidR="00B31D44">
        <w:t xml:space="preserve"> percentage</w:t>
      </w:r>
      <w:r w:rsidR="00D029E2">
        <w:t xml:space="preserve"> change of test group </w:t>
      </w:r>
    </w:p>
    <w:p w14:paraId="3039D1C1" w14:textId="3DE70109" w:rsidR="008411EE" w:rsidRDefault="001B1560" w:rsidP="008411EE">
      <w:r>
        <w:t xml:space="preserve"> </w:t>
      </w:r>
    </w:p>
    <w:p w14:paraId="45C0D792" w14:textId="48239F60" w:rsidR="00704748" w:rsidRDefault="001B1560" w:rsidP="009A06CB">
      <w:pPr>
        <w:ind w:left="360"/>
      </w:pPr>
      <w:r>
        <w:t>Hypotheses:</w:t>
      </w:r>
    </w:p>
    <w:p w14:paraId="27C30A7C" w14:textId="4A661845" w:rsidR="00704748" w:rsidRDefault="00704748" w:rsidP="001B1560">
      <w:pPr>
        <w:ind w:left="720"/>
      </w:pPr>
      <w:r>
        <w:t xml:space="preserve">H0: </w:t>
      </w:r>
      <w:r w:rsidR="008411EE">
        <w:t>u</w:t>
      </w:r>
      <w:r w:rsidR="001B1560">
        <w:t>2</w:t>
      </w:r>
      <w:r w:rsidR="008411EE">
        <w:t xml:space="preserve"> – u</w:t>
      </w:r>
      <w:r w:rsidR="00D029E2">
        <w:t>1</w:t>
      </w:r>
      <w:r w:rsidR="008411EE">
        <w:t xml:space="preserve"> = 0</w:t>
      </w:r>
    </w:p>
    <w:p w14:paraId="0B5F013D" w14:textId="17630986" w:rsidR="008411EE" w:rsidRPr="009A06CB" w:rsidRDefault="008411EE" w:rsidP="001B1560">
      <w:pPr>
        <w:ind w:left="720"/>
      </w:pPr>
      <w:r>
        <w:t xml:space="preserve">H1: </w:t>
      </w:r>
      <w:r w:rsidR="001B1560">
        <w:t>u2 – u</w:t>
      </w:r>
      <w:r w:rsidR="00D029E2">
        <w:t>1</w:t>
      </w:r>
      <w:r w:rsidR="001B1560">
        <w:t xml:space="preserve"> &lt;&gt; 0</w:t>
      </w:r>
    </w:p>
    <w:p w14:paraId="2231669A" w14:textId="43DBD416" w:rsidR="009A06CB" w:rsidRDefault="009A06CB" w:rsidP="009A06CB"/>
    <w:p w14:paraId="636420D7" w14:textId="134CB193" w:rsidR="00CA7484" w:rsidRDefault="00CA7484" w:rsidP="009A06CB"/>
    <w:p w14:paraId="6C7DD06A" w14:textId="77777777" w:rsidR="00CA7484" w:rsidRPr="00AE3685" w:rsidRDefault="00CA7484" w:rsidP="00AE3685">
      <w:pPr>
        <w:pStyle w:val="IntenseQuote"/>
        <w:rPr>
          <w:rStyle w:val="SubtleReference"/>
          <w:smallCaps w:val="0"/>
          <w:color w:val="4472C4" w:themeColor="accent1"/>
        </w:rPr>
      </w:pPr>
      <w:r w:rsidRPr="00AE3685">
        <w:rPr>
          <w:rStyle w:val="SubtleReference"/>
          <w:smallCaps w:val="0"/>
          <w:color w:val="4472C4" w:themeColor="accent1"/>
        </w:rPr>
        <w:t>Tests of Significance for Two Unknown Means and Unknown Standard Deviations</w:t>
      </w:r>
    </w:p>
    <w:p w14:paraId="31B16A8B" w14:textId="77777777" w:rsidR="00CA7484" w:rsidRPr="00AE3685" w:rsidRDefault="00CA7484" w:rsidP="00AE3685">
      <w:pPr>
        <w:pStyle w:val="IntenseQuote"/>
        <w:rPr>
          <w:rStyle w:val="SubtleReference"/>
          <w:smallCaps w:val="0"/>
          <w:color w:val="4472C4" w:themeColor="accent1"/>
        </w:rPr>
      </w:pPr>
      <w:r w:rsidRPr="00AE3685">
        <w:rPr>
          <w:rStyle w:val="SubtleReference"/>
          <w:smallCaps w:val="0"/>
          <w:color w:val="4472C4" w:themeColor="accent1"/>
        </w:rPr>
        <w:lastRenderedPageBreak/>
        <w:t>In general, the population standard deviations are not known, and are estimated by the calculated values s1 and s2. In this case, the test statistic is defined by the two-sample t statistic</w:t>
      </w:r>
    </w:p>
    <w:p w14:paraId="7E513008" w14:textId="77777777" w:rsidR="00CA7484" w:rsidRPr="00AE3685" w:rsidRDefault="00CA7484" w:rsidP="00AE3685">
      <w:pPr>
        <w:pStyle w:val="IntenseQuote"/>
        <w:rPr>
          <w:rStyle w:val="SubtleReference"/>
          <w:smallCaps w:val="0"/>
          <w:color w:val="4472C4" w:themeColor="accent1"/>
        </w:rPr>
      </w:pPr>
      <w:r w:rsidRPr="00AE3685">
        <w:rPr>
          <w:rStyle w:val="SubtleReference"/>
          <w:smallCaps w:val="0"/>
          <w:color w:val="4472C4" w:themeColor="accent1"/>
        </w:rPr>
        <w:t> </w:t>
      </w:r>
    </w:p>
    <w:p w14:paraId="0BACA56F" w14:textId="77777777" w:rsidR="00CA7484" w:rsidRPr="00AE3685" w:rsidRDefault="00CA7484" w:rsidP="00AE3685">
      <w:pPr>
        <w:pStyle w:val="IntenseQuote"/>
        <w:rPr>
          <w:rStyle w:val="SubtleReference"/>
          <w:smallCaps w:val="0"/>
          <w:color w:val="4472C4" w:themeColor="accent1"/>
        </w:rPr>
      </w:pPr>
      <w:r w:rsidRPr="00AE3685">
        <w:rPr>
          <w:rStyle w:val="SubtleReference"/>
          <w:smallCaps w:val="0"/>
          <w:color w:val="4472C4" w:themeColor="accent1"/>
        </w:rPr>
        <w:t>From &lt;</w:t>
      </w:r>
      <w:hyperlink r:id="rId8" w:history="1">
        <w:r w:rsidRPr="00AE3685">
          <w:rPr>
            <w:rStyle w:val="SubtleReference"/>
            <w:smallCaps w:val="0"/>
            <w:color w:val="4472C4" w:themeColor="accent1"/>
          </w:rPr>
          <w:t>http://www.stat.yale.edu/Courses/1997-98/101/meancomp.htm</w:t>
        </w:r>
      </w:hyperlink>
      <w:r w:rsidRPr="00AE3685">
        <w:rPr>
          <w:rStyle w:val="SubtleReference"/>
          <w:smallCaps w:val="0"/>
          <w:color w:val="4472C4" w:themeColor="accent1"/>
        </w:rPr>
        <w:t xml:space="preserve">&gt; </w:t>
      </w:r>
    </w:p>
    <w:p w14:paraId="0045033D" w14:textId="77777777" w:rsidR="00CA7484" w:rsidRPr="00AE3685" w:rsidRDefault="00CA7484" w:rsidP="00AE3685">
      <w:pPr>
        <w:pStyle w:val="IntenseQuote"/>
        <w:rPr>
          <w:rStyle w:val="SubtleReference"/>
          <w:smallCaps w:val="0"/>
          <w:color w:val="4472C4" w:themeColor="accent1"/>
        </w:rPr>
      </w:pPr>
    </w:p>
    <w:p w14:paraId="6026FCA5" w14:textId="52B736C8" w:rsidR="000860AA" w:rsidRPr="00AE3685" w:rsidRDefault="000860AA" w:rsidP="00AE3685">
      <w:pPr>
        <w:pStyle w:val="IntenseQuote"/>
        <w:rPr>
          <w:rStyle w:val="SubtleReference"/>
          <w:smallCaps w:val="0"/>
          <w:color w:val="4472C4" w:themeColor="accent1"/>
        </w:rPr>
      </w:pPr>
    </w:p>
    <w:p w14:paraId="59BD85A0" w14:textId="4A51DBE9" w:rsidR="000860AA" w:rsidRPr="00AE3685" w:rsidRDefault="000860AA" w:rsidP="00AE3685">
      <w:pPr>
        <w:pStyle w:val="IntenseQuote"/>
        <w:rPr>
          <w:rStyle w:val="SubtleReference"/>
          <w:smallCaps w:val="0"/>
          <w:color w:val="4472C4" w:themeColor="accent1"/>
        </w:rPr>
      </w:pPr>
      <w:r w:rsidRPr="00AE3685">
        <w:rPr>
          <w:rStyle w:val="SubtleReference"/>
          <w:smallCaps w:val="0"/>
          <w:noProof/>
          <w:color w:val="4472C4" w:themeColor="accent1"/>
        </w:rPr>
        <w:drawing>
          <wp:inline distT="0" distB="0" distL="0" distR="0" wp14:anchorId="763DE8D3" wp14:editId="6DE376CF">
            <wp:extent cx="2987040" cy="13944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148C2" w14:textId="1B0DA9F2" w:rsidR="000860AA" w:rsidRPr="00AE3685" w:rsidRDefault="000860AA" w:rsidP="00AE3685">
      <w:pPr>
        <w:pStyle w:val="IntenseQuote"/>
        <w:rPr>
          <w:rStyle w:val="SubtleReference"/>
          <w:smallCaps w:val="0"/>
          <w:color w:val="4472C4" w:themeColor="accent1"/>
        </w:rPr>
      </w:pPr>
    </w:p>
    <w:p w14:paraId="763D6D19" w14:textId="2D8F3D29" w:rsidR="00ED23AB" w:rsidRPr="00AE3685" w:rsidRDefault="00ED23AB" w:rsidP="00AE3685">
      <w:pPr>
        <w:pStyle w:val="IntenseQuote"/>
        <w:rPr>
          <w:rStyle w:val="SubtleReference"/>
          <w:smallCaps w:val="0"/>
          <w:color w:val="4472C4" w:themeColor="accent1"/>
        </w:rPr>
      </w:pPr>
    </w:p>
    <w:p w14:paraId="6B2A2914" w14:textId="3FA111D3" w:rsidR="00ED23AB" w:rsidRDefault="00ED23AB" w:rsidP="009A06CB"/>
    <w:p w14:paraId="2135983B" w14:textId="201DDB57" w:rsidR="00685959" w:rsidRDefault="00685959" w:rsidP="009A06CB"/>
    <w:p w14:paraId="34744C28" w14:textId="6C9A732B" w:rsidR="00685959" w:rsidRDefault="00685959" w:rsidP="009A06CB"/>
    <w:p w14:paraId="42CA39DC" w14:textId="42366370" w:rsidR="00685959" w:rsidRDefault="009E3E41" w:rsidP="00685959">
      <w:pPr>
        <w:pStyle w:val="Heading3"/>
        <w:numPr>
          <w:ilvl w:val="0"/>
          <w:numId w:val="11"/>
        </w:numPr>
        <w:ind w:left="360"/>
      </w:pPr>
      <w:r>
        <w:t>Result interpretation and recommendation</w:t>
      </w:r>
    </w:p>
    <w:p w14:paraId="3B918E5D" w14:textId="5A0F54FC" w:rsidR="009E3E41" w:rsidRDefault="009E3E41" w:rsidP="009E3E41"/>
    <w:p w14:paraId="193C212A" w14:textId="7F1BC6FF" w:rsidR="009E3E41" w:rsidRDefault="002A462C" w:rsidP="009E3E41">
      <w:pPr>
        <w:ind w:left="360"/>
      </w:pPr>
      <w:r>
        <w:t>Present the change observed, and if it were significant.</w:t>
      </w:r>
    </w:p>
    <w:p w14:paraId="67AE146D" w14:textId="729C4FFE" w:rsidR="002A462C" w:rsidRDefault="00155065" w:rsidP="009E3E41">
      <w:pPr>
        <w:ind w:left="360"/>
      </w:pPr>
      <w:r>
        <w:t xml:space="preserve">Explain that </w:t>
      </w:r>
      <w:r w:rsidR="00566469">
        <w:t xml:space="preserve">policy makers should consider </w:t>
      </w:r>
      <w:r>
        <w:t xml:space="preserve">cost/benefit for the observed </w:t>
      </w:r>
      <w:r w:rsidR="00D669C0">
        <w:t>amount of change.</w:t>
      </w:r>
    </w:p>
    <w:p w14:paraId="19F27567" w14:textId="6315B5EA" w:rsidR="00D669C0" w:rsidRDefault="00D669C0" w:rsidP="00566469">
      <w:pPr>
        <w:ind w:left="360"/>
      </w:pPr>
      <w:r w:rsidRPr="00566469">
        <w:rPr>
          <w:b/>
          <w:bCs/>
        </w:rPr>
        <w:t>Caveats</w:t>
      </w:r>
      <w:r>
        <w:t>:</w:t>
      </w:r>
    </w:p>
    <w:p w14:paraId="3CDD2776" w14:textId="0EB6CE46" w:rsidR="009F6067" w:rsidRPr="009F6067" w:rsidRDefault="009F6067" w:rsidP="009F6067">
      <w:pPr>
        <w:pStyle w:val="ListParagraph"/>
        <w:numPr>
          <w:ilvl w:val="0"/>
          <w:numId w:val="6"/>
        </w:numPr>
      </w:pPr>
      <w:r w:rsidRPr="009F6067">
        <w:t>experiment is not independent events and does not account for potential interactions when more drivers are offered the incentive.</w:t>
      </w:r>
    </w:p>
    <w:p w14:paraId="7800417C" w14:textId="77777777" w:rsidR="009F6067" w:rsidRDefault="009F6067" w:rsidP="00D669C0">
      <w:pPr>
        <w:pStyle w:val="ListParagraph"/>
        <w:numPr>
          <w:ilvl w:val="0"/>
          <w:numId w:val="6"/>
        </w:numPr>
      </w:pPr>
    </w:p>
    <w:p w14:paraId="4AB7A27B" w14:textId="72293F08" w:rsidR="00C17702" w:rsidRDefault="00C17702" w:rsidP="00D669C0">
      <w:pPr>
        <w:pStyle w:val="ListParagraph"/>
        <w:numPr>
          <w:ilvl w:val="0"/>
          <w:numId w:val="6"/>
        </w:numPr>
      </w:pPr>
      <w:r>
        <w:t>Could also have unknown side effects.</w:t>
      </w:r>
    </w:p>
    <w:p w14:paraId="19626391" w14:textId="1E3A660E" w:rsidR="009F6067" w:rsidRPr="009F6067" w:rsidRDefault="009F6067" w:rsidP="009F6067">
      <w:pPr>
        <w:pStyle w:val="ListParagraph"/>
        <w:numPr>
          <w:ilvl w:val="0"/>
          <w:numId w:val="6"/>
        </w:numPr>
      </w:pPr>
      <w:r w:rsidRPr="009F6067">
        <w:lastRenderedPageBreak/>
        <w:t xml:space="preserve">Other factors may influence actual results…experiment was done over a limited timeframe that may not be representative of overall conditions, such as time of year, weather, </w:t>
      </w:r>
      <w:proofErr w:type="spellStart"/>
      <w:r w:rsidRPr="009F6067">
        <w:t>etc</w:t>
      </w:r>
      <w:proofErr w:type="spellEnd"/>
    </w:p>
    <w:p w14:paraId="33640853" w14:textId="4FCC8CEF" w:rsidR="00C17702" w:rsidRDefault="00B66403" w:rsidP="00D669C0">
      <w:pPr>
        <w:pStyle w:val="ListParagraph"/>
        <w:numPr>
          <w:ilvl w:val="0"/>
          <w:numId w:val="6"/>
        </w:numPr>
      </w:pPr>
      <w:r>
        <w:t>Before/after behavior could be affected by time of ye</w:t>
      </w:r>
      <w:r w:rsidR="009F23D2">
        <w:t>ar</w:t>
      </w:r>
    </w:p>
    <w:p w14:paraId="43A21B21" w14:textId="6137AC80" w:rsidR="00B66403" w:rsidRPr="009E3E41" w:rsidRDefault="00B66403" w:rsidP="00B66403">
      <w:pPr>
        <w:pStyle w:val="ListParagraph"/>
        <w:numPr>
          <w:ilvl w:val="1"/>
          <w:numId w:val="6"/>
        </w:numPr>
      </w:pPr>
      <w:r>
        <w:t xml:space="preserve">This is mitigated </w:t>
      </w:r>
      <w:r w:rsidR="009F23D2">
        <w:t>by the control group having the same circumstances</w:t>
      </w:r>
    </w:p>
    <w:p w14:paraId="7C413440" w14:textId="58EA53F3" w:rsidR="00685959" w:rsidRDefault="00685959" w:rsidP="009F23D2"/>
    <w:p w14:paraId="30A377B5" w14:textId="0A3419D9" w:rsidR="009F23D2" w:rsidRDefault="009F23D2" w:rsidP="009F23D2"/>
    <w:p w14:paraId="0BD04B10" w14:textId="14C753AE" w:rsidR="009F23D2" w:rsidRDefault="00380315" w:rsidP="009F23D2">
      <w:r>
        <w:t xml:space="preserve"> </w:t>
      </w:r>
    </w:p>
    <w:p w14:paraId="49A97607" w14:textId="6B3B7FE4" w:rsidR="00685959" w:rsidRDefault="00685959" w:rsidP="009A06CB"/>
    <w:p w14:paraId="22C8848B" w14:textId="77777777" w:rsidR="004643B3" w:rsidRPr="0019352B" w:rsidRDefault="004643B3" w:rsidP="0019352B">
      <w:pPr>
        <w:rPr>
          <w:sz w:val="8"/>
          <w:szCs w:val="8"/>
        </w:rPr>
      </w:pPr>
    </w:p>
    <w:sectPr w:rsidR="004643B3" w:rsidRPr="0019352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6CF22" w14:textId="77777777" w:rsidR="00D96DDC" w:rsidRDefault="00D96DDC" w:rsidP="00670706">
      <w:pPr>
        <w:spacing w:after="0" w:line="240" w:lineRule="auto"/>
      </w:pPr>
      <w:r>
        <w:separator/>
      </w:r>
    </w:p>
  </w:endnote>
  <w:endnote w:type="continuationSeparator" w:id="0">
    <w:p w14:paraId="20AB571D" w14:textId="77777777" w:rsidR="00D96DDC" w:rsidRDefault="00D96DDC" w:rsidP="00670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83C85" w14:textId="601691E2" w:rsidR="00670706" w:rsidRDefault="001B3FDF" w:rsidP="00D97403">
    <w:pPr>
      <w:tabs>
        <w:tab w:val="center" w:pos="4550"/>
        <w:tab w:val="left" w:pos="5818"/>
      </w:tabs>
      <w:ind w:right="260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fldChar w:fldCharType="begin"/>
    </w:r>
    <w:r>
      <w:rPr>
        <w:color w:val="8496B0" w:themeColor="text2" w:themeTint="99"/>
        <w:spacing w:val="60"/>
        <w:sz w:val="24"/>
        <w:szCs w:val="24"/>
      </w:rPr>
      <w:instrText xml:space="preserve"> DATE \@ "M/d/yyyy h:mm am/pm" </w:instrText>
    </w:r>
    <w:r>
      <w:rPr>
        <w:color w:val="8496B0" w:themeColor="text2" w:themeTint="99"/>
        <w:spacing w:val="60"/>
        <w:sz w:val="24"/>
        <w:szCs w:val="24"/>
      </w:rPr>
      <w:fldChar w:fldCharType="separate"/>
    </w:r>
    <w:r w:rsidR="000F25E6">
      <w:rPr>
        <w:noProof/>
        <w:color w:val="8496B0" w:themeColor="text2" w:themeTint="99"/>
        <w:spacing w:val="60"/>
        <w:sz w:val="24"/>
        <w:szCs w:val="24"/>
      </w:rPr>
      <w:t>7/22/2020 11:59 AM</w:t>
    </w:r>
    <w:r>
      <w:rPr>
        <w:color w:val="8496B0" w:themeColor="text2" w:themeTint="99"/>
        <w:spacing w:val="60"/>
        <w:sz w:val="24"/>
        <w:szCs w:val="24"/>
      </w:rPr>
      <w:fldChar w:fldCharType="end"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 w:rsidR="00670706">
      <w:rPr>
        <w:color w:val="8496B0" w:themeColor="text2" w:themeTint="99"/>
        <w:spacing w:val="60"/>
        <w:sz w:val="24"/>
        <w:szCs w:val="24"/>
      </w:rPr>
      <w:t>Page</w:t>
    </w:r>
    <w:r w:rsidR="00670706">
      <w:rPr>
        <w:color w:val="8496B0" w:themeColor="text2" w:themeTint="99"/>
        <w:sz w:val="24"/>
        <w:szCs w:val="24"/>
      </w:rPr>
      <w:t xml:space="preserve"> </w:t>
    </w:r>
    <w:r w:rsidR="00670706">
      <w:rPr>
        <w:color w:val="323E4F" w:themeColor="text2" w:themeShade="BF"/>
        <w:sz w:val="24"/>
        <w:szCs w:val="24"/>
      </w:rPr>
      <w:fldChar w:fldCharType="begin"/>
    </w:r>
    <w:r w:rsidR="00670706">
      <w:rPr>
        <w:color w:val="323E4F" w:themeColor="text2" w:themeShade="BF"/>
        <w:sz w:val="24"/>
        <w:szCs w:val="24"/>
      </w:rPr>
      <w:instrText xml:space="preserve"> PAGE   \* MERGEFORMAT </w:instrText>
    </w:r>
    <w:r w:rsidR="00670706">
      <w:rPr>
        <w:color w:val="323E4F" w:themeColor="text2" w:themeShade="BF"/>
        <w:sz w:val="24"/>
        <w:szCs w:val="24"/>
      </w:rPr>
      <w:fldChar w:fldCharType="separate"/>
    </w:r>
    <w:r w:rsidR="00670706">
      <w:rPr>
        <w:noProof/>
        <w:color w:val="323E4F" w:themeColor="text2" w:themeShade="BF"/>
        <w:sz w:val="24"/>
        <w:szCs w:val="24"/>
      </w:rPr>
      <w:t>1</w:t>
    </w:r>
    <w:r w:rsidR="00670706">
      <w:rPr>
        <w:color w:val="323E4F" w:themeColor="text2" w:themeShade="BF"/>
        <w:sz w:val="24"/>
        <w:szCs w:val="24"/>
      </w:rPr>
      <w:fldChar w:fldCharType="end"/>
    </w:r>
    <w:r w:rsidR="00670706">
      <w:rPr>
        <w:color w:val="323E4F" w:themeColor="text2" w:themeShade="BF"/>
        <w:sz w:val="24"/>
        <w:szCs w:val="24"/>
      </w:rPr>
      <w:t xml:space="preserve"> | </w:t>
    </w:r>
    <w:r w:rsidR="00670706">
      <w:rPr>
        <w:color w:val="323E4F" w:themeColor="text2" w:themeShade="BF"/>
        <w:sz w:val="24"/>
        <w:szCs w:val="24"/>
      </w:rPr>
      <w:fldChar w:fldCharType="begin"/>
    </w:r>
    <w:r w:rsidR="00670706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="00670706">
      <w:rPr>
        <w:color w:val="323E4F" w:themeColor="text2" w:themeShade="BF"/>
        <w:sz w:val="24"/>
        <w:szCs w:val="24"/>
      </w:rPr>
      <w:fldChar w:fldCharType="separate"/>
    </w:r>
    <w:r w:rsidR="00670706">
      <w:rPr>
        <w:noProof/>
        <w:color w:val="323E4F" w:themeColor="text2" w:themeShade="BF"/>
        <w:sz w:val="24"/>
        <w:szCs w:val="24"/>
      </w:rPr>
      <w:t>1</w:t>
    </w:r>
    <w:r w:rsidR="00670706">
      <w:rPr>
        <w:color w:val="323E4F" w:themeColor="text2" w:themeShade="BF"/>
        <w:sz w:val="24"/>
        <w:szCs w:val="24"/>
      </w:rPr>
      <w:fldChar w:fldCharType="end"/>
    </w:r>
  </w:p>
  <w:p w14:paraId="149CB8A1" w14:textId="77777777" w:rsidR="00670706" w:rsidRDefault="006707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59234" w14:textId="77777777" w:rsidR="00D96DDC" w:rsidRDefault="00D96DDC" w:rsidP="00670706">
      <w:pPr>
        <w:spacing w:after="0" w:line="240" w:lineRule="auto"/>
      </w:pPr>
      <w:r>
        <w:separator/>
      </w:r>
    </w:p>
  </w:footnote>
  <w:footnote w:type="continuationSeparator" w:id="0">
    <w:p w14:paraId="679D2DCA" w14:textId="77777777" w:rsidR="00D96DDC" w:rsidRDefault="00D96DDC" w:rsidP="00670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E3BB1"/>
    <w:multiLevelType w:val="hybridMultilevel"/>
    <w:tmpl w:val="5E229530"/>
    <w:lvl w:ilvl="0" w:tplc="919A42F6">
      <w:start w:val="1"/>
      <w:numFmt w:val="upperRoman"/>
      <w:lvlText w:val="%1&gt;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23C90"/>
    <w:multiLevelType w:val="hybridMultilevel"/>
    <w:tmpl w:val="9BA0D51C"/>
    <w:lvl w:ilvl="0" w:tplc="440611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12E55"/>
    <w:multiLevelType w:val="hybridMultilevel"/>
    <w:tmpl w:val="E4A62FD6"/>
    <w:lvl w:ilvl="0" w:tplc="341A2BB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C19E4"/>
    <w:multiLevelType w:val="hybridMultilevel"/>
    <w:tmpl w:val="4F8C1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97323"/>
    <w:multiLevelType w:val="hybridMultilevel"/>
    <w:tmpl w:val="FC3C2946"/>
    <w:lvl w:ilvl="0" w:tplc="511AE2A8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6795F"/>
    <w:multiLevelType w:val="hybridMultilevel"/>
    <w:tmpl w:val="CA2EEA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40393"/>
    <w:multiLevelType w:val="hybridMultilevel"/>
    <w:tmpl w:val="0DBC5432"/>
    <w:lvl w:ilvl="0" w:tplc="67B4D02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87502"/>
    <w:multiLevelType w:val="hybridMultilevel"/>
    <w:tmpl w:val="EE2492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CC33CB"/>
    <w:multiLevelType w:val="hybridMultilevel"/>
    <w:tmpl w:val="502AC6FA"/>
    <w:lvl w:ilvl="0" w:tplc="58ECCD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E52770"/>
    <w:multiLevelType w:val="hybridMultilevel"/>
    <w:tmpl w:val="EE70FC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1487A"/>
    <w:multiLevelType w:val="hybridMultilevel"/>
    <w:tmpl w:val="1E5AAA0C"/>
    <w:lvl w:ilvl="0" w:tplc="086EA8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377F4"/>
    <w:multiLevelType w:val="hybridMultilevel"/>
    <w:tmpl w:val="11321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320E1"/>
    <w:multiLevelType w:val="hybridMultilevel"/>
    <w:tmpl w:val="2CF075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D47A9"/>
    <w:multiLevelType w:val="hybridMultilevel"/>
    <w:tmpl w:val="CB2E18BA"/>
    <w:lvl w:ilvl="0" w:tplc="212AC0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D268D"/>
    <w:multiLevelType w:val="hybridMultilevel"/>
    <w:tmpl w:val="62D4F98E"/>
    <w:lvl w:ilvl="0" w:tplc="A7ACF1D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FF18ED"/>
    <w:multiLevelType w:val="hybridMultilevel"/>
    <w:tmpl w:val="7C2039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3725F5"/>
    <w:multiLevelType w:val="hybridMultilevel"/>
    <w:tmpl w:val="A99EA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084674"/>
    <w:multiLevelType w:val="hybridMultilevel"/>
    <w:tmpl w:val="06681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330B2F"/>
    <w:multiLevelType w:val="hybridMultilevel"/>
    <w:tmpl w:val="6B6685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17"/>
  </w:num>
  <w:num w:numId="4">
    <w:abstractNumId w:val="11"/>
  </w:num>
  <w:num w:numId="5">
    <w:abstractNumId w:val="10"/>
  </w:num>
  <w:num w:numId="6">
    <w:abstractNumId w:val="13"/>
  </w:num>
  <w:num w:numId="7">
    <w:abstractNumId w:val="18"/>
  </w:num>
  <w:num w:numId="8">
    <w:abstractNumId w:val="4"/>
  </w:num>
  <w:num w:numId="9">
    <w:abstractNumId w:val="0"/>
  </w:num>
  <w:num w:numId="10">
    <w:abstractNumId w:val="1"/>
  </w:num>
  <w:num w:numId="11">
    <w:abstractNumId w:val="9"/>
  </w:num>
  <w:num w:numId="12">
    <w:abstractNumId w:val="15"/>
  </w:num>
  <w:num w:numId="13">
    <w:abstractNumId w:val="2"/>
  </w:num>
  <w:num w:numId="14">
    <w:abstractNumId w:val="7"/>
  </w:num>
  <w:num w:numId="15">
    <w:abstractNumId w:val="3"/>
  </w:num>
  <w:num w:numId="16">
    <w:abstractNumId w:val="16"/>
  </w:num>
  <w:num w:numId="17">
    <w:abstractNumId w:val="8"/>
  </w:num>
  <w:num w:numId="18">
    <w:abstractNumId w:val="1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57"/>
    <w:rsid w:val="00005A7B"/>
    <w:rsid w:val="0003630A"/>
    <w:rsid w:val="00037399"/>
    <w:rsid w:val="00044000"/>
    <w:rsid w:val="000456FD"/>
    <w:rsid w:val="000662AA"/>
    <w:rsid w:val="000860AA"/>
    <w:rsid w:val="00094000"/>
    <w:rsid w:val="000C029A"/>
    <w:rsid w:val="000C3645"/>
    <w:rsid w:val="000E5CED"/>
    <w:rsid w:val="000F25E6"/>
    <w:rsid w:val="000F667F"/>
    <w:rsid w:val="00100168"/>
    <w:rsid w:val="00132BA6"/>
    <w:rsid w:val="001405C6"/>
    <w:rsid w:val="00140678"/>
    <w:rsid w:val="00155065"/>
    <w:rsid w:val="00191F55"/>
    <w:rsid w:val="0019352B"/>
    <w:rsid w:val="001B1560"/>
    <w:rsid w:val="001B1E9B"/>
    <w:rsid w:val="001B3FDF"/>
    <w:rsid w:val="001B5CF5"/>
    <w:rsid w:val="00214286"/>
    <w:rsid w:val="00241D03"/>
    <w:rsid w:val="002501A3"/>
    <w:rsid w:val="002864FA"/>
    <w:rsid w:val="002A0CA4"/>
    <w:rsid w:val="002A462C"/>
    <w:rsid w:val="002C05F0"/>
    <w:rsid w:val="002C0C57"/>
    <w:rsid w:val="002C1637"/>
    <w:rsid w:val="00312228"/>
    <w:rsid w:val="00314068"/>
    <w:rsid w:val="0034448D"/>
    <w:rsid w:val="00353735"/>
    <w:rsid w:val="00353778"/>
    <w:rsid w:val="0036633C"/>
    <w:rsid w:val="00374187"/>
    <w:rsid w:val="00380315"/>
    <w:rsid w:val="003B7C35"/>
    <w:rsid w:val="003F3D81"/>
    <w:rsid w:val="004064E0"/>
    <w:rsid w:val="00410AFC"/>
    <w:rsid w:val="00423910"/>
    <w:rsid w:val="0044690F"/>
    <w:rsid w:val="00450363"/>
    <w:rsid w:val="004643B3"/>
    <w:rsid w:val="00464A75"/>
    <w:rsid w:val="00476EDB"/>
    <w:rsid w:val="00497A8B"/>
    <w:rsid w:val="004D2267"/>
    <w:rsid w:val="004F7706"/>
    <w:rsid w:val="00500C0D"/>
    <w:rsid w:val="00500EFE"/>
    <w:rsid w:val="00525012"/>
    <w:rsid w:val="00535E3E"/>
    <w:rsid w:val="0054180B"/>
    <w:rsid w:val="00556C63"/>
    <w:rsid w:val="00566469"/>
    <w:rsid w:val="00571420"/>
    <w:rsid w:val="005749FA"/>
    <w:rsid w:val="005B6EF5"/>
    <w:rsid w:val="005C5681"/>
    <w:rsid w:val="005C6570"/>
    <w:rsid w:val="005E1D50"/>
    <w:rsid w:val="006134A9"/>
    <w:rsid w:val="00614660"/>
    <w:rsid w:val="00616D56"/>
    <w:rsid w:val="00623BFF"/>
    <w:rsid w:val="006318D2"/>
    <w:rsid w:val="00637CE9"/>
    <w:rsid w:val="00664AB7"/>
    <w:rsid w:val="00670706"/>
    <w:rsid w:val="006714A0"/>
    <w:rsid w:val="00685959"/>
    <w:rsid w:val="006B6E93"/>
    <w:rsid w:val="006C70E7"/>
    <w:rsid w:val="006F0F3A"/>
    <w:rsid w:val="006F4F3C"/>
    <w:rsid w:val="007015EE"/>
    <w:rsid w:val="00704748"/>
    <w:rsid w:val="007066B7"/>
    <w:rsid w:val="00721905"/>
    <w:rsid w:val="00725729"/>
    <w:rsid w:val="0075177B"/>
    <w:rsid w:val="0076400E"/>
    <w:rsid w:val="007739F1"/>
    <w:rsid w:val="007C39C0"/>
    <w:rsid w:val="007F658B"/>
    <w:rsid w:val="00811B6A"/>
    <w:rsid w:val="0083414A"/>
    <w:rsid w:val="008411EE"/>
    <w:rsid w:val="0086687A"/>
    <w:rsid w:val="0089559D"/>
    <w:rsid w:val="008A56A2"/>
    <w:rsid w:val="008B1299"/>
    <w:rsid w:val="008B6ED5"/>
    <w:rsid w:val="008D6C5F"/>
    <w:rsid w:val="008F4AB7"/>
    <w:rsid w:val="00932FF4"/>
    <w:rsid w:val="009479BA"/>
    <w:rsid w:val="00971E48"/>
    <w:rsid w:val="0099065B"/>
    <w:rsid w:val="009A06CB"/>
    <w:rsid w:val="009C302A"/>
    <w:rsid w:val="009C481D"/>
    <w:rsid w:val="009D6EDB"/>
    <w:rsid w:val="009E3E41"/>
    <w:rsid w:val="009F23D2"/>
    <w:rsid w:val="009F6067"/>
    <w:rsid w:val="009F6BC6"/>
    <w:rsid w:val="00A24FBE"/>
    <w:rsid w:val="00A264AA"/>
    <w:rsid w:val="00A60125"/>
    <w:rsid w:val="00A84FB3"/>
    <w:rsid w:val="00AA488D"/>
    <w:rsid w:val="00AC6458"/>
    <w:rsid w:val="00AE3685"/>
    <w:rsid w:val="00B22225"/>
    <w:rsid w:val="00B31D44"/>
    <w:rsid w:val="00B66403"/>
    <w:rsid w:val="00B7478B"/>
    <w:rsid w:val="00BA0AB1"/>
    <w:rsid w:val="00BA55D6"/>
    <w:rsid w:val="00BC0D6E"/>
    <w:rsid w:val="00BC0F5F"/>
    <w:rsid w:val="00C07913"/>
    <w:rsid w:val="00C11074"/>
    <w:rsid w:val="00C17702"/>
    <w:rsid w:val="00C21224"/>
    <w:rsid w:val="00C25E09"/>
    <w:rsid w:val="00C3371C"/>
    <w:rsid w:val="00C43D66"/>
    <w:rsid w:val="00C463A9"/>
    <w:rsid w:val="00C6140A"/>
    <w:rsid w:val="00C77AEA"/>
    <w:rsid w:val="00C80DF1"/>
    <w:rsid w:val="00C83639"/>
    <w:rsid w:val="00C96B37"/>
    <w:rsid w:val="00CA6251"/>
    <w:rsid w:val="00CA7484"/>
    <w:rsid w:val="00CA7CBC"/>
    <w:rsid w:val="00CC1C83"/>
    <w:rsid w:val="00CC2958"/>
    <w:rsid w:val="00CF42D7"/>
    <w:rsid w:val="00D029E2"/>
    <w:rsid w:val="00D07C31"/>
    <w:rsid w:val="00D10635"/>
    <w:rsid w:val="00D172E3"/>
    <w:rsid w:val="00D22AEA"/>
    <w:rsid w:val="00D33E34"/>
    <w:rsid w:val="00D417F5"/>
    <w:rsid w:val="00D61E7E"/>
    <w:rsid w:val="00D669C0"/>
    <w:rsid w:val="00D93268"/>
    <w:rsid w:val="00D96B72"/>
    <w:rsid w:val="00D96DDC"/>
    <w:rsid w:val="00D97403"/>
    <w:rsid w:val="00DA05EA"/>
    <w:rsid w:val="00DC3CE4"/>
    <w:rsid w:val="00DF379B"/>
    <w:rsid w:val="00E002EB"/>
    <w:rsid w:val="00E12E9F"/>
    <w:rsid w:val="00E23FCD"/>
    <w:rsid w:val="00E47527"/>
    <w:rsid w:val="00E604F6"/>
    <w:rsid w:val="00E848A0"/>
    <w:rsid w:val="00E8491E"/>
    <w:rsid w:val="00E96B55"/>
    <w:rsid w:val="00EA2A26"/>
    <w:rsid w:val="00EC1638"/>
    <w:rsid w:val="00ED23AB"/>
    <w:rsid w:val="00EF6247"/>
    <w:rsid w:val="00F12617"/>
    <w:rsid w:val="00F14864"/>
    <w:rsid w:val="00F24605"/>
    <w:rsid w:val="00F32FD8"/>
    <w:rsid w:val="00F506CC"/>
    <w:rsid w:val="00F70152"/>
    <w:rsid w:val="00F83A62"/>
    <w:rsid w:val="00FE04BC"/>
    <w:rsid w:val="00FE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79688"/>
  <w15:chartTrackingRefBased/>
  <w15:docId w15:val="{660DF9EB-5C17-472A-848F-CB73AC2C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1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9352B"/>
    <w:rPr>
      <w:rFonts w:ascii="ArialMT" w:hAnsi="ArialMT" w:hint="default"/>
      <w:b w:val="0"/>
      <w:bCs w:val="0"/>
      <w:i w:val="0"/>
      <w:iCs w:val="0"/>
      <w:color w:val="000000"/>
      <w:sz w:val="40"/>
      <w:szCs w:val="40"/>
    </w:rPr>
  </w:style>
  <w:style w:type="paragraph" w:styleId="ListParagraph">
    <w:name w:val="List Paragraph"/>
    <w:basedOn w:val="Normal"/>
    <w:uiPriority w:val="34"/>
    <w:qFormat/>
    <w:rsid w:val="00500EFE"/>
    <w:pPr>
      <w:ind w:left="720"/>
      <w:contextualSpacing/>
    </w:pPr>
  </w:style>
  <w:style w:type="paragraph" w:styleId="NoSpacing">
    <w:name w:val="No Spacing"/>
    <w:uiPriority w:val="1"/>
    <w:qFormat/>
    <w:rsid w:val="00AC6458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FE33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337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E3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41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7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CA748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A7484"/>
    <w:rPr>
      <w:color w:val="0000FF"/>
      <w:u w:val="single"/>
    </w:rPr>
  </w:style>
  <w:style w:type="character" w:styleId="SubtleReference">
    <w:name w:val="Subtle Reference"/>
    <w:basedOn w:val="DefaultParagraphFont"/>
    <w:uiPriority w:val="31"/>
    <w:qFormat/>
    <w:rsid w:val="00ED23AB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3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3AB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85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70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706"/>
  </w:style>
  <w:style w:type="paragraph" w:styleId="Footer">
    <w:name w:val="footer"/>
    <w:basedOn w:val="Normal"/>
    <w:link w:val="FooterChar"/>
    <w:uiPriority w:val="99"/>
    <w:unhideWhenUsed/>
    <w:rsid w:val="00670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706"/>
  </w:style>
  <w:style w:type="paragraph" w:styleId="BalloonText">
    <w:name w:val="Balloon Text"/>
    <w:basedOn w:val="Normal"/>
    <w:link w:val="BalloonTextChar"/>
    <w:uiPriority w:val="99"/>
    <w:semiHidden/>
    <w:unhideWhenUsed/>
    <w:rsid w:val="005B6E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EF5"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0662A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2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.yale.edu/Courses/1997-98/101/meancomp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E0668-FB65-404D-88A5-D5E7B921B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8295</TotalTime>
  <Pages>5</Pages>
  <Words>724</Words>
  <Characters>4131</Characters>
  <Application>Microsoft Office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Zdybel</dc:creator>
  <cp:keywords/>
  <dc:description/>
  <cp:lastModifiedBy>Rose Zdybel</cp:lastModifiedBy>
  <cp:revision>185</cp:revision>
  <cp:lastPrinted>2020-07-21T16:12:00Z</cp:lastPrinted>
  <dcterms:created xsi:type="dcterms:W3CDTF">2020-07-06T22:21:00Z</dcterms:created>
  <dcterms:modified xsi:type="dcterms:W3CDTF">2020-07-22T16:29:00Z</dcterms:modified>
</cp:coreProperties>
</file>