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07826992" w:rsidR="00E370AF" w:rsidRDefault="00F90932">
            <w:r>
              <w:t>18 JUNE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000000">
            <w:r>
              <w:t>Project Name</w:t>
            </w:r>
          </w:p>
        </w:tc>
        <w:tc>
          <w:tcPr>
            <w:tcW w:w="4508" w:type="dxa"/>
          </w:tcPr>
          <w:p w14:paraId="4E717950" w14:textId="2C708406" w:rsidR="00E370AF" w:rsidRDefault="00F90932">
            <w:r>
              <w:t>Online Complaint Registration System</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51F9741" w14:textId="17FA686A" w:rsidR="00E02D0D" w:rsidRPr="00E02D0D" w:rsidRDefault="00F90932">
      <w:pPr>
        <w:rPr>
          <w:rFonts w:ascii="Arial" w:eastAsia="Arial" w:hAnsi="Arial" w:cs="Arial"/>
          <w:color w:val="000000"/>
          <w:sz w:val="24"/>
          <w:szCs w:val="24"/>
        </w:rPr>
      </w:pPr>
      <w:r w:rsidRPr="00F90932">
        <w:rPr>
          <w:rFonts w:ascii="Arial" w:eastAsia="Arial" w:hAnsi="Arial" w:cs="Arial"/>
          <w:color w:val="000000"/>
          <w:sz w:val="24"/>
          <w:szCs w:val="24"/>
        </w:rPr>
        <w:t>The Online Complaint Registration &amp; Management System follows a three-tier architecture consisting of a React.js frontend, Node.js/Express.js backend, and MongoDB database. Users can register, log in, submit complaints, track complaint status, and provide feedback. Officers can view assigned complaints and update complaint status, while administrators can approve officers, assign complaints, and monitor system activities. The architecture ensures secure communication through REST APIs and JWT authentication, providing a scalable and reliable complaint management solution.</w:t>
      </w:r>
    </w:p>
    <w:p w14:paraId="1118690F" w14:textId="793A159B" w:rsidR="00F90932" w:rsidRDefault="00000000">
      <w:pPr>
        <w:rPr>
          <w:b/>
        </w:rPr>
      </w:pPr>
      <w:r>
        <w:rPr>
          <w:rFonts w:ascii="Arial" w:eastAsia="Arial" w:hAnsi="Arial" w:cs="Arial"/>
          <w:b/>
          <w:color w:val="000000"/>
          <w:sz w:val="24"/>
          <w:szCs w:val="24"/>
        </w:rPr>
        <w:t>Example - Solution Architecture Diagram</w:t>
      </w:r>
      <w:r>
        <w:rPr>
          <w:b/>
        </w:rPr>
        <w:t xml:space="preserve">: </w:t>
      </w:r>
    </w:p>
    <w:p w14:paraId="7174A0D9" w14:textId="6AC83CE6" w:rsidR="00CD476C" w:rsidRDefault="00CD476C">
      <w:pPr>
        <w:rPr>
          <w:b/>
        </w:rPr>
      </w:pPr>
      <w:r>
        <w:rPr>
          <w:noProof/>
        </w:rPr>
        <w:drawing>
          <wp:inline distT="0" distB="0" distL="0" distR="0" wp14:anchorId="020BBFBD" wp14:editId="436D054F">
            <wp:extent cx="5731510" cy="3820795"/>
            <wp:effectExtent l="0" t="0" r="2540" b="8255"/>
            <wp:docPr id="1983388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9D8C738" w14:textId="1C816229" w:rsidR="00E370AF" w:rsidRDefault="00E370AF">
      <w:pPr>
        <w:tabs>
          <w:tab w:val="left" w:pos="5529"/>
        </w:tabs>
        <w:rPr>
          <w:b/>
        </w:rPr>
      </w:pPr>
    </w:p>
    <w:p w14:paraId="0C5FB432" w14:textId="60B41675" w:rsidR="00E370AF" w:rsidRDefault="00000000">
      <w:pPr>
        <w:rPr>
          <w:b/>
        </w:rPr>
      </w:pPr>
      <w:r>
        <w:rPr>
          <w:rFonts w:ascii="Helvetica Neue" w:eastAsia="Helvetica Neue" w:hAnsi="Helvetica Neue" w:cs="Helvetica Neue"/>
          <w:i/>
          <w:color w:val="333333"/>
          <w:sz w:val="21"/>
          <w:szCs w:val="21"/>
        </w:rPr>
        <w:t xml:space="preserve">Figure 1: Architecture and data flow of the </w:t>
      </w:r>
      <w:r w:rsidR="001B3CFE" w:rsidRPr="001B3CFE">
        <w:rPr>
          <w:rFonts w:ascii="Helvetica Neue" w:eastAsia="Helvetica Neue" w:hAnsi="Helvetica Neue" w:cs="Helvetica Neue"/>
          <w:i/>
          <w:color w:val="333333"/>
          <w:sz w:val="21"/>
          <w:szCs w:val="21"/>
        </w:rPr>
        <w:t>Online Complaint Registration &amp; Management System</w:t>
      </w:r>
    </w:p>
    <w:p w14:paraId="67F49B80" w14:textId="37C7CB89" w:rsidR="001B3CFE" w:rsidRPr="001B3CFE" w:rsidRDefault="00000000" w:rsidP="001B3CFE">
      <w:pPr>
        <w:rPr>
          <w:b/>
        </w:rPr>
      </w:pPr>
      <w:r>
        <w:rPr>
          <w:b/>
        </w:rPr>
        <w:t>Reference</w:t>
      </w:r>
      <w:r w:rsidR="001B3CFE" w:rsidRPr="001B3CFE">
        <w:rPr>
          <w:b/>
        </w:rPr>
        <w:t>:</w:t>
      </w:r>
    </w:p>
    <w:p w14:paraId="2DFE73AA" w14:textId="5C11AAC4" w:rsidR="001B3CFE" w:rsidRPr="001B3CFE" w:rsidRDefault="001B3CFE" w:rsidP="001B3CFE">
      <w:pPr>
        <w:rPr>
          <w:b/>
        </w:rPr>
      </w:pPr>
      <w:hyperlink r:id="rId7" w:history="1">
        <w:r w:rsidRPr="005437B4">
          <w:rPr>
            <w:rStyle w:val="Hyperlink"/>
            <w:b/>
          </w:rPr>
          <w:t>https://www.mongodb.com/mern-stack</w:t>
        </w:r>
      </w:hyperlink>
      <w:r>
        <w:rPr>
          <w:b/>
        </w:rPr>
        <w:t xml:space="preserve"> </w:t>
      </w:r>
    </w:p>
    <w:p w14:paraId="5056DFCC" w14:textId="1AD82F49" w:rsidR="00E370AF" w:rsidRDefault="001B3CFE">
      <w:pPr>
        <w:rPr>
          <w:b/>
        </w:rPr>
      </w:pPr>
      <w:hyperlink r:id="rId8" w:history="1">
        <w:r w:rsidRPr="005437B4">
          <w:rPr>
            <w:rStyle w:val="Hyperlink"/>
            <w:b/>
          </w:rPr>
          <w:t>https://www.mongodb.com/resources/languages/mern-stack-tutorial</w:t>
        </w:r>
      </w:hyperlink>
      <w:r>
        <w:rPr>
          <w:b/>
        </w:rPr>
        <w:t xml:space="preserve"> </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9EF9051-F801-44C7-90AB-3CE6BE68B34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E0EDA5E-C43B-44D9-97F7-D7190E30B8FA}"/>
    <w:embedBold r:id="rId3" w:fontKey="{97827635-FD32-4873-AB3A-D13D03D976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56F054B-EBC2-4A5E-BF4E-A4AE55B0A06D}"/>
    <w:embedItalic r:id="rId5" w:fontKey="{A6DE48B3-4D69-4B6B-B476-2E1A5C35A426}"/>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CD9D84B8-22BD-4B87-8763-7C3F1F2822F4}"/>
    <w:embedItalic r:id="rId7" w:fontKey="{83E01BAE-15C6-4DB4-94D0-8D55B87D0431}"/>
  </w:font>
  <w:font w:name="Calibri Light">
    <w:panose1 w:val="020F0302020204030204"/>
    <w:charset w:val="00"/>
    <w:family w:val="swiss"/>
    <w:pitch w:val="variable"/>
    <w:sig w:usb0="E4002EFF" w:usb1="C200247B" w:usb2="00000009" w:usb3="00000000" w:csb0="000001FF" w:csb1="00000000"/>
    <w:embedRegular r:id="rId8" w:fontKey="{C2CF016D-D8BF-4D20-94DB-991F8B3EFD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B3CFE"/>
    <w:rsid w:val="00267921"/>
    <w:rsid w:val="00862077"/>
    <w:rsid w:val="008F6FAB"/>
    <w:rsid w:val="00CD476C"/>
    <w:rsid w:val="00E02D0D"/>
    <w:rsid w:val="00E370AF"/>
    <w:rsid w:val="00EA0CB2"/>
    <w:rsid w:val="00F90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ngodb.com/resources/languages/mern-stack-tutorial" TargetMode="External"/><Relationship Id="rId3" Type="http://schemas.openxmlformats.org/officeDocument/2006/relationships/styles" Target="styles.xml"/><Relationship Id="rId7" Type="http://schemas.openxmlformats.org/officeDocument/2006/relationships/hyperlink" Target="https://www.mongodb.com/mern-stac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Roshna Geekuri</cp:lastModifiedBy>
  <cp:revision>7</cp:revision>
  <dcterms:created xsi:type="dcterms:W3CDTF">2022-10-03T08:27:00Z</dcterms:created>
  <dcterms:modified xsi:type="dcterms:W3CDTF">2026-06-18T09:53:00Z</dcterms:modified>
</cp:coreProperties>
</file>