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174173C" w:rsidR="00CB2D03" w:rsidRDefault="01A3C7F6" w:rsidP="446E1E6D">
      <w:pPr>
        <w:rPr>
          <w:rFonts w:ascii="Aptos" w:eastAsia="Aptos" w:hAnsi="Aptos" w:cs="Aptos"/>
          <w:b/>
          <w:bCs/>
          <w:color w:val="215E99" w:themeColor="text2" w:themeTint="BF"/>
          <w:sz w:val="32"/>
          <w:szCs w:val="32"/>
        </w:rPr>
      </w:pPr>
      <w:r w:rsidRPr="446E1E6D">
        <w:rPr>
          <w:rFonts w:ascii="Aptos" w:eastAsia="Aptos" w:hAnsi="Aptos" w:cs="Aptos"/>
          <w:b/>
          <w:bCs/>
          <w:color w:val="215E99" w:themeColor="text2" w:themeTint="BF"/>
          <w:sz w:val="32"/>
          <w:szCs w:val="32"/>
        </w:rPr>
        <w:t>Automation Assignment</w:t>
      </w:r>
    </w:p>
    <w:p w14:paraId="1DF754FC" w14:textId="02591DD7" w:rsidR="7A84E283" w:rsidRDefault="01A3C7F6" w:rsidP="446E1E6D">
      <w:pPr>
        <w:rPr>
          <w:rFonts w:ascii="Aptos" w:eastAsia="Aptos" w:hAnsi="Aptos" w:cs="Aptos"/>
          <w:color w:val="215E99" w:themeColor="text2" w:themeTint="BF"/>
        </w:rPr>
      </w:pPr>
      <w:r w:rsidRPr="446E1E6D">
        <w:rPr>
          <w:rFonts w:ascii="Aptos" w:eastAsia="Aptos" w:hAnsi="Aptos" w:cs="Aptos"/>
          <w:b/>
          <w:bCs/>
          <w:color w:val="215E99" w:themeColor="text2" w:themeTint="BF"/>
        </w:rPr>
        <w:t>General Instructions</w:t>
      </w:r>
    </w:p>
    <w:p w14:paraId="0D1467BD" w14:textId="536AE179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Framework: Playwright / Cypress (choose one)</w:t>
      </w:r>
    </w:p>
    <w:p w14:paraId="4A273BC1" w14:textId="3E60FD1F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Follow the Page Object Model (POM) design pattern for UI automation</w:t>
      </w:r>
    </w:p>
    <w:p w14:paraId="38A244D6" w14:textId="3105DEF6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Ensure assertions for:</w:t>
      </w:r>
    </w:p>
    <w:p w14:paraId="4D6D3F0E" w14:textId="705AE4C4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UI element visibility and interaction</w:t>
      </w:r>
    </w:p>
    <w:p w14:paraId="4A92E782" w14:textId="63397882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Functional flow and expected behaviors</w:t>
      </w:r>
    </w:p>
    <w:p w14:paraId="6A438E13" w14:textId="7A1A9A7B" w:rsidR="7A84E283" w:rsidRDefault="7A84E283" w:rsidP="6974A332"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API response validations and functional correctness</w:t>
      </w:r>
    </w:p>
    <w:p w14:paraId="290D2493" w14:textId="6ABED5D3" w:rsidR="6974A332" w:rsidRDefault="6974A332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</w:p>
    <w:p w14:paraId="3322CC64" w14:textId="11941C8B" w:rsidR="6978BEB2" w:rsidRDefault="6978BEB2">
      <w:r w:rsidRPr="446E1E6D">
        <w:rPr>
          <w:rFonts w:ascii="Aptos" w:eastAsia="Aptos" w:hAnsi="Aptos" w:cs="Aptos"/>
          <w:b/>
          <w:bCs/>
          <w:color w:val="215E99" w:themeColor="text2" w:themeTint="BF"/>
        </w:rPr>
        <w:t>Application to be used for Automation</w:t>
      </w:r>
    </w:p>
    <w:p w14:paraId="200607D5" w14:textId="4AD90D8E" w:rsidR="27F12ECA" w:rsidRDefault="27F12ECA">
      <w:r w:rsidRPr="446E1E6D">
        <w:rPr>
          <w:color w:val="000000" w:themeColor="text1"/>
          <w:sz w:val="21"/>
          <w:szCs w:val="21"/>
        </w:rPr>
        <w:t>1.Access</w:t>
      </w:r>
      <w:r w:rsidRPr="446E1E6D">
        <w:rPr>
          <w:rFonts w:ascii="Aptos" w:eastAsia="Aptos" w:hAnsi="Aptos" w:cs="Aptos"/>
          <w:b/>
          <w:bCs/>
          <w:color w:val="215E99" w:themeColor="text2" w:themeTint="BF"/>
        </w:rPr>
        <w:t xml:space="preserve"> </w:t>
      </w:r>
      <w:hyperlink r:id="rId4">
        <w:r w:rsidRPr="446E1E6D">
          <w:rPr>
            <w:rStyle w:val="Hyperlink"/>
            <w:b/>
            <w:bCs/>
          </w:rPr>
          <w:t>https://www.automationanywhere.com/products/enterprise/community-edition</w:t>
        </w:r>
      </w:hyperlink>
    </w:p>
    <w:p w14:paraId="0A2B59DA" w14:textId="06C5AE68" w:rsidR="27F12ECA" w:rsidRDefault="27F12ECA" w:rsidP="446E1E6D">
      <w:pPr>
        <w:rPr>
          <w:color w:val="000000" w:themeColor="text1"/>
          <w:sz w:val="21"/>
          <w:szCs w:val="21"/>
        </w:rPr>
      </w:pPr>
      <w:r w:rsidRPr="446E1E6D">
        <w:rPr>
          <w:color w:val="000000" w:themeColor="text1"/>
          <w:sz w:val="21"/>
          <w:szCs w:val="21"/>
        </w:rPr>
        <w:t>2.Register using personal email ID to login to Automation Anywhere Community Edition version</w:t>
      </w:r>
      <w:r w:rsidR="4C751166" w:rsidRPr="446E1E6D">
        <w:rPr>
          <w:color w:val="000000" w:themeColor="text1"/>
          <w:sz w:val="21"/>
          <w:szCs w:val="21"/>
        </w:rPr>
        <w:t>.</w:t>
      </w:r>
    </w:p>
    <w:p w14:paraId="47CCC374" w14:textId="50DE4B97" w:rsidR="446E1E6D" w:rsidRDefault="446E1E6D" w:rsidP="446E1E6D">
      <w:pPr>
        <w:rPr>
          <w:rFonts w:ascii="Aptos" w:eastAsia="Aptos" w:hAnsi="Aptos" w:cs="Aptos"/>
          <w:b/>
          <w:bCs/>
          <w:color w:val="215E99" w:themeColor="text2" w:themeTint="BF"/>
        </w:rPr>
      </w:pPr>
    </w:p>
    <w:p w14:paraId="780F7961" w14:textId="4E2C584B" w:rsidR="7A84E283" w:rsidRDefault="01A3C7F6" w:rsidP="446E1E6D">
      <w:pPr>
        <w:rPr>
          <w:rFonts w:ascii="Aptos" w:eastAsia="Aptos" w:hAnsi="Aptos" w:cs="Aptos"/>
          <w:color w:val="000000" w:themeColor="text1"/>
        </w:rPr>
      </w:pPr>
      <w:r w:rsidRPr="446E1E6D">
        <w:rPr>
          <w:rFonts w:ascii="Aptos" w:eastAsia="Aptos" w:hAnsi="Aptos" w:cs="Aptos"/>
          <w:b/>
          <w:bCs/>
          <w:color w:val="215E99" w:themeColor="text2" w:themeTint="BF"/>
        </w:rPr>
        <w:t xml:space="preserve">Use Case </w:t>
      </w:r>
      <w:r w:rsidR="1AC14463" w:rsidRPr="446E1E6D">
        <w:rPr>
          <w:rFonts w:ascii="Aptos" w:eastAsia="Aptos" w:hAnsi="Aptos" w:cs="Aptos"/>
          <w:b/>
          <w:bCs/>
          <w:color w:val="215E99" w:themeColor="text2" w:themeTint="BF"/>
        </w:rPr>
        <w:t>1</w:t>
      </w:r>
      <w:r w:rsidRPr="446E1E6D">
        <w:rPr>
          <w:rFonts w:ascii="Aptos" w:eastAsia="Aptos" w:hAnsi="Aptos" w:cs="Aptos"/>
          <w:b/>
          <w:bCs/>
          <w:color w:val="215E99" w:themeColor="text2" w:themeTint="BF"/>
        </w:rPr>
        <w:t>: Form with Rules Builder (UI Automation)</w:t>
      </w:r>
      <w:r w:rsidRPr="446E1E6D">
        <w:rPr>
          <w:rFonts w:ascii="Aptos" w:eastAsia="Aptos" w:hAnsi="Aptos" w:cs="Aptos"/>
          <w:color w:val="000000" w:themeColor="text1"/>
        </w:rPr>
        <w:t xml:space="preserve"> </w:t>
      </w:r>
    </w:p>
    <w:p w14:paraId="7B0681AF" w14:textId="3EB0E9B0" w:rsidR="7A84E283" w:rsidRDefault="7A84E283" w:rsidP="6974A332">
      <w:pPr>
        <w:rPr>
          <w:rFonts w:ascii="Aptos" w:eastAsia="Aptos" w:hAnsi="Aptos" w:cs="Aptos"/>
          <w:color w:val="215E99" w:themeColor="text2" w:themeTint="BF"/>
          <w:sz w:val="21"/>
          <w:szCs w:val="21"/>
        </w:rPr>
      </w:pPr>
      <w:r w:rsidRPr="6974A332">
        <w:rPr>
          <w:rFonts w:ascii="Aptos" w:eastAsia="Aptos" w:hAnsi="Aptos" w:cs="Aptos"/>
          <w:color w:val="215E99" w:themeColor="text2" w:themeTint="BF"/>
          <w:sz w:val="21"/>
          <w:szCs w:val="21"/>
        </w:rPr>
        <w:t>Steps:</w:t>
      </w:r>
    </w:p>
    <w:p w14:paraId="0D1407D6" w14:textId="750822D9" w:rsidR="7A84E283" w:rsidRDefault="01A3C7F6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446E1E6D">
        <w:rPr>
          <w:rFonts w:ascii="Aptos" w:eastAsia="Aptos" w:hAnsi="Aptos" w:cs="Aptos"/>
          <w:color w:val="000000" w:themeColor="text1"/>
          <w:sz w:val="21"/>
          <w:szCs w:val="21"/>
        </w:rPr>
        <w:t>1. Log in to the</w:t>
      </w:r>
      <w:r w:rsidR="057D8B7A" w:rsidRPr="446E1E6D">
        <w:rPr>
          <w:rFonts w:ascii="Aptos" w:eastAsia="Aptos" w:hAnsi="Aptos" w:cs="Aptos"/>
          <w:color w:val="000000" w:themeColor="text1"/>
          <w:sz w:val="21"/>
          <w:szCs w:val="21"/>
        </w:rPr>
        <w:t xml:space="preserve"> Community Edition</w:t>
      </w:r>
      <w:r w:rsidRPr="446E1E6D">
        <w:rPr>
          <w:rFonts w:ascii="Aptos" w:eastAsia="Aptos" w:hAnsi="Aptos" w:cs="Aptos"/>
          <w:color w:val="000000" w:themeColor="text1"/>
          <w:sz w:val="21"/>
          <w:szCs w:val="21"/>
        </w:rPr>
        <w:t xml:space="preserve"> application.</w:t>
      </w:r>
    </w:p>
    <w:p w14:paraId="6254D3BC" w14:textId="2AA635EA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2. Navigate to Automation and create a new Form.</w:t>
      </w:r>
    </w:p>
    <w:p w14:paraId="13FE34BC" w14:textId="094D8822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3. Drag and drop at least two Textbox elements onto the canvas.</w:t>
      </w:r>
    </w:p>
    <w:p w14:paraId="7E3B4A8A" w14:textId="32F6967B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4. Set properties for each textbox (label, min/max length, hint text, tooltip, default value).</w:t>
      </w:r>
    </w:p>
    <w:p w14:paraId="1E10FBA2" w14:textId="1609732D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5. Save the form, then navigate to the Rules tab.</w:t>
      </w:r>
    </w:p>
    <w:p w14:paraId="46BBE61D" w14:textId="6E1F6625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6. Create a new rule (e.g., Rule1) and verify it appears in expanded mode in the rules list.</w:t>
      </w:r>
    </w:p>
    <w:p w14:paraId="0701E0BC" w14:textId="65028709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7. Add a condition to the rule using one of the textbox elements with a condition type (e.g., Is Not Empty, Contains).</w:t>
      </w:r>
    </w:p>
    <w:p w14:paraId="27674F45" w14:textId="1957D08B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8. Add a second condition with AND mode.</w:t>
      </w:r>
    </w:p>
    <w:p w14:paraId="70BC87E8" w14:textId="506F658A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9. Add an action to the rule (e.g., Set Value on the other textbox element).</w:t>
      </w:r>
    </w:p>
    <w:p w14:paraId="1D703560" w14:textId="27477F36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10. Use the rule card context menu to add a second rule below (Rule2) and a third rule (Rule3).</w:t>
      </w:r>
    </w:p>
    <w:p w14:paraId="57B6E766" w14:textId="108BAA31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lastRenderedPageBreak/>
        <w:t>11. Save the form and verify all rules persist.</w:t>
      </w:r>
      <w:r>
        <w:br/>
      </w:r>
    </w:p>
    <w:p w14:paraId="224FDF64" w14:textId="26D31870" w:rsidR="7A84E283" w:rsidRDefault="7A84E283" w:rsidP="6974A332">
      <w:pPr>
        <w:rPr>
          <w:rFonts w:ascii="Aptos" w:eastAsia="Aptos" w:hAnsi="Aptos" w:cs="Aptos"/>
          <w:color w:val="215E99" w:themeColor="text2" w:themeTint="BF"/>
          <w:sz w:val="21"/>
          <w:szCs w:val="21"/>
        </w:rPr>
      </w:pPr>
      <w:r w:rsidRPr="6974A332">
        <w:rPr>
          <w:rFonts w:ascii="Aptos" w:eastAsia="Aptos" w:hAnsi="Aptos" w:cs="Aptos"/>
          <w:color w:val="215E99" w:themeColor="text2" w:themeTint="BF"/>
          <w:sz w:val="21"/>
          <w:szCs w:val="21"/>
        </w:rPr>
        <w:t>Expectations:</w:t>
      </w:r>
    </w:p>
    <w:p w14:paraId="44D49BA8" w14:textId="2DD2B608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Automate the full Rules Builder flow using POM.</w:t>
      </w:r>
    </w:p>
    <w:p w14:paraId="54CD0659" w14:textId="1600679D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Assert the following:</w:t>
      </w:r>
    </w:p>
    <w:p w14:paraId="27D66EC5" w14:textId="00E6B3E8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Add Rule button is visible and functional</w:t>
      </w:r>
    </w:p>
    <w:p w14:paraId="5681585A" w14:textId="6D35E488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Rules are listed and displayed in expanded mode</w:t>
      </w:r>
    </w:p>
    <w:p w14:paraId="12909135" w14:textId="2244DE0D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Edit button is present on each rule card</w:t>
      </w:r>
    </w:p>
    <w:p w14:paraId="6A62D141" w14:textId="1FDE3F71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Conditions are correctly configured (element, condition type, value input visibility)</w:t>
      </w:r>
    </w:p>
    <w:p w14:paraId="16F9BA01" w14:textId="091F5EAF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AND/OR condition mode selection works</w:t>
      </w:r>
    </w:p>
    <w:p w14:paraId="72A5884D" w14:textId="30783B1B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Actions (Set Value) are properly assigned to target elements</w:t>
      </w:r>
    </w:p>
    <w:p w14:paraId="2CF85DC4" w14:textId="6ADFB89F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Context menu option Add Rule Below functions correctly</w:t>
      </w:r>
    </w:p>
    <w:p w14:paraId="5B41EEAC" w14:textId="14ABDAC9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All rules (Rule1, Rule2, Rule3) are visible in the rules list after creation</w:t>
      </w:r>
      <w:r>
        <w:br/>
      </w:r>
    </w:p>
    <w:p w14:paraId="16256153" w14:textId="71AFB7C5" w:rsidR="7A84E283" w:rsidRDefault="01A3C7F6" w:rsidP="446E1E6D">
      <w:pPr>
        <w:rPr>
          <w:rFonts w:ascii="Aptos" w:eastAsia="Aptos" w:hAnsi="Aptos" w:cs="Aptos"/>
          <w:color w:val="215E99" w:themeColor="text2" w:themeTint="BF"/>
        </w:rPr>
      </w:pPr>
      <w:r w:rsidRPr="446E1E6D">
        <w:rPr>
          <w:rFonts w:ascii="Aptos" w:eastAsia="Aptos" w:hAnsi="Aptos" w:cs="Aptos"/>
          <w:b/>
          <w:bCs/>
          <w:color w:val="215E99" w:themeColor="text2" w:themeTint="BF"/>
        </w:rPr>
        <w:t xml:space="preserve">Use Case </w:t>
      </w:r>
      <w:r w:rsidR="0CADAC2D" w:rsidRPr="446E1E6D">
        <w:rPr>
          <w:rFonts w:ascii="Aptos" w:eastAsia="Aptos" w:hAnsi="Aptos" w:cs="Aptos"/>
          <w:b/>
          <w:bCs/>
          <w:color w:val="215E99" w:themeColor="text2" w:themeTint="BF"/>
        </w:rPr>
        <w:t>2</w:t>
      </w:r>
      <w:r w:rsidRPr="446E1E6D">
        <w:rPr>
          <w:rFonts w:ascii="Aptos" w:eastAsia="Aptos" w:hAnsi="Aptos" w:cs="Aptos"/>
          <w:b/>
          <w:bCs/>
          <w:color w:val="215E99" w:themeColor="text2" w:themeTint="BF"/>
        </w:rPr>
        <w:t>: Learning Instance API Flow (API Automation)</w:t>
      </w:r>
    </w:p>
    <w:p w14:paraId="35380490" w14:textId="27FC6B14" w:rsidR="7A84E283" w:rsidRDefault="7A84E283" w:rsidP="6974A332">
      <w:pPr>
        <w:rPr>
          <w:rFonts w:ascii="Aptos" w:eastAsia="Aptos" w:hAnsi="Aptos" w:cs="Aptos"/>
          <w:color w:val="215E99" w:themeColor="text2" w:themeTint="BF"/>
          <w:sz w:val="21"/>
          <w:szCs w:val="21"/>
        </w:rPr>
      </w:pPr>
      <w:r w:rsidRPr="6974A332">
        <w:rPr>
          <w:rFonts w:ascii="Aptos" w:eastAsia="Aptos" w:hAnsi="Aptos" w:cs="Aptos"/>
          <w:color w:val="215E99" w:themeColor="text2" w:themeTint="BF"/>
          <w:sz w:val="21"/>
          <w:szCs w:val="21"/>
        </w:rPr>
        <w:t>Steps:</w:t>
      </w:r>
    </w:p>
    <w:p w14:paraId="50C48C5B" w14:textId="7CDD1E67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1. Authenticate via API using provided credentials and capture the auth token.</w:t>
      </w:r>
    </w:p>
    <w:p w14:paraId="0583E7DE" w14:textId="6712A6CC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2. Identify the Learning Instance API endpoint using the browser Network tab (navigate to the AI tab → Learning Instance in the application UI).</w:t>
      </w:r>
    </w:p>
    <w:p w14:paraId="2D43ABED" w14:textId="06F41F30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3. Create a Learning Instance with document type Invoice via API.</w:t>
      </w:r>
    </w:p>
    <w:p w14:paraId="797EB554" w14:textId="21F73BCA" w:rsidR="7A84E283" w:rsidRDefault="7A84E283" w:rsidP="6974A332">
      <w:pPr>
        <w:rPr>
          <w:rFonts w:ascii="Aptos" w:eastAsia="Aptos" w:hAnsi="Aptos" w:cs="Aptos"/>
          <w:color w:val="215E99" w:themeColor="text2" w:themeTint="BF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4. Validate the created instance.</w:t>
      </w:r>
      <w:r>
        <w:br/>
      </w:r>
      <w:r>
        <w:br/>
      </w:r>
      <w:r w:rsidRPr="6974A332">
        <w:rPr>
          <w:rFonts w:ascii="Aptos" w:eastAsia="Aptos" w:hAnsi="Aptos" w:cs="Aptos"/>
          <w:color w:val="215E99" w:themeColor="text2" w:themeTint="BF"/>
          <w:sz w:val="21"/>
          <w:szCs w:val="21"/>
        </w:rPr>
        <w:t>Expectations:</w:t>
      </w:r>
    </w:p>
    <w:p w14:paraId="7731A47B" w14:textId="072C7708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Identify all required API endpoints using the browser Network tab.</w:t>
      </w:r>
    </w:p>
    <w:p w14:paraId="496C8F47" w14:textId="47E3D90E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Assert the following:</w:t>
      </w:r>
    </w:p>
    <w:p w14:paraId="4511041E" w14:textId="36C297A3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HTTP status codes (200 OK, 201 Created)</w:t>
      </w:r>
    </w:p>
    <w:p w14:paraId="25AE4824" w14:textId="5A20C589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Response time (optional but preferred)</w:t>
      </w:r>
    </w:p>
    <w:p w14:paraId="1844B9B6" w14:textId="408425E3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Response body schema and field-level checks (e.g., id, name, status)</w:t>
      </w:r>
    </w:p>
    <w:p w14:paraId="34630690" w14:textId="2EE6D002" w:rsidR="7A84E283" w:rsidRDefault="7A84E283"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Functional accuracy (instance created with correct data and status)</w:t>
      </w:r>
    </w:p>
    <w:p w14:paraId="3F5E289F" w14:textId="1EE5205E" w:rsidR="6974A332" w:rsidRDefault="6974A332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</w:p>
    <w:p w14:paraId="641B1822" w14:textId="68E0BC69" w:rsidR="7A84E283" w:rsidRDefault="7A84E283" w:rsidP="6974A332">
      <w:pPr>
        <w:rPr>
          <w:rFonts w:ascii="Aptos" w:eastAsia="Aptos" w:hAnsi="Aptos" w:cs="Aptos"/>
          <w:color w:val="215E99" w:themeColor="text2" w:themeTint="BF"/>
          <w:sz w:val="21"/>
          <w:szCs w:val="21"/>
        </w:rPr>
      </w:pPr>
      <w:r w:rsidRPr="6974A332">
        <w:rPr>
          <w:rFonts w:ascii="Aptos" w:eastAsia="Aptos" w:hAnsi="Aptos" w:cs="Aptos"/>
          <w:b/>
          <w:bCs/>
          <w:color w:val="215E99" w:themeColor="text2" w:themeTint="BF"/>
          <w:sz w:val="21"/>
          <w:szCs w:val="21"/>
        </w:rPr>
        <w:lastRenderedPageBreak/>
        <w:t>Submission Guidelines</w:t>
      </w:r>
    </w:p>
    <w:p w14:paraId="1F3D41DB" w14:textId="2B4C6357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Submit your code in a GitHub repository</w:t>
      </w:r>
    </w:p>
    <w:p w14:paraId="5D405D11" w14:textId="661295A9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Include a README.md with:</w:t>
      </w:r>
    </w:p>
    <w:p w14:paraId="66608AD4" w14:textId="0E08E8B7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Setup and execution instructions</w:t>
      </w:r>
    </w:p>
    <w:p w14:paraId="1CD9AC8E" w14:textId="0BD81CB7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Framework and tools used</w:t>
      </w:r>
    </w:p>
    <w:p w14:paraId="4DAC0070" w14:textId="2854A0EF" w:rsidR="7A84E283" w:rsidRDefault="7A84E283" w:rsidP="6974A332">
      <w:pPr>
        <w:rPr>
          <w:rFonts w:ascii="Aptos" w:eastAsia="Aptos" w:hAnsi="Aptos" w:cs="Aptos"/>
          <w:color w:val="000000" w:themeColor="text1"/>
          <w:sz w:val="21"/>
          <w:szCs w:val="21"/>
        </w:rPr>
      </w:pPr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 xml:space="preserve">  • Any environment/configuration notes</w:t>
      </w:r>
    </w:p>
    <w:p w14:paraId="28ED9FFB" w14:textId="42BFD5E1" w:rsidR="7A84E283" w:rsidRDefault="7A84E283" w:rsidP="6974A332">
      <w:r w:rsidRPr="6974A332">
        <w:rPr>
          <w:rFonts w:ascii="Aptos" w:eastAsia="Aptos" w:hAnsi="Aptos" w:cs="Aptos"/>
          <w:color w:val="000000" w:themeColor="text1"/>
          <w:sz w:val="21"/>
          <w:szCs w:val="21"/>
        </w:rPr>
        <w:t>- Ensure all tests are tagged with descriptive test names and organized by use case.</w:t>
      </w:r>
    </w:p>
    <w:sectPr w:rsidR="7A84E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BF487C"/>
    <w:rsid w:val="00096474"/>
    <w:rsid w:val="001236CE"/>
    <w:rsid w:val="004E43D0"/>
    <w:rsid w:val="00AF7D75"/>
    <w:rsid w:val="00CB2D03"/>
    <w:rsid w:val="01A3C7F6"/>
    <w:rsid w:val="057D8B7A"/>
    <w:rsid w:val="0CADAC2D"/>
    <w:rsid w:val="0CDDC7B5"/>
    <w:rsid w:val="117150C1"/>
    <w:rsid w:val="1AC14463"/>
    <w:rsid w:val="21BF487C"/>
    <w:rsid w:val="23A5375B"/>
    <w:rsid w:val="2548E5C5"/>
    <w:rsid w:val="27F12ECA"/>
    <w:rsid w:val="29FED950"/>
    <w:rsid w:val="3CB48BE2"/>
    <w:rsid w:val="446E1E6D"/>
    <w:rsid w:val="464E2349"/>
    <w:rsid w:val="4C751166"/>
    <w:rsid w:val="55579F21"/>
    <w:rsid w:val="58E7C4F4"/>
    <w:rsid w:val="5D1847DD"/>
    <w:rsid w:val="6974A332"/>
    <w:rsid w:val="6978BEB2"/>
    <w:rsid w:val="79D82AF0"/>
    <w:rsid w:val="7A84E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3E3E"/>
  <w15:chartTrackingRefBased/>
  <w15:docId w15:val="{793FB7A3-CB8D-4CD0-9CB2-62FA0823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46E1E6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utomationanywhere.com/products/enterprise/community-ed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Teja</dc:creator>
  <cp:keywords/>
  <dc:description/>
  <cp:lastModifiedBy>Thrupthi R</cp:lastModifiedBy>
  <cp:revision>2</cp:revision>
  <dcterms:created xsi:type="dcterms:W3CDTF">2026-07-08T10:02:00Z</dcterms:created>
  <dcterms:modified xsi:type="dcterms:W3CDTF">2026-07-08T10:02:00Z</dcterms:modified>
</cp:coreProperties>
</file>