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77416222"/>
        <w:docPartObj>
          <w:docPartGallery w:val="Cover Pages"/>
          <w:docPartUnique/>
        </w:docPartObj>
      </w:sdtPr>
      <w:sdtContent>
        <w:p w14:paraId="740E5AFB" w14:textId="45CB28C1" w:rsidR="00D136FB" w:rsidRDefault="00D136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C542A5" wp14:editId="5B9AB0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E115B9" w14:textId="2FA1E12D" w:rsidR="00D136FB" w:rsidRDefault="00D136F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C542A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E115B9" w14:textId="2FA1E12D" w:rsidR="00D136FB" w:rsidRDefault="00D136F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98710" wp14:editId="493F47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67BB6" w14:textId="40905124" w:rsidR="00D136FB" w:rsidRPr="00D136FB" w:rsidRDefault="00D136F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136FB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Roshandeep Singh Saini</w:t>
                                    </w:r>
                                  </w:sdtContent>
                                </w:sdt>
                              </w:p>
                              <w:p w14:paraId="5A54CB0F" w14:textId="57678D44" w:rsidR="00D136FB" w:rsidRPr="00D136FB" w:rsidRDefault="00D136F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136FB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100</w:t>
                                    </w:r>
                                    <w:r w:rsidR="00327F29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766638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7987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7D67BB6" w14:textId="40905124" w:rsidR="00D136FB" w:rsidRPr="00D136FB" w:rsidRDefault="00D136FB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136FB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Roshandeep Singh Saini</w:t>
                              </w:r>
                            </w:sdtContent>
                          </w:sdt>
                        </w:p>
                        <w:p w14:paraId="5A54CB0F" w14:textId="57678D44" w:rsidR="00D136FB" w:rsidRPr="00D136FB" w:rsidRDefault="00D136FB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136FB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100</w:t>
                              </w:r>
                              <w:r w:rsidR="00327F29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766638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B83F00" wp14:editId="065590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369ED" w14:textId="748E95C3" w:rsidR="00D136FB" w:rsidRDefault="00D136F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STATEMENT OF WORK</w:t>
                                    </w:r>
                                    <w:r w:rsidR="00327F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-1002</w:t>
                                    </w:r>
                                  </w:sdtContent>
                                </w:sdt>
                              </w:p>
                              <w:p w14:paraId="3FF363D8" w14:textId="689FCC6C" w:rsidR="00D136FB" w:rsidRDefault="00D136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MARCOS BITTENCOURT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83F0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AB369ED" w14:textId="748E95C3" w:rsidR="00D136FB" w:rsidRDefault="00D136F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STATEMENT OF WORK</w:t>
                              </w:r>
                              <w:r w:rsidR="00327F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-1002</w:t>
                              </w:r>
                            </w:sdtContent>
                          </w:sdt>
                        </w:p>
                        <w:p w14:paraId="3FF363D8" w14:textId="689FCC6C" w:rsidR="00D136FB" w:rsidRDefault="00D136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MARCOS BITTENCOURT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80415" w14:textId="1BA5E191" w:rsidR="00D136FB" w:rsidRDefault="00D136FB">
          <w:r>
            <w:br w:type="page"/>
          </w:r>
        </w:p>
      </w:sdtContent>
    </w:sdt>
    <w:p w14:paraId="38F4ED2A" w14:textId="77777777" w:rsidR="002F1430" w:rsidRDefault="002F1430" w:rsidP="002F1430">
      <w:pPr>
        <w:pStyle w:val="Default"/>
      </w:pPr>
    </w:p>
    <w:p w14:paraId="2A5A53C4" w14:textId="77777777" w:rsidR="0042340C" w:rsidRDefault="002F1430" w:rsidP="002F1430">
      <w:pPr>
        <w:pStyle w:val="Default"/>
      </w:pPr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7981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4B0F" w14:textId="61AB16D3" w:rsidR="0042340C" w:rsidRDefault="0042340C">
          <w:pPr>
            <w:pStyle w:val="TOCHeading"/>
          </w:pPr>
          <w:r>
            <w:t>Contents</w:t>
          </w:r>
        </w:p>
        <w:p w14:paraId="37BAF76A" w14:textId="2D725B2F" w:rsidR="007B1730" w:rsidRDefault="0042340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93212" w:history="1">
            <w:r w:rsidR="007B1730" w:rsidRPr="00CF06B4">
              <w:rPr>
                <w:rStyle w:val="Hyperlink"/>
                <w:noProof/>
              </w:rPr>
              <w:t>1.1</w:t>
            </w:r>
            <w:r w:rsidR="007B1730">
              <w:rPr>
                <w:noProof/>
              </w:rPr>
              <w:tab/>
            </w:r>
            <w:r w:rsidR="007B1730" w:rsidRPr="00CF06B4">
              <w:rPr>
                <w:rStyle w:val="Hyperlink"/>
                <w:noProof/>
              </w:rPr>
              <w:t>Executive Summary</w:t>
            </w:r>
            <w:r w:rsidR="007B1730">
              <w:rPr>
                <w:noProof/>
                <w:webHidden/>
              </w:rPr>
              <w:tab/>
            </w:r>
            <w:r w:rsidR="007B1730">
              <w:rPr>
                <w:noProof/>
                <w:webHidden/>
              </w:rPr>
              <w:fldChar w:fldCharType="begin"/>
            </w:r>
            <w:r w:rsidR="007B1730">
              <w:rPr>
                <w:noProof/>
                <w:webHidden/>
              </w:rPr>
              <w:instrText xml:space="preserve"> PAGEREF _Toc54693212 \h </w:instrText>
            </w:r>
            <w:r w:rsidR="007B1730">
              <w:rPr>
                <w:noProof/>
                <w:webHidden/>
              </w:rPr>
            </w:r>
            <w:r w:rsidR="007B1730">
              <w:rPr>
                <w:noProof/>
                <w:webHidden/>
              </w:rPr>
              <w:fldChar w:fldCharType="separate"/>
            </w:r>
            <w:r w:rsidR="007B1730">
              <w:rPr>
                <w:noProof/>
                <w:webHidden/>
              </w:rPr>
              <w:t>2</w:t>
            </w:r>
            <w:r w:rsidR="007B1730">
              <w:rPr>
                <w:noProof/>
                <w:webHidden/>
              </w:rPr>
              <w:fldChar w:fldCharType="end"/>
            </w:r>
          </w:hyperlink>
        </w:p>
        <w:p w14:paraId="1AB2819D" w14:textId="321D17DE" w:rsidR="007B1730" w:rsidRDefault="007B1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693213" w:history="1">
            <w:r w:rsidRPr="00CF06B4">
              <w:rPr>
                <w:rStyle w:val="Hyperlink"/>
                <w:noProof/>
              </w:rPr>
              <w:t>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3149" w14:textId="571CA897" w:rsidR="007B1730" w:rsidRDefault="007B1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693214" w:history="1">
            <w:r w:rsidRPr="00CF06B4">
              <w:rPr>
                <w:rStyle w:val="Hyperlink"/>
                <w:noProof/>
              </w:rPr>
              <w:t>1.3 Analytics Rationale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A1C6" w14:textId="23C33123" w:rsidR="007B1730" w:rsidRDefault="007B1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693215" w:history="1">
            <w:r w:rsidRPr="00CF06B4">
              <w:rPr>
                <w:rStyle w:val="Hyperlink"/>
                <w:noProof/>
              </w:rPr>
              <w:t>1.4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041F" w14:textId="7F48D3E8" w:rsidR="007B1730" w:rsidRDefault="007B1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693216" w:history="1">
            <w:r w:rsidRPr="00CF06B4">
              <w:rPr>
                <w:rStyle w:val="Hyperlink"/>
                <w:noProof/>
              </w:rPr>
              <w:t>1.5 Data Analysis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CEE9" w14:textId="2961AA64" w:rsidR="007B1730" w:rsidRDefault="007B17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693217" w:history="1">
            <w:r w:rsidRPr="00CF06B4">
              <w:rPr>
                <w:rStyle w:val="Hyperlink"/>
                <w:noProof/>
              </w:rPr>
              <w:t>1.6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7BE2" w14:textId="1A719C96" w:rsidR="0042340C" w:rsidRDefault="0042340C">
          <w:r>
            <w:rPr>
              <w:b/>
              <w:bCs/>
              <w:noProof/>
            </w:rPr>
            <w:fldChar w:fldCharType="end"/>
          </w:r>
        </w:p>
      </w:sdtContent>
    </w:sdt>
    <w:p w14:paraId="2CCEE7F5" w14:textId="260F2BE7" w:rsidR="00946C7D" w:rsidRDefault="00946C7D" w:rsidP="002F1430">
      <w:pPr>
        <w:pStyle w:val="Default"/>
      </w:pPr>
    </w:p>
    <w:p w14:paraId="2F13FE68" w14:textId="2D13AC2E" w:rsidR="00E82EBC" w:rsidRDefault="00E82EBC" w:rsidP="002F1430">
      <w:pPr>
        <w:pStyle w:val="Default"/>
      </w:pPr>
    </w:p>
    <w:p w14:paraId="66C136BA" w14:textId="1D5D6B7E" w:rsidR="00E82EBC" w:rsidRDefault="00E82EBC" w:rsidP="002F1430">
      <w:pPr>
        <w:pStyle w:val="Default"/>
      </w:pPr>
    </w:p>
    <w:p w14:paraId="23F18629" w14:textId="03B48E04" w:rsidR="00E82EBC" w:rsidRDefault="00E82EBC" w:rsidP="002F1430">
      <w:pPr>
        <w:pStyle w:val="Default"/>
      </w:pPr>
    </w:p>
    <w:p w14:paraId="40B8EEFE" w14:textId="11B56151" w:rsidR="00E82EBC" w:rsidRDefault="00E82EBC" w:rsidP="002F1430">
      <w:pPr>
        <w:pStyle w:val="Default"/>
      </w:pPr>
    </w:p>
    <w:p w14:paraId="76630823" w14:textId="503C0AE5" w:rsidR="00E82EBC" w:rsidRDefault="00E82EBC" w:rsidP="002F1430">
      <w:pPr>
        <w:pStyle w:val="Default"/>
      </w:pPr>
    </w:p>
    <w:p w14:paraId="2A7AC77D" w14:textId="4343C726" w:rsidR="00E82EBC" w:rsidRDefault="00E82EBC" w:rsidP="002F1430">
      <w:pPr>
        <w:pStyle w:val="Default"/>
      </w:pPr>
    </w:p>
    <w:p w14:paraId="1A3BD440" w14:textId="044A4DC1" w:rsidR="00E82EBC" w:rsidRDefault="00E82EBC" w:rsidP="002F1430">
      <w:pPr>
        <w:pStyle w:val="Default"/>
      </w:pPr>
    </w:p>
    <w:p w14:paraId="3195A8ED" w14:textId="557E4E55" w:rsidR="00E82EBC" w:rsidRDefault="00E82EBC" w:rsidP="002F1430">
      <w:pPr>
        <w:pStyle w:val="Default"/>
      </w:pPr>
    </w:p>
    <w:p w14:paraId="69900298" w14:textId="54C07AC0" w:rsidR="00E82EBC" w:rsidRDefault="00E82EBC" w:rsidP="002F1430">
      <w:pPr>
        <w:pStyle w:val="Default"/>
      </w:pPr>
    </w:p>
    <w:p w14:paraId="7732096A" w14:textId="55A01667" w:rsidR="00E82EBC" w:rsidRDefault="00E82EBC" w:rsidP="002F1430">
      <w:pPr>
        <w:pStyle w:val="Default"/>
      </w:pPr>
    </w:p>
    <w:p w14:paraId="798840A9" w14:textId="7B258C07" w:rsidR="00E82EBC" w:rsidRDefault="00E82EBC" w:rsidP="002F1430">
      <w:pPr>
        <w:pStyle w:val="Default"/>
      </w:pPr>
    </w:p>
    <w:p w14:paraId="6A79D377" w14:textId="5EB25DDC" w:rsidR="00E82EBC" w:rsidRDefault="00E82EBC" w:rsidP="002F1430">
      <w:pPr>
        <w:pStyle w:val="Default"/>
      </w:pPr>
    </w:p>
    <w:p w14:paraId="7BC7B4C2" w14:textId="376E6FA3" w:rsidR="00E82EBC" w:rsidRDefault="00E82EBC" w:rsidP="002F1430">
      <w:pPr>
        <w:pStyle w:val="Default"/>
      </w:pPr>
    </w:p>
    <w:p w14:paraId="22BD8F1E" w14:textId="5D282FA3" w:rsidR="00E82EBC" w:rsidRDefault="00E82EBC" w:rsidP="002F1430">
      <w:pPr>
        <w:pStyle w:val="Default"/>
      </w:pPr>
    </w:p>
    <w:p w14:paraId="69B873D4" w14:textId="64407045" w:rsidR="00E82EBC" w:rsidRDefault="00E82EBC" w:rsidP="002F1430">
      <w:pPr>
        <w:pStyle w:val="Default"/>
      </w:pPr>
    </w:p>
    <w:p w14:paraId="171FE242" w14:textId="3D37B3A0" w:rsidR="00E82EBC" w:rsidRDefault="00E82EBC" w:rsidP="002F1430">
      <w:pPr>
        <w:pStyle w:val="Default"/>
      </w:pPr>
    </w:p>
    <w:p w14:paraId="1CF2DD11" w14:textId="2C1783C8" w:rsidR="00E82EBC" w:rsidRDefault="00E82EBC" w:rsidP="002F1430">
      <w:pPr>
        <w:pStyle w:val="Default"/>
      </w:pPr>
    </w:p>
    <w:p w14:paraId="1D2768C0" w14:textId="0BEA401B" w:rsidR="00E82EBC" w:rsidRDefault="00E82EBC" w:rsidP="002F1430">
      <w:pPr>
        <w:pStyle w:val="Default"/>
      </w:pPr>
    </w:p>
    <w:p w14:paraId="34AA01AF" w14:textId="790F610D" w:rsidR="00E82EBC" w:rsidRDefault="00E82EBC" w:rsidP="002F1430">
      <w:pPr>
        <w:pStyle w:val="Default"/>
      </w:pPr>
    </w:p>
    <w:p w14:paraId="5E0B1EB1" w14:textId="6BA54696" w:rsidR="00E82EBC" w:rsidRDefault="00E82EBC" w:rsidP="002F1430">
      <w:pPr>
        <w:pStyle w:val="Default"/>
      </w:pPr>
    </w:p>
    <w:p w14:paraId="3E91E3F9" w14:textId="7DE3AE7B" w:rsidR="00E82EBC" w:rsidRDefault="00E82EBC" w:rsidP="002F1430">
      <w:pPr>
        <w:pStyle w:val="Default"/>
      </w:pPr>
    </w:p>
    <w:p w14:paraId="22A99B86" w14:textId="5FC01A73" w:rsidR="00E82EBC" w:rsidRDefault="00E82EBC" w:rsidP="002F1430">
      <w:pPr>
        <w:pStyle w:val="Default"/>
      </w:pPr>
    </w:p>
    <w:p w14:paraId="67C3A583" w14:textId="57B17678" w:rsidR="00E82EBC" w:rsidRDefault="00E82EBC" w:rsidP="002F1430">
      <w:pPr>
        <w:pStyle w:val="Default"/>
      </w:pPr>
    </w:p>
    <w:p w14:paraId="4E1AB84D" w14:textId="721D5296" w:rsidR="00E82EBC" w:rsidRDefault="00E82EBC" w:rsidP="002F1430">
      <w:pPr>
        <w:pStyle w:val="Default"/>
      </w:pPr>
    </w:p>
    <w:p w14:paraId="69F644EB" w14:textId="27BED219" w:rsidR="00E82EBC" w:rsidRDefault="00E82EBC" w:rsidP="002F1430">
      <w:pPr>
        <w:pStyle w:val="Default"/>
      </w:pPr>
    </w:p>
    <w:p w14:paraId="5E8EE40B" w14:textId="2ACF6778" w:rsidR="00E82EBC" w:rsidRDefault="00E82EBC" w:rsidP="002F1430">
      <w:pPr>
        <w:pStyle w:val="Default"/>
      </w:pPr>
    </w:p>
    <w:p w14:paraId="71C12887" w14:textId="1A3CBD41" w:rsidR="00E82EBC" w:rsidRDefault="00E82EBC" w:rsidP="002F1430">
      <w:pPr>
        <w:pStyle w:val="Default"/>
      </w:pPr>
    </w:p>
    <w:p w14:paraId="273523FB" w14:textId="3CB224F5" w:rsidR="00E82EBC" w:rsidRDefault="00E82EBC" w:rsidP="002F1430">
      <w:pPr>
        <w:pStyle w:val="Default"/>
      </w:pPr>
    </w:p>
    <w:p w14:paraId="19409D81" w14:textId="5EE710D0" w:rsidR="00E82EBC" w:rsidRDefault="00E82EBC" w:rsidP="002F1430">
      <w:pPr>
        <w:pStyle w:val="Default"/>
      </w:pPr>
    </w:p>
    <w:p w14:paraId="617CE92E" w14:textId="100A7FF3" w:rsidR="00E82EBC" w:rsidRDefault="00E82EBC" w:rsidP="002F1430">
      <w:pPr>
        <w:pStyle w:val="Default"/>
      </w:pPr>
    </w:p>
    <w:p w14:paraId="7DDB58E0" w14:textId="62ED9424" w:rsidR="00E82EBC" w:rsidRDefault="00E82EBC" w:rsidP="002F1430">
      <w:pPr>
        <w:pStyle w:val="Default"/>
      </w:pPr>
    </w:p>
    <w:p w14:paraId="4F591234" w14:textId="77777777" w:rsidR="00E82EBC" w:rsidRDefault="00E82EBC" w:rsidP="002F1430">
      <w:pPr>
        <w:pStyle w:val="Default"/>
      </w:pPr>
    </w:p>
    <w:p w14:paraId="77616EE5" w14:textId="6F3A5B56" w:rsidR="002F1430" w:rsidRDefault="002F1430" w:rsidP="002F1430">
      <w:pPr>
        <w:pStyle w:val="Default"/>
      </w:pPr>
    </w:p>
    <w:p w14:paraId="66D91AAF" w14:textId="49D59476" w:rsidR="004D5A65" w:rsidRDefault="002F1430" w:rsidP="004D5A65">
      <w:pPr>
        <w:pStyle w:val="Heading2"/>
        <w:numPr>
          <w:ilvl w:val="1"/>
          <w:numId w:val="8"/>
        </w:numPr>
      </w:pPr>
      <w:bookmarkStart w:id="0" w:name="_Toc54693212"/>
      <w:r w:rsidRPr="002A5D31">
        <w:t>Executive</w:t>
      </w:r>
      <w:r w:rsidRPr="00000057">
        <w:t xml:space="preserve"> Summary</w:t>
      </w:r>
      <w:bookmarkEnd w:id="0"/>
    </w:p>
    <w:p w14:paraId="2E918014" w14:textId="1EEB57C2" w:rsidR="00D136FB" w:rsidRDefault="00D136FB" w:rsidP="006719A6">
      <w:pPr>
        <w:pStyle w:val="Default"/>
        <w:rPr>
          <w:rFonts w:asciiTheme="minorHAnsi" w:hAnsiTheme="minorHAnsi" w:cstheme="minorHAnsi"/>
        </w:rPr>
      </w:pPr>
    </w:p>
    <w:p w14:paraId="459274CF" w14:textId="32EF3E26" w:rsidR="00D136FB" w:rsidRPr="006719A6" w:rsidRDefault="00D136FB" w:rsidP="003672E3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analysis is conducted to </w:t>
      </w:r>
      <w:r w:rsidR="008A605E">
        <w:rPr>
          <w:rFonts w:asciiTheme="minorHAnsi" w:hAnsiTheme="minorHAnsi" w:cstheme="minorHAnsi"/>
        </w:rPr>
        <w:t xml:space="preserve">predict whether a given dish is vegetarian or not, depending on the ingredients used in the dish. In simpler terms it is expected that that a dish with same ingredients, would result in a similar dish. </w:t>
      </w:r>
      <w:r w:rsidR="008A605E" w:rsidRPr="008A605E">
        <w:rPr>
          <w:rFonts w:asciiTheme="minorHAnsi" w:hAnsiTheme="minorHAnsi" w:cstheme="minorHAnsi"/>
        </w:rPr>
        <w:t xml:space="preserve">Predictive modelling techniques would be used to find a solution which best classifies the </w:t>
      </w:r>
      <w:r w:rsidR="00B128FD">
        <w:rPr>
          <w:rFonts w:asciiTheme="minorHAnsi" w:hAnsiTheme="minorHAnsi" w:cstheme="minorHAnsi"/>
        </w:rPr>
        <w:t>dish as vegetarian or non-vegetarian in terms of diet.</w:t>
      </w:r>
    </w:p>
    <w:p w14:paraId="5D6EA285" w14:textId="77777777" w:rsidR="00F206AC" w:rsidRPr="002B0DDC" w:rsidRDefault="00F206AC" w:rsidP="003672E3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cstheme="minorHAnsi"/>
          <w:color w:val="000000"/>
          <w:sz w:val="24"/>
          <w:szCs w:val="24"/>
        </w:rPr>
      </w:pPr>
    </w:p>
    <w:p w14:paraId="4940CE2F" w14:textId="14FBD210" w:rsidR="00A57BB8" w:rsidRPr="00000057" w:rsidRDefault="00527024" w:rsidP="00CD1540">
      <w:pPr>
        <w:pStyle w:val="Heading2"/>
        <w:jc w:val="both"/>
      </w:pPr>
      <w:bookmarkStart w:id="1" w:name="_Toc54693213"/>
      <w:r>
        <w:t xml:space="preserve">1.2 </w:t>
      </w:r>
      <w:r w:rsidR="00A57BB8" w:rsidRPr="00000057">
        <w:t>Problem Statement</w:t>
      </w:r>
      <w:bookmarkEnd w:id="1"/>
      <w:r w:rsidR="00A57BB8" w:rsidRPr="00000057">
        <w:t xml:space="preserve"> </w:t>
      </w:r>
    </w:p>
    <w:p w14:paraId="7C3D3BB7" w14:textId="5428D490" w:rsidR="000609EE" w:rsidRDefault="000609EE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3D6F8688" w14:textId="08502985" w:rsidR="000609EE" w:rsidRDefault="00756B17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problem statement is “</w:t>
      </w:r>
      <w:r w:rsidR="00FD7A56" w:rsidRPr="00CA0B6D">
        <w:rPr>
          <w:rFonts w:cstheme="minorHAnsi"/>
          <w:color w:val="000000"/>
          <w:sz w:val="24"/>
          <w:szCs w:val="24"/>
        </w:rPr>
        <w:t xml:space="preserve">To </w:t>
      </w:r>
      <w:r w:rsidR="00B128FD">
        <w:rPr>
          <w:rFonts w:cstheme="minorHAnsi"/>
          <w:color w:val="000000"/>
          <w:sz w:val="24"/>
          <w:szCs w:val="24"/>
        </w:rPr>
        <w:t>classify a dish as vegetarian and non-vegetarian based on the ingredients</w:t>
      </w:r>
      <w:r>
        <w:rPr>
          <w:rFonts w:cstheme="minorHAnsi"/>
          <w:color w:val="000000"/>
          <w:sz w:val="24"/>
          <w:szCs w:val="24"/>
        </w:rPr>
        <w:t>”</w:t>
      </w:r>
      <w:r w:rsidR="0076193E" w:rsidRPr="00CA0B6D">
        <w:rPr>
          <w:rFonts w:cstheme="minorHAnsi"/>
          <w:color w:val="000000"/>
          <w:sz w:val="24"/>
          <w:szCs w:val="24"/>
        </w:rPr>
        <w:t>.</w:t>
      </w:r>
    </w:p>
    <w:p w14:paraId="28FBC645" w14:textId="77777777" w:rsidR="00397C88" w:rsidRPr="00397C88" w:rsidRDefault="00397C88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C9A9E93" w14:textId="7C5A9671" w:rsidR="00112936" w:rsidRPr="00CA0B6D" w:rsidRDefault="00B128FD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Based on the ingredients used to prepare an Indian dish, it can be classified as a part of a vegetarian diet or a non-vegetarian diet</w:t>
      </w:r>
      <w:r w:rsidR="00A80B00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To gain insights on how dishes with similar ingredients can be classified similarly or differently based on region, flavor, and course.</w:t>
      </w:r>
      <w:r w:rsidR="00A80B00">
        <w:rPr>
          <w:rFonts w:cstheme="minorHAnsi"/>
          <w:color w:val="000000"/>
          <w:sz w:val="24"/>
          <w:szCs w:val="24"/>
        </w:rPr>
        <w:t xml:space="preserve"> </w:t>
      </w:r>
    </w:p>
    <w:p w14:paraId="0134DD51" w14:textId="77777777" w:rsidR="00B12741" w:rsidRPr="00B12741" w:rsidRDefault="00B12741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48273844" w14:textId="74FF89E3" w:rsidR="001D7865" w:rsidRDefault="00427FC3" w:rsidP="00427FC3">
      <w:pPr>
        <w:pStyle w:val="Heading2"/>
        <w:jc w:val="both"/>
      </w:pPr>
      <w:bookmarkStart w:id="2" w:name="_Toc54693214"/>
      <w:r>
        <w:t xml:space="preserve">1.3 </w:t>
      </w:r>
      <w:r w:rsidR="00B12741" w:rsidRPr="00000057">
        <w:t>Analytics Rationale Statement</w:t>
      </w:r>
      <w:bookmarkEnd w:id="2"/>
    </w:p>
    <w:p w14:paraId="40895FAF" w14:textId="77777777" w:rsidR="001D7865" w:rsidRPr="001D7865" w:rsidRDefault="001D7865" w:rsidP="003672E3">
      <w:pPr>
        <w:jc w:val="both"/>
      </w:pPr>
    </w:p>
    <w:p w14:paraId="6C42F989" w14:textId="06A9F61F" w:rsidR="00842C30" w:rsidRPr="00842C30" w:rsidRDefault="00126EB8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ra</w:t>
      </w:r>
      <w:r w:rsidR="00483AAB">
        <w:rPr>
          <w:rFonts w:cstheme="minorHAnsi"/>
          <w:color w:val="000000"/>
          <w:sz w:val="24"/>
          <w:szCs w:val="24"/>
        </w:rPr>
        <w:t>tional</w:t>
      </w:r>
      <w:r w:rsidR="00136917">
        <w:rPr>
          <w:rFonts w:cstheme="minorHAnsi"/>
          <w:color w:val="000000"/>
          <w:sz w:val="24"/>
          <w:szCs w:val="24"/>
        </w:rPr>
        <w:t>e</w:t>
      </w:r>
      <w:r w:rsidR="00B36FF4">
        <w:rPr>
          <w:rFonts w:cstheme="minorHAnsi"/>
          <w:color w:val="000000"/>
          <w:sz w:val="24"/>
          <w:szCs w:val="24"/>
        </w:rPr>
        <w:t xml:space="preserve"> of the analysis is </w:t>
      </w:r>
      <w:r w:rsidR="00843702">
        <w:rPr>
          <w:rFonts w:cstheme="minorHAnsi"/>
          <w:color w:val="000000"/>
          <w:sz w:val="24"/>
          <w:szCs w:val="24"/>
        </w:rPr>
        <w:t>to</w:t>
      </w:r>
      <w:r w:rsidR="00752532">
        <w:rPr>
          <w:rFonts w:cstheme="minorHAnsi"/>
          <w:color w:val="000000"/>
          <w:sz w:val="24"/>
          <w:szCs w:val="24"/>
        </w:rPr>
        <w:t xml:space="preserve"> </w:t>
      </w:r>
      <w:r w:rsidR="00B128FD">
        <w:rPr>
          <w:rFonts w:cstheme="minorHAnsi"/>
          <w:color w:val="000000"/>
          <w:sz w:val="24"/>
          <w:szCs w:val="24"/>
        </w:rPr>
        <w:t xml:space="preserve">accurately </w:t>
      </w:r>
      <w:r w:rsidR="003672E3">
        <w:rPr>
          <w:rFonts w:cstheme="minorHAnsi"/>
          <w:color w:val="000000"/>
          <w:sz w:val="24"/>
          <w:szCs w:val="24"/>
        </w:rPr>
        <w:t>predict whether a dish can be called a vegetarian dish or a non-vegetarian dish depending on the contents, flavor profile, or the course of meal</w:t>
      </w:r>
      <w:r w:rsidR="00446336">
        <w:rPr>
          <w:rFonts w:cstheme="minorHAnsi"/>
          <w:color w:val="000000"/>
          <w:sz w:val="24"/>
          <w:szCs w:val="24"/>
        </w:rPr>
        <w:t>.</w:t>
      </w:r>
      <w:r w:rsidR="003672E3">
        <w:rPr>
          <w:rFonts w:cstheme="minorHAnsi"/>
          <w:color w:val="000000"/>
          <w:sz w:val="24"/>
          <w:szCs w:val="24"/>
        </w:rPr>
        <w:t xml:space="preserve"> Dishes with similar ingredients can be profiled as a different course of meal as per Indian cuisine. Hence, the aim is to quantify the similarity and disparity.</w:t>
      </w:r>
    </w:p>
    <w:p w14:paraId="47548749" w14:textId="129D9BDF" w:rsidR="00091E7E" w:rsidRPr="00091E7E" w:rsidRDefault="00091E7E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10D6E40C" w14:textId="4B902C47" w:rsidR="00091E7E" w:rsidRPr="00091E7E" w:rsidRDefault="00527024" w:rsidP="00CD1540">
      <w:pPr>
        <w:pStyle w:val="Heading2"/>
        <w:jc w:val="both"/>
      </w:pPr>
      <w:bookmarkStart w:id="3" w:name="_Toc54693215"/>
      <w:r>
        <w:t xml:space="preserve">1.4 </w:t>
      </w:r>
      <w:r w:rsidR="00091E7E" w:rsidRPr="00091E7E">
        <w:t>Data</w:t>
      </w:r>
      <w:bookmarkEnd w:id="3"/>
      <w:r w:rsidR="00091E7E" w:rsidRPr="00091E7E">
        <w:t xml:space="preserve"> </w:t>
      </w:r>
      <w:r w:rsidR="00427FC3">
        <w:t xml:space="preserve"> </w:t>
      </w:r>
    </w:p>
    <w:p w14:paraId="11C2C90F" w14:textId="78A80B8E" w:rsidR="00180BEA" w:rsidRDefault="00180BEA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15CB3E52" w14:textId="011F4DE1" w:rsidR="00FC1989" w:rsidRDefault="009B4195" w:rsidP="00427A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data </w:t>
      </w:r>
      <w:r w:rsidR="003672E3">
        <w:rPr>
          <w:rFonts w:cstheme="minorHAnsi"/>
          <w:color w:val="000000"/>
          <w:sz w:val="24"/>
          <w:szCs w:val="24"/>
        </w:rPr>
        <w:t xml:space="preserve">has been acquired from </w:t>
      </w:r>
      <w:r w:rsidR="00876454">
        <w:rPr>
          <w:rFonts w:cstheme="minorHAnsi"/>
          <w:color w:val="000000"/>
          <w:sz w:val="24"/>
          <w:szCs w:val="24"/>
        </w:rPr>
        <w:t>Kaggle open datasets</w:t>
      </w:r>
      <w:r w:rsidR="00DB4F2A">
        <w:rPr>
          <w:rFonts w:cstheme="minorHAnsi"/>
          <w:color w:val="000000"/>
          <w:sz w:val="24"/>
          <w:szCs w:val="24"/>
        </w:rPr>
        <w:t>.</w:t>
      </w:r>
      <w:r w:rsidR="0003753E">
        <w:rPr>
          <w:rFonts w:cstheme="minorHAnsi"/>
          <w:color w:val="000000"/>
          <w:sz w:val="24"/>
          <w:szCs w:val="24"/>
        </w:rPr>
        <w:t xml:space="preserve"> It is a raw dataset </w:t>
      </w:r>
      <w:r w:rsidR="00ED242D">
        <w:rPr>
          <w:rFonts w:cstheme="minorHAnsi"/>
          <w:color w:val="000000"/>
          <w:sz w:val="24"/>
          <w:szCs w:val="24"/>
        </w:rPr>
        <w:t>named “</w:t>
      </w:r>
      <w:r w:rsidR="003672E3" w:rsidRPr="003672E3">
        <w:rPr>
          <w:rFonts w:cstheme="minorHAnsi"/>
          <w:color w:val="000000"/>
          <w:sz w:val="24"/>
          <w:szCs w:val="24"/>
        </w:rPr>
        <w:t>indian_food</w:t>
      </w:r>
      <w:r w:rsidR="00ED242D">
        <w:rPr>
          <w:rFonts w:cstheme="minorHAnsi"/>
          <w:color w:val="000000"/>
          <w:sz w:val="24"/>
          <w:szCs w:val="24"/>
        </w:rPr>
        <w:t>”</w:t>
      </w:r>
      <w:r w:rsidR="00151D2B">
        <w:rPr>
          <w:rFonts w:cstheme="minorHAnsi"/>
          <w:color w:val="000000"/>
          <w:sz w:val="24"/>
          <w:szCs w:val="24"/>
        </w:rPr>
        <w:t xml:space="preserve">, which represents </w:t>
      </w:r>
      <w:r w:rsidR="00876454">
        <w:rPr>
          <w:rFonts w:cstheme="minorHAnsi"/>
          <w:color w:val="000000"/>
          <w:sz w:val="24"/>
          <w:szCs w:val="24"/>
        </w:rPr>
        <w:t>entirety</w:t>
      </w:r>
      <w:r w:rsidR="00F44F0C">
        <w:rPr>
          <w:rFonts w:cstheme="minorHAnsi"/>
          <w:color w:val="000000"/>
          <w:sz w:val="24"/>
          <w:szCs w:val="24"/>
        </w:rPr>
        <w:t xml:space="preserve"> of the testing data for </w:t>
      </w:r>
      <w:r w:rsidR="00876454">
        <w:rPr>
          <w:rFonts w:cstheme="minorHAnsi"/>
          <w:color w:val="000000"/>
          <w:sz w:val="24"/>
          <w:szCs w:val="24"/>
        </w:rPr>
        <w:t>August</w:t>
      </w:r>
      <w:r w:rsidR="0023415C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5</w:t>
      </w:r>
      <w:r w:rsidR="00876454">
        <w:rPr>
          <w:rFonts w:cstheme="minorHAnsi"/>
          <w:color w:val="000000"/>
          <w:sz w:val="24"/>
          <w:szCs w:val="24"/>
          <w:vertAlign w:val="superscript"/>
        </w:rPr>
        <w:t>th</w:t>
      </w:r>
      <w:r w:rsidR="0023415C">
        <w:rPr>
          <w:rFonts w:cstheme="minorHAnsi"/>
          <w:color w:val="000000"/>
          <w:sz w:val="24"/>
          <w:szCs w:val="24"/>
        </w:rPr>
        <w:t xml:space="preserve"> to</w:t>
      </w:r>
      <w:r w:rsidR="00876454">
        <w:rPr>
          <w:rFonts w:cstheme="minorHAnsi"/>
          <w:color w:val="000000"/>
          <w:sz w:val="24"/>
          <w:szCs w:val="24"/>
        </w:rPr>
        <w:t xml:space="preserve"> October</w:t>
      </w:r>
      <w:r w:rsidR="0023415C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5</w:t>
      </w:r>
      <w:r w:rsidR="0023415C" w:rsidRPr="0023415C">
        <w:rPr>
          <w:rFonts w:cstheme="minorHAnsi"/>
          <w:color w:val="000000"/>
          <w:sz w:val="24"/>
          <w:szCs w:val="24"/>
          <w:vertAlign w:val="superscript"/>
        </w:rPr>
        <w:t>th</w:t>
      </w:r>
      <w:r w:rsidR="0023415C">
        <w:rPr>
          <w:rFonts w:cstheme="minorHAnsi"/>
          <w:color w:val="000000"/>
          <w:sz w:val="24"/>
          <w:szCs w:val="24"/>
        </w:rPr>
        <w:t>, 20</w:t>
      </w:r>
      <w:r w:rsidR="00876454">
        <w:rPr>
          <w:rFonts w:cstheme="minorHAnsi"/>
          <w:color w:val="000000"/>
          <w:sz w:val="24"/>
          <w:szCs w:val="24"/>
        </w:rPr>
        <w:t>20</w:t>
      </w:r>
      <w:r w:rsidR="0023415C">
        <w:rPr>
          <w:rFonts w:cstheme="minorHAnsi"/>
          <w:color w:val="000000"/>
          <w:sz w:val="24"/>
          <w:szCs w:val="24"/>
        </w:rPr>
        <w:t>.</w:t>
      </w:r>
      <w:r w:rsidR="005C3088">
        <w:rPr>
          <w:rFonts w:cstheme="minorHAnsi"/>
          <w:color w:val="000000"/>
          <w:sz w:val="24"/>
          <w:szCs w:val="24"/>
        </w:rPr>
        <w:t xml:space="preserve"> It contains details about </w:t>
      </w:r>
      <w:r w:rsidR="00876454">
        <w:rPr>
          <w:rFonts w:cstheme="minorHAnsi"/>
          <w:color w:val="000000"/>
          <w:sz w:val="24"/>
          <w:szCs w:val="24"/>
        </w:rPr>
        <w:t>Indian food</w:t>
      </w:r>
      <w:r w:rsidR="005C3088">
        <w:rPr>
          <w:rFonts w:cstheme="minorHAnsi"/>
          <w:color w:val="000000"/>
          <w:sz w:val="24"/>
          <w:szCs w:val="24"/>
        </w:rPr>
        <w:t>, the features used to classify them</w:t>
      </w:r>
      <w:r w:rsidR="00C730B6">
        <w:rPr>
          <w:rFonts w:cstheme="minorHAnsi"/>
          <w:color w:val="000000"/>
          <w:sz w:val="24"/>
          <w:szCs w:val="24"/>
        </w:rPr>
        <w:t>.</w:t>
      </w:r>
      <w:r w:rsidR="00620E5A">
        <w:rPr>
          <w:rFonts w:cstheme="minorHAnsi"/>
          <w:color w:val="000000"/>
          <w:sz w:val="24"/>
          <w:szCs w:val="24"/>
        </w:rPr>
        <w:t xml:space="preserve"> </w:t>
      </w:r>
    </w:p>
    <w:p w14:paraId="61D02EE2" w14:textId="3FEE4344" w:rsidR="00180BEA" w:rsidRDefault="00FC1989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It has </w:t>
      </w:r>
      <w:r w:rsidR="00876454">
        <w:rPr>
          <w:rFonts w:cstheme="minorHAnsi"/>
          <w:color w:val="000000"/>
          <w:sz w:val="24"/>
          <w:szCs w:val="24"/>
        </w:rPr>
        <w:t>255</w:t>
      </w:r>
      <w:r>
        <w:rPr>
          <w:rFonts w:cstheme="minorHAnsi"/>
          <w:color w:val="000000"/>
          <w:sz w:val="24"/>
          <w:szCs w:val="24"/>
        </w:rPr>
        <w:t xml:space="preserve"> records. </w:t>
      </w:r>
      <w:r w:rsidR="00620E5A">
        <w:rPr>
          <w:rFonts w:cstheme="minorHAnsi"/>
          <w:color w:val="000000"/>
          <w:sz w:val="24"/>
          <w:szCs w:val="24"/>
        </w:rPr>
        <w:t>These</w:t>
      </w:r>
      <w:r w:rsidR="00A95AC6">
        <w:rPr>
          <w:rFonts w:cstheme="minorHAnsi"/>
          <w:color w:val="000000"/>
          <w:sz w:val="24"/>
          <w:szCs w:val="24"/>
        </w:rPr>
        <w:t xml:space="preserve"> variables are: -</w:t>
      </w:r>
    </w:p>
    <w:p w14:paraId="52EC3DB6" w14:textId="64412173" w:rsidR="00C124F2" w:rsidRPr="00F019ED" w:rsidRDefault="00B70CDE" w:rsidP="007B173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019ED">
        <w:rPr>
          <w:rFonts w:cstheme="minorHAnsi"/>
          <w:color w:val="000000"/>
          <w:sz w:val="24"/>
          <w:szCs w:val="24"/>
        </w:rPr>
        <w:t>Independent Variables</w:t>
      </w:r>
      <w:r w:rsidR="00040F1A" w:rsidRPr="00F019ED">
        <w:rPr>
          <w:rFonts w:cstheme="minorHAnsi"/>
          <w:color w:val="000000"/>
          <w:sz w:val="24"/>
          <w:szCs w:val="24"/>
        </w:rPr>
        <w:t xml:space="preserve">- Actual measurement parameters of </w:t>
      </w:r>
      <w:r w:rsidR="00876454">
        <w:rPr>
          <w:rFonts w:cstheme="minorHAnsi"/>
          <w:color w:val="000000"/>
          <w:sz w:val="24"/>
          <w:szCs w:val="24"/>
        </w:rPr>
        <w:t>an Indian Dish</w:t>
      </w:r>
      <w:r w:rsidR="00371C46" w:rsidRPr="00F019ED">
        <w:rPr>
          <w:rFonts w:cstheme="minorHAnsi"/>
          <w:color w:val="000000"/>
          <w:sz w:val="24"/>
          <w:szCs w:val="24"/>
        </w:rPr>
        <w:t xml:space="preserve"> which are</w:t>
      </w:r>
      <w:r w:rsidR="0092001A" w:rsidRPr="00F019ED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name, ingredients, prep_time, cook_time, flavor_profile, course, state, region</w:t>
      </w:r>
      <w:r w:rsidR="008E47F2" w:rsidRPr="00F019ED">
        <w:rPr>
          <w:rFonts w:cstheme="minorHAnsi"/>
          <w:color w:val="000000"/>
          <w:sz w:val="24"/>
          <w:szCs w:val="24"/>
        </w:rPr>
        <w:t>.</w:t>
      </w:r>
    </w:p>
    <w:p w14:paraId="7B04A401" w14:textId="155A3E00" w:rsidR="008E47F2" w:rsidRPr="00F019ED" w:rsidRDefault="008E47F2" w:rsidP="007B1730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1775F">
        <w:rPr>
          <w:rFonts w:asciiTheme="minorHAnsi" w:hAnsiTheme="minorHAnsi" w:cstheme="minorHAnsi"/>
        </w:rPr>
        <w:t xml:space="preserve">Dependent Variable- </w:t>
      </w:r>
      <w:r w:rsidR="0061775F" w:rsidRPr="0061775F">
        <w:rPr>
          <w:rFonts w:asciiTheme="minorHAnsi" w:hAnsiTheme="minorHAnsi" w:cstheme="minorHAnsi"/>
        </w:rPr>
        <w:t xml:space="preserve">Classification of </w:t>
      </w:r>
      <w:r w:rsidR="00F5628E">
        <w:rPr>
          <w:rFonts w:asciiTheme="minorHAnsi" w:hAnsiTheme="minorHAnsi" w:cstheme="minorHAnsi"/>
        </w:rPr>
        <w:t>dish as part of the diet</w:t>
      </w:r>
      <w:r w:rsidR="00427A61">
        <w:rPr>
          <w:rFonts w:asciiTheme="minorHAnsi" w:hAnsiTheme="minorHAnsi" w:cstheme="minorHAnsi"/>
        </w:rPr>
        <w:t>(vegetarian and non-vegetarian).</w:t>
      </w:r>
    </w:p>
    <w:p w14:paraId="1B86F3D9" w14:textId="43717F78" w:rsidR="001F6A34" w:rsidRPr="0061775F" w:rsidRDefault="001F6A34" w:rsidP="007B1730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23458408" w14:textId="2A53ECEF" w:rsidR="001F6A34" w:rsidRPr="00000057" w:rsidRDefault="005E5BDE" w:rsidP="007B1730">
      <w:pPr>
        <w:pStyle w:val="Heading2"/>
        <w:jc w:val="both"/>
      </w:pPr>
      <w:bookmarkStart w:id="4" w:name="_Toc54693216"/>
      <w:r>
        <w:t xml:space="preserve">1.5 </w:t>
      </w:r>
      <w:r w:rsidR="001F6A34" w:rsidRPr="001F6A34">
        <w:t>Data Analysis Approach</w:t>
      </w:r>
      <w:bookmarkEnd w:id="4"/>
      <w:r w:rsidR="001F6A34" w:rsidRPr="001F6A34">
        <w:t xml:space="preserve"> </w:t>
      </w:r>
    </w:p>
    <w:p w14:paraId="30B5226E" w14:textId="77777777" w:rsidR="00F019ED" w:rsidRDefault="00F019ED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88B79D6" w14:textId="2977C7C1" w:rsidR="00595FC4" w:rsidRDefault="00AB2258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me</w:t>
      </w:r>
      <w:r w:rsidR="005C5A55">
        <w:rPr>
          <w:rFonts w:cstheme="minorHAnsi"/>
          <w:color w:val="000000"/>
          <w:sz w:val="24"/>
          <w:szCs w:val="24"/>
        </w:rPr>
        <w:t>thodology used will be to develop</w:t>
      </w:r>
      <w:r w:rsidR="00B443C7">
        <w:rPr>
          <w:rFonts w:cstheme="minorHAnsi"/>
          <w:color w:val="000000"/>
          <w:sz w:val="24"/>
          <w:szCs w:val="24"/>
        </w:rPr>
        <w:t xml:space="preserve"> a </w:t>
      </w:r>
      <w:r w:rsidR="006B5875">
        <w:rPr>
          <w:rFonts w:cstheme="minorHAnsi"/>
          <w:color w:val="000000"/>
          <w:sz w:val="24"/>
          <w:szCs w:val="24"/>
        </w:rPr>
        <w:t xml:space="preserve">classification model using machine learning </w:t>
      </w:r>
      <w:r w:rsidR="005E5A33">
        <w:rPr>
          <w:rFonts w:cstheme="minorHAnsi"/>
          <w:color w:val="000000"/>
          <w:sz w:val="24"/>
          <w:szCs w:val="24"/>
        </w:rPr>
        <w:t>approach</w:t>
      </w:r>
      <w:r w:rsidR="003E3AE3">
        <w:rPr>
          <w:rFonts w:cstheme="minorHAnsi"/>
          <w:color w:val="000000"/>
          <w:sz w:val="24"/>
          <w:szCs w:val="24"/>
        </w:rPr>
        <w:t xml:space="preserve"> to segregate </w:t>
      </w:r>
      <w:r w:rsidR="00427A61">
        <w:rPr>
          <w:rFonts w:cstheme="minorHAnsi"/>
          <w:color w:val="000000"/>
          <w:sz w:val="24"/>
          <w:szCs w:val="24"/>
        </w:rPr>
        <w:t>Indian dishes</w:t>
      </w:r>
      <w:r w:rsidR="003E3AE3">
        <w:rPr>
          <w:rFonts w:cstheme="minorHAnsi"/>
          <w:color w:val="000000"/>
          <w:sz w:val="24"/>
          <w:szCs w:val="24"/>
        </w:rPr>
        <w:t xml:space="preserve"> </w:t>
      </w:r>
      <w:r w:rsidR="00215521">
        <w:rPr>
          <w:rFonts w:cstheme="minorHAnsi"/>
          <w:color w:val="000000"/>
          <w:sz w:val="24"/>
          <w:szCs w:val="24"/>
        </w:rPr>
        <w:t>into “</w:t>
      </w:r>
      <w:r w:rsidR="00427A61">
        <w:rPr>
          <w:rFonts w:cstheme="minorHAnsi"/>
          <w:color w:val="000000"/>
          <w:sz w:val="24"/>
          <w:szCs w:val="24"/>
        </w:rPr>
        <w:t>vegetarian</w:t>
      </w:r>
      <w:r w:rsidR="00215521">
        <w:rPr>
          <w:rFonts w:cstheme="minorHAnsi"/>
          <w:color w:val="000000"/>
          <w:sz w:val="24"/>
          <w:szCs w:val="24"/>
        </w:rPr>
        <w:t>” and “</w:t>
      </w:r>
      <w:r w:rsidR="00427A61">
        <w:rPr>
          <w:rFonts w:cstheme="minorHAnsi"/>
          <w:color w:val="000000"/>
          <w:sz w:val="24"/>
          <w:szCs w:val="24"/>
        </w:rPr>
        <w:t>non-vegetarian</w:t>
      </w:r>
      <w:r w:rsidR="00215521">
        <w:rPr>
          <w:rFonts w:cstheme="minorHAnsi"/>
          <w:color w:val="000000"/>
          <w:sz w:val="24"/>
          <w:szCs w:val="24"/>
        </w:rPr>
        <w:t>”</w:t>
      </w:r>
      <w:r w:rsidR="00827575">
        <w:rPr>
          <w:rFonts w:cstheme="minorHAnsi"/>
          <w:color w:val="000000"/>
          <w:sz w:val="24"/>
          <w:szCs w:val="24"/>
        </w:rPr>
        <w:t>.</w:t>
      </w:r>
      <w:r w:rsidR="007272E4">
        <w:rPr>
          <w:rFonts w:cstheme="minorHAnsi"/>
          <w:color w:val="000000"/>
          <w:sz w:val="24"/>
          <w:szCs w:val="24"/>
        </w:rPr>
        <w:t xml:space="preserve"> </w:t>
      </w:r>
      <w:r w:rsidR="007739A6">
        <w:rPr>
          <w:rFonts w:cstheme="minorHAnsi"/>
          <w:color w:val="000000"/>
          <w:sz w:val="24"/>
          <w:szCs w:val="24"/>
        </w:rPr>
        <w:t>It is a</w:t>
      </w:r>
      <w:r w:rsidR="009F4EC0">
        <w:rPr>
          <w:rFonts w:cstheme="minorHAnsi"/>
          <w:color w:val="000000"/>
          <w:sz w:val="24"/>
          <w:szCs w:val="24"/>
        </w:rPr>
        <w:t xml:space="preserve"> scenario of </w:t>
      </w:r>
      <w:r w:rsidR="007739A6">
        <w:rPr>
          <w:rFonts w:cstheme="minorHAnsi"/>
          <w:color w:val="000000"/>
          <w:sz w:val="24"/>
          <w:szCs w:val="24"/>
        </w:rPr>
        <w:t xml:space="preserve"> </w:t>
      </w:r>
      <w:r w:rsidR="00870387">
        <w:rPr>
          <w:rFonts w:cstheme="minorHAnsi"/>
          <w:color w:val="000000"/>
          <w:sz w:val="24"/>
          <w:szCs w:val="24"/>
        </w:rPr>
        <w:t>S</w:t>
      </w:r>
      <w:r w:rsidR="007739A6">
        <w:rPr>
          <w:rFonts w:cstheme="minorHAnsi"/>
          <w:color w:val="000000"/>
          <w:sz w:val="24"/>
          <w:szCs w:val="24"/>
        </w:rPr>
        <w:t>upervi</w:t>
      </w:r>
      <w:r w:rsidR="009F4EC0">
        <w:rPr>
          <w:rFonts w:cstheme="minorHAnsi"/>
          <w:color w:val="000000"/>
          <w:sz w:val="24"/>
          <w:szCs w:val="24"/>
        </w:rPr>
        <w:t xml:space="preserve">sed </w:t>
      </w:r>
      <w:r w:rsidR="009F4EC0">
        <w:rPr>
          <w:rFonts w:cstheme="minorHAnsi"/>
          <w:color w:val="000000"/>
          <w:sz w:val="24"/>
          <w:szCs w:val="24"/>
        </w:rPr>
        <w:lastRenderedPageBreak/>
        <w:t>Lear</w:t>
      </w:r>
      <w:r w:rsidR="00870387">
        <w:rPr>
          <w:rFonts w:cstheme="minorHAnsi"/>
          <w:color w:val="000000"/>
          <w:sz w:val="24"/>
          <w:szCs w:val="24"/>
        </w:rPr>
        <w:t xml:space="preserve">ning. </w:t>
      </w:r>
      <w:r w:rsidR="007272E4">
        <w:rPr>
          <w:rFonts w:cstheme="minorHAnsi"/>
          <w:color w:val="000000"/>
          <w:sz w:val="24"/>
          <w:szCs w:val="24"/>
        </w:rPr>
        <w:t xml:space="preserve">This would require classification algorithms </w:t>
      </w:r>
      <w:r w:rsidR="004B51D1">
        <w:rPr>
          <w:rFonts w:cstheme="minorHAnsi"/>
          <w:color w:val="000000"/>
          <w:sz w:val="24"/>
          <w:szCs w:val="24"/>
        </w:rPr>
        <w:t>SVM</w:t>
      </w:r>
      <w:r w:rsidR="00432A79">
        <w:rPr>
          <w:rFonts w:cstheme="minorHAnsi"/>
          <w:color w:val="000000"/>
          <w:sz w:val="24"/>
          <w:szCs w:val="24"/>
        </w:rPr>
        <w:t>, Decision Tree and an advanced modelling through TensorFlow(Keras)</w:t>
      </w:r>
      <w:r w:rsidR="00286680">
        <w:rPr>
          <w:rFonts w:cstheme="minorHAnsi"/>
          <w:color w:val="000000"/>
          <w:sz w:val="24"/>
          <w:szCs w:val="24"/>
        </w:rPr>
        <w:t xml:space="preserve"> </w:t>
      </w:r>
      <w:r w:rsidR="005701A1">
        <w:rPr>
          <w:rFonts w:cstheme="minorHAnsi"/>
          <w:color w:val="000000"/>
          <w:sz w:val="24"/>
          <w:szCs w:val="24"/>
        </w:rPr>
        <w:t xml:space="preserve">etc. </w:t>
      </w:r>
      <w:r w:rsidR="00286680">
        <w:rPr>
          <w:rFonts w:cstheme="minorHAnsi"/>
          <w:color w:val="000000"/>
          <w:sz w:val="24"/>
          <w:szCs w:val="24"/>
        </w:rPr>
        <w:t xml:space="preserve">depending on the complexity </w:t>
      </w:r>
      <w:r w:rsidR="00ED38FE">
        <w:rPr>
          <w:rFonts w:cstheme="minorHAnsi"/>
          <w:color w:val="000000"/>
          <w:sz w:val="24"/>
          <w:szCs w:val="24"/>
        </w:rPr>
        <w:t xml:space="preserve">and the type of data </w:t>
      </w:r>
      <w:r w:rsidR="005A4C0E">
        <w:rPr>
          <w:rFonts w:cstheme="minorHAnsi"/>
          <w:color w:val="000000"/>
          <w:sz w:val="24"/>
          <w:szCs w:val="24"/>
        </w:rPr>
        <w:t xml:space="preserve">received. This would be </w:t>
      </w:r>
      <w:r w:rsidR="00961844">
        <w:rPr>
          <w:rFonts w:cstheme="minorHAnsi"/>
          <w:color w:val="000000"/>
          <w:sz w:val="24"/>
          <w:szCs w:val="24"/>
        </w:rPr>
        <w:t xml:space="preserve">determined in the EDA and </w:t>
      </w:r>
      <w:r w:rsidR="00AF7A90">
        <w:rPr>
          <w:rFonts w:cstheme="minorHAnsi"/>
          <w:color w:val="000000"/>
          <w:sz w:val="24"/>
          <w:szCs w:val="24"/>
        </w:rPr>
        <w:t>modelling phase of the project.</w:t>
      </w:r>
      <w:r w:rsidR="00595FC4">
        <w:rPr>
          <w:rFonts w:cstheme="minorHAnsi"/>
          <w:color w:val="000000"/>
          <w:sz w:val="24"/>
          <w:szCs w:val="24"/>
        </w:rPr>
        <w:t xml:space="preserve"> The software</w:t>
      </w:r>
      <w:r w:rsidR="00E22CA7">
        <w:rPr>
          <w:rFonts w:cstheme="minorHAnsi"/>
          <w:color w:val="000000"/>
          <w:sz w:val="24"/>
          <w:szCs w:val="24"/>
        </w:rPr>
        <w:t xml:space="preserve"> tools</w:t>
      </w:r>
      <w:r w:rsidR="00595FC4">
        <w:rPr>
          <w:rFonts w:cstheme="minorHAnsi"/>
          <w:color w:val="000000"/>
          <w:sz w:val="24"/>
          <w:szCs w:val="24"/>
        </w:rPr>
        <w:t xml:space="preserve"> used</w:t>
      </w:r>
      <w:r w:rsidR="00E22CA7">
        <w:rPr>
          <w:rFonts w:cstheme="minorHAnsi"/>
          <w:color w:val="000000"/>
          <w:sz w:val="24"/>
          <w:szCs w:val="24"/>
        </w:rPr>
        <w:t xml:space="preserve"> will be: -</w:t>
      </w:r>
    </w:p>
    <w:p w14:paraId="1EC98256" w14:textId="633767FE" w:rsidR="00E22CA7" w:rsidRDefault="00BF6E6E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E40ED">
        <w:rPr>
          <w:rFonts w:cstheme="minorHAnsi"/>
          <w:color w:val="000000"/>
          <w:sz w:val="24"/>
          <w:szCs w:val="24"/>
        </w:rPr>
        <w:t xml:space="preserve">Python </w:t>
      </w:r>
      <w:r w:rsidR="002920BA" w:rsidRPr="008E40ED">
        <w:rPr>
          <w:rFonts w:cstheme="minorHAnsi"/>
          <w:color w:val="000000"/>
          <w:sz w:val="24"/>
          <w:szCs w:val="24"/>
        </w:rPr>
        <w:t>–</w:t>
      </w:r>
      <w:r w:rsidRPr="008E40ED">
        <w:rPr>
          <w:rFonts w:cstheme="minorHAnsi"/>
          <w:color w:val="000000"/>
          <w:sz w:val="24"/>
          <w:szCs w:val="24"/>
        </w:rPr>
        <w:t xml:space="preserve"> </w:t>
      </w:r>
      <w:r w:rsidR="002920BA" w:rsidRPr="008E40ED">
        <w:rPr>
          <w:rFonts w:cstheme="minorHAnsi"/>
          <w:color w:val="000000"/>
          <w:sz w:val="24"/>
          <w:szCs w:val="24"/>
        </w:rPr>
        <w:t xml:space="preserve">for </w:t>
      </w:r>
      <w:r w:rsidR="008E40ED" w:rsidRPr="008E40ED">
        <w:rPr>
          <w:rFonts w:cstheme="minorHAnsi"/>
          <w:color w:val="000000"/>
          <w:sz w:val="24"/>
          <w:szCs w:val="24"/>
        </w:rPr>
        <w:t>EDA (</w:t>
      </w:r>
      <w:r w:rsidR="002920BA" w:rsidRPr="008E40ED">
        <w:rPr>
          <w:rFonts w:cstheme="minorHAnsi"/>
          <w:color w:val="000000"/>
          <w:sz w:val="24"/>
          <w:szCs w:val="24"/>
        </w:rPr>
        <w:t xml:space="preserve">Exploratory Data Analysis), Data Cleaning, </w:t>
      </w:r>
      <w:r w:rsidR="003056D0" w:rsidRPr="008E40ED">
        <w:rPr>
          <w:rFonts w:cstheme="minorHAnsi"/>
          <w:color w:val="000000"/>
          <w:sz w:val="24"/>
          <w:szCs w:val="24"/>
        </w:rPr>
        <w:t>Model</w:t>
      </w:r>
      <w:r w:rsidR="007132A2" w:rsidRPr="008E40ED">
        <w:rPr>
          <w:rFonts w:cstheme="minorHAnsi"/>
          <w:color w:val="000000"/>
          <w:sz w:val="24"/>
          <w:szCs w:val="24"/>
        </w:rPr>
        <w:t xml:space="preserve"> Building and Testing</w:t>
      </w:r>
    </w:p>
    <w:p w14:paraId="5F9D6140" w14:textId="67360A0A" w:rsidR="00A778F3" w:rsidRPr="008E40ED" w:rsidRDefault="00A778F3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Jupyter Notebook </w:t>
      </w:r>
      <w:r w:rsidR="00E24550">
        <w:rPr>
          <w:rFonts w:cstheme="minorHAnsi"/>
          <w:color w:val="000000"/>
          <w:sz w:val="24"/>
          <w:szCs w:val="24"/>
        </w:rPr>
        <w:t>– IDE for development</w:t>
      </w:r>
    </w:p>
    <w:p w14:paraId="46273757" w14:textId="2C7B3D4C" w:rsidR="007132A2" w:rsidRPr="008E40ED" w:rsidRDefault="008E40ED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E40ED">
        <w:rPr>
          <w:rFonts w:cstheme="minorHAnsi"/>
          <w:color w:val="000000"/>
          <w:sz w:val="24"/>
          <w:szCs w:val="24"/>
        </w:rPr>
        <w:t>Tableau/Power BI – for detailed visualizations</w:t>
      </w:r>
    </w:p>
    <w:p w14:paraId="78EABD0D" w14:textId="77777777" w:rsidR="001F6A34" w:rsidRPr="001F6A34" w:rsidRDefault="001F6A34" w:rsidP="001F6A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0639721" w14:textId="7434070A" w:rsidR="001F6A34" w:rsidRPr="001F6A34" w:rsidRDefault="001F6A34" w:rsidP="001F6A34">
      <w:pPr>
        <w:autoSpaceDE w:val="0"/>
        <w:autoSpaceDN w:val="0"/>
        <w:adjustRightInd w:val="0"/>
        <w:spacing w:after="0" w:line="240" w:lineRule="auto"/>
        <w:ind w:left="60"/>
        <w:rPr>
          <w:rFonts w:cstheme="minorHAnsi"/>
          <w:b/>
          <w:bCs/>
          <w:color w:val="000000"/>
          <w:sz w:val="24"/>
          <w:szCs w:val="24"/>
        </w:rPr>
      </w:pPr>
    </w:p>
    <w:p w14:paraId="67A9AD1F" w14:textId="5F331F87" w:rsidR="001F6A34" w:rsidRDefault="0042340C" w:rsidP="0042340C">
      <w:pPr>
        <w:pStyle w:val="Heading2"/>
      </w:pPr>
      <w:bookmarkStart w:id="5" w:name="_Toc54693217"/>
      <w:r>
        <w:t xml:space="preserve">1.6 </w:t>
      </w:r>
      <w:r w:rsidR="001F6A34" w:rsidRPr="001F6A34">
        <w:t>Project Plan</w:t>
      </w:r>
      <w:bookmarkEnd w:id="5"/>
    </w:p>
    <w:p w14:paraId="474D7195" w14:textId="010B3E6B" w:rsidR="002F2886" w:rsidRDefault="002F2886" w:rsidP="002F2886"/>
    <w:p w14:paraId="067B4371" w14:textId="686EB7D0" w:rsidR="00B26F91" w:rsidRPr="00A77B3E" w:rsidRDefault="002F2886" w:rsidP="00B26F91">
      <w:pPr>
        <w:rPr>
          <w:sz w:val="24"/>
          <w:szCs w:val="24"/>
        </w:rPr>
      </w:pPr>
      <w:r w:rsidRPr="00A77B3E">
        <w:rPr>
          <w:sz w:val="24"/>
          <w:szCs w:val="24"/>
        </w:rPr>
        <w:t xml:space="preserve">The table below contains the project tasks and </w:t>
      </w:r>
      <w:r w:rsidR="00A77B3E" w:rsidRPr="00A77B3E">
        <w:rPr>
          <w:sz w:val="24"/>
          <w:szCs w:val="24"/>
        </w:rPr>
        <w:t>their estimated completion dates</w:t>
      </w:r>
      <w:r w:rsidR="00117C1A">
        <w:rPr>
          <w:sz w:val="24"/>
          <w:szCs w:val="24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F91" w14:paraId="210B1494" w14:textId="77777777" w:rsidTr="00B26F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B203" w14:textId="62C01974" w:rsidR="00B26F91" w:rsidRPr="00F812EA" w:rsidRDefault="00731DC7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02B1" w14:textId="2AC7DC72" w:rsidR="00B26F91" w:rsidRPr="00F812EA" w:rsidRDefault="00731DC7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25D3" w14:textId="77777777" w:rsidR="00B26F91" w:rsidRPr="00F812EA" w:rsidRDefault="00B26F91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 w:rsidRPr="00F812EA">
              <w:rPr>
                <w:rFonts w:cstheme="minorHAnsi"/>
                <w:b/>
                <w:bCs/>
                <w:sz w:val="24"/>
                <w:szCs w:val="24"/>
              </w:rPr>
              <w:t>Delivery Date</w:t>
            </w:r>
          </w:p>
        </w:tc>
      </w:tr>
      <w:tr w:rsidR="00B26F91" w14:paraId="26CAFE25" w14:textId="77777777" w:rsidTr="00B26F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2E3C" w14:textId="1341DB98" w:rsidR="00B26F91" w:rsidRPr="00F812EA" w:rsidRDefault="00731DC7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Project Organization</w:t>
            </w:r>
            <w:r w:rsidR="00B26F91" w:rsidRPr="00F812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7DAD" w14:textId="7C21EB7E" w:rsidR="00B26F91" w:rsidRPr="00F812EA" w:rsidRDefault="00731DC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Setup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336F" w14:textId="147389E3" w:rsidR="00B26F91" w:rsidRPr="00F812EA" w:rsidRDefault="00876454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October 28</w:t>
            </w:r>
            <w:r w:rsidR="00B26F91"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B26F91" w14:paraId="287F6C57" w14:textId="77777777" w:rsidTr="00B26F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9C98" w14:textId="710B4481" w:rsidR="00B26F91" w:rsidRPr="00F812EA" w:rsidRDefault="00731DC7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Business Understanding and Problem Discovery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542C" w14:textId="7C709577" w:rsidR="00B26F91" w:rsidRPr="00F812EA" w:rsidRDefault="00731DC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F812EA">
              <w:rPr>
                <w:rFonts w:cstheme="minorHAnsi"/>
                <w:sz w:val="24"/>
                <w:szCs w:val="24"/>
              </w:rPr>
              <w:t>Statement of Work</w:t>
            </w:r>
            <w:r>
              <w:rPr>
                <w:rFonts w:cstheme="minorHAnsi"/>
                <w:sz w:val="24"/>
                <w:szCs w:val="24"/>
              </w:rPr>
              <w:t>(V1)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1DD5" w14:textId="22A9DD69" w:rsidR="00B26F91" w:rsidRPr="00F812EA" w:rsidRDefault="00731DC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October 28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B26F91" w14:paraId="0B75F03F" w14:textId="77777777" w:rsidTr="00B26F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8F3C" w14:textId="09A5711B" w:rsidR="00B26F91" w:rsidRPr="00F812EA" w:rsidRDefault="00731DC7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 Acquisition and Understanding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E9CF" w14:textId="2D1B3699" w:rsidR="00B26F91" w:rsidRPr="00F812EA" w:rsidRDefault="00731DC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Acquisition and Understanding, Statement of Work(V2)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6B29" w14:textId="2F606467" w:rsidR="00B26F91" w:rsidRPr="00F812EA" w:rsidRDefault="00731DC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November 23</w:t>
            </w:r>
            <w:r w:rsidR="005E5DD3"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B26F91" w14:paraId="0274C554" w14:textId="77777777" w:rsidTr="00B26F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4706" w14:textId="69942832" w:rsidR="00B26F91" w:rsidRPr="00F812EA" w:rsidRDefault="00731DC7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ML Modelling and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Evaluation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C7A" w14:textId="4029E803" w:rsidR="00B26F91" w:rsidRPr="00F812EA" w:rsidRDefault="00F35F39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F812EA">
              <w:rPr>
                <w:rFonts w:cstheme="minorHAnsi"/>
                <w:sz w:val="24"/>
                <w:szCs w:val="24"/>
              </w:rPr>
              <w:t>Advanced Predictive Modelling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D25A" w14:textId="5BCFA627" w:rsidR="00B26F91" w:rsidRPr="00F812EA" w:rsidRDefault="00731DC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November 23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B26F91" w14:paraId="75B20804" w14:textId="77777777" w:rsidTr="00B26F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D9F1" w14:textId="20A6B944" w:rsidR="00B26F91" w:rsidRPr="00F812EA" w:rsidRDefault="00731DC7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Delivery and Acceptance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D5C2" w14:textId="2A12D207" w:rsidR="00B26F91" w:rsidRPr="00F812EA" w:rsidRDefault="00731DC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Deployment of Software Pipeline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50D7" w14:textId="0364052C" w:rsidR="00B26F91" w:rsidRPr="00F812EA" w:rsidRDefault="00731DC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December 18</w:t>
            </w:r>
            <w:r w:rsidR="00B26F91"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</w:tbl>
    <w:p w14:paraId="7E1087FC" w14:textId="77777777" w:rsidR="00FD02C2" w:rsidRDefault="00FD02C2"/>
    <w:sectPr w:rsidR="00FD02C2" w:rsidSect="00D136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0A1BD" w14:textId="77777777" w:rsidR="00B90F2B" w:rsidRDefault="00B90F2B" w:rsidP="005359D5">
      <w:pPr>
        <w:spacing w:after="0" w:line="240" w:lineRule="auto"/>
      </w:pPr>
      <w:r>
        <w:separator/>
      </w:r>
    </w:p>
  </w:endnote>
  <w:endnote w:type="continuationSeparator" w:id="0">
    <w:p w14:paraId="02106774" w14:textId="77777777" w:rsidR="00B90F2B" w:rsidRDefault="00B90F2B" w:rsidP="0053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5E" w14:textId="77777777" w:rsidR="00E82EBC" w:rsidRDefault="00E82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409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6374C" w14:textId="07D9B126" w:rsidR="00E82EBC" w:rsidRDefault="00E82E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4CE3DE" w14:textId="77777777" w:rsidR="005359D5" w:rsidRDefault="005359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CA4A" w14:textId="77777777" w:rsidR="00E82EBC" w:rsidRDefault="00E82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2C0E3" w14:textId="77777777" w:rsidR="00B90F2B" w:rsidRDefault="00B90F2B" w:rsidP="005359D5">
      <w:pPr>
        <w:spacing w:after="0" w:line="240" w:lineRule="auto"/>
      </w:pPr>
      <w:r>
        <w:separator/>
      </w:r>
    </w:p>
  </w:footnote>
  <w:footnote w:type="continuationSeparator" w:id="0">
    <w:p w14:paraId="3D1EE4BC" w14:textId="77777777" w:rsidR="00B90F2B" w:rsidRDefault="00B90F2B" w:rsidP="0053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C1B5" w14:textId="77777777" w:rsidR="00E82EBC" w:rsidRDefault="00E82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E594" w14:textId="77777777" w:rsidR="00E82EBC" w:rsidRDefault="00E82E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26A6" w14:textId="77777777" w:rsidR="00E82EBC" w:rsidRDefault="00E82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BE2CE9"/>
    <w:multiLevelType w:val="hybridMultilevel"/>
    <w:tmpl w:val="ED015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9CA6C9"/>
    <w:multiLevelType w:val="hybridMultilevel"/>
    <w:tmpl w:val="D2521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B0061"/>
    <w:multiLevelType w:val="hybridMultilevel"/>
    <w:tmpl w:val="D43913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A03897"/>
    <w:multiLevelType w:val="hybridMultilevel"/>
    <w:tmpl w:val="C3821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6C70B5"/>
    <w:multiLevelType w:val="hybridMultilevel"/>
    <w:tmpl w:val="5970AAA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0D32"/>
    <w:multiLevelType w:val="multilevel"/>
    <w:tmpl w:val="C420B1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7689B17"/>
    <w:multiLevelType w:val="hybridMultilevel"/>
    <w:tmpl w:val="F2D25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4A51020"/>
    <w:multiLevelType w:val="hybridMultilevel"/>
    <w:tmpl w:val="AC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37EBC"/>
    <w:multiLevelType w:val="hybridMultilevel"/>
    <w:tmpl w:val="C7D9AF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C5C7B22"/>
    <w:multiLevelType w:val="hybridMultilevel"/>
    <w:tmpl w:val="392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55577"/>
    <w:multiLevelType w:val="multilevel"/>
    <w:tmpl w:val="15142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A9"/>
    <w:rsid w:val="00000057"/>
    <w:rsid w:val="00011B53"/>
    <w:rsid w:val="0003753E"/>
    <w:rsid w:val="00040F1A"/>
    <w:rsid w:val="000609EE"/>
    <w:rsid w:val="00091E7E"/>
    <w:rsid w:val="000A40F4"/>
    <w:rsid w:val="000C6B3C"/>
    <w:rsid w:val="0010667A"/>
    <w:rsid w:val="00111174"/>
    <w:rsid w:val="00112936"/>
    <w:rsid w:val="00117C1A"/>
    <w:rsid w:val="00126B2D"/>
    <w:rsid w:val="00126EB8"/>
    <w:rsid w:val="00136917"/>
    <w:rsid w:val="00136D15"/>
    <w:rsid w:val="00151D2B"/>
    <w:rsid w:val="0017493C"/>
    <w:rsid w:val="00180BEA"/>
    <w:rsid w:val="001A08F8"/>
    <w:rsid w:val="001A6246"/>
    <w:rsid w:val="001B0B73"/>
    <w:rsid w:val="001B52C0"/>
    <w:rsid w:val="001D7865"/>
    <w:rsid w:val="001E6665"/>
    <w:rsid w:val="001F6A34"/>
    <w:rsid w:val="00215521"/>
    <w:rsid w:val="0023415C"/>
    <w:rsid w:val="002554F6"/>
    <w:rsid w:val="00272238"/>
    <w:rsid w:val="00282867"/>
    <w:rsid w:val="00286680"/>
    <w:rsid w:val="002920BA"/>
    <w:rsid w:val="002A5D31"/>
    <w:rsid w:val="002B0DDC"/>
    <w:rsid w:val="002C1EC5"/>
    <w:rsid w:val="002E356E"/>
    <w:rsid w:val="002F1430"/>
    <w:rsid w:val="002F2886"/>
    <w:rsid w:val="00300B52"/>
    <w:rsid w:val="003056D0"/>
    <w:rsid w:val="00306F3B"/>
    <w:rsid w:val="00313914"/>
    <w:rsid w:val="0032259E"/>
    <w:rsid w:val="00327F29"/>
    <w:rsid w:val="00362FB4"/>
    <w:rsid w:val="003672E3"/>
    <w:rsid w:val="0037101E"/>
    <w:rsid w:val="00371C46"/>
    <w:rsid w:val="0039126F"/>
    <w:rsid w:val="00397C88"/>
    <w:rsid w:val="003B17A9"/>
    <w:rsid w:val="003E3AE3"/>
    <w:rsid w:val="003E6467"/>
    <w:rsid w:val="00403418"/>
    <w:rsid w:val="0042340C"/>
    <w:rsid w:val="00427A61"/>
    <w:rsid w:val="00427FC3"/>
    <w:rsid w:val="00432A79"/>
    <w:rsid w:val="00436C04"/>
    <w:rsid w:val="00437F89"/>
    <w:rsid w:val="0044083D"/>
    <w:rsid w:val="00441426"/>
    <w:rsid w:val="004431AD"/>
    <w:rsid w:val="00446336"/>
    <w:rsid w:val="00483AAB"/>
    <w:rsid w:val="00484FFA"/>
    <w:rsid w:val="004A0BBD"/>
    <w:rsid w:val="004B096E"/>
    <w:rsid w:val="004B51D1"/>
    <w:rsid w:val="004C7FB9"/>
    <w:rsid w:val="004D5A65"/>
    <w:rsid w:val="00515B69"/>
    <w:rsid w:val="00527024"/>
    <w:rsid w:val="00533686"/>
    <w:rsid w:val="005359D5"/>
    <w:rsid w:val="005613A7"/>
    <w:rsid w:val="00565AF5"/>
    <w:rsid w:val="005701A1"/>
    <w:rsid w:val="00570458"/>
    <w:rsid w:val="005839A0"/>
    <w:rsid w:val="00595FC4"/>
    <w:rsid w:val="005A1A1A"/>
    <w:rsid w:val="005A4C0E"/>
    <w:rsid w:val="005B6361"/>
    <w:rsid w:val="005C3088"/>
    <w:rsid w:val="005C5A55"/>
    <w:rsid w:val="005D072B"/>
    <w:rsid w:val="005E5A33"/>
    <w:rsid w:val="005E5BDE"/>
    <w:rsid w:val="005E5DD3"/>
    <w:rsid w:val="005F6B13"/>
    <w:rsid w:val="00601D83"/>
    <w:rsid w:val="006046A2"/>
    <w:rsid w:val="00604F11"/>
    <w:rsid w:val="00605709"/>
    <w:rsid w:val="00611D75"/>
    <w:rsid w:val="0061775F"/>
    <w:rsid w:val="00620E5A"/>
    <w:rsid w:val="00640A87"/>
    <w:rsid w:val="006450FA"/>
    <w:rsid w:val="0065314E"/>
    <w:rsid w:val="006719A6"/>
    <w:rsid w:val="00672AEC"/>
    <w:rsid w:val="00681E9A"/>
    <w:rsid w:val="006B5875"/>
    <w:rsid w:val="006E71F3"/>
    <w:rsid w:val="007034D8"/>
    <w:rsid w:val="00704148"/>
    <w:rsid w:val="007132A2"/>
    <w:rsid w:val="00723BE6"/>
    <w:rsid w:val="00726357"/>
    <w:rsid w:val="007272E4"/>
    <w:rsid w:val="00731DC7"/>
    <w:rsid w:val="00752532"/>
    <w:rsid w:val="00756B17"/>
    <w:rsid w:val="0076193E"/>
    <w:rsid w:val="007640D5"/>
    <w:rsid w:val="00770F7B"/>
    <w:rsid w:val="007739A6"/>
    <w:rsid w:val="007778DA"/>
    <w:rsid w:val="00796D6A"/>
    <w:rsid w:val="007A5353"/>
    <w:rsid w:val="007B1730"/>
    <w:rsid w:val="007F69A1"/>
    <w:rsid w:val="00801258"/>
    <w:rsid w:val="0080459D"/>
    <w:rsid w:val="0081499A"/>
    <w:rsid w:val="00826153"/>
    <w:rsid w:val="00827575"/>
    <w:rsid w:val="00842C30"/>
    <w:rsid w:val="00843702"/>
    <w:rsid w:val="00857997"/>
    <w:rsid w:val="0086666A"/>
    <w:rsid w:val="00870387"/>
    <w:rsid w:val="008708D5"/>
    <w:rsid w:val="00876454"/>
    <w:rsid w:val="008A51A9"/>
    <w:rsid w:val="008A605E"/>
    <w:rsid w:val="008B7DB9"/>
    <w:rsid w:val="008C2A85"/>
    <w:rsid w:val="008C2C35"/>
    <w:rsid w:val="008C31BB"/>
    <w:rsid w:val="008E40ED"/>
    <w:rsid w:val="008E47F2"/>
    <w:rsid w:val="008F4E21"/>
    <w:rsid w:val="0092001A"/>
    <w:rsid w:val="00946C7D"/>
    <w:rsid w:val="00961844"/>
    <w:rsid w:val="0099690B"/>
    <w:rsid w:val="009B4195"/>
    <w:rsid w:val="009F4EC0"/>
    <w:rsid w:val="00A00DBC"/>
    <w:rsid w:val="00A02612"/>
    <w:rsid w:val="00A14BF8"/>
    <w:rsid w:val="00A43B26"/>
    <w:rsid w:val="00A57BB8"/>
    <w:rsid w:val="00A6500C"/>
    <w:rsid w:val="00A778F3"/>
    <w:rsid w:val="00A77B3E"/>
    <w:rsid w:val="00A80B00"/>
    <w:rsid w:val="00A8422A"/>
    <w:rsid w:val="00A95124"/>
    <w:rsid w:val="00A95AC6"/>
    <w:rsid w:val="00AB2159"/>
    <w:rsid w:val="00AB2258"/>
    <w:rsid w:val="00AC23D3"/>
    <w:rsid w:val="00AC615A"/>
    <w:rsid w:val="00AC684B"/>
    <w:rsid w:val="00AE27F2"/>
    <w:rsid w:val="00AF54A2"/>
    <w:rsid w:val="00AF7A90"/>
    <w:rsid w:val="00B10ABD"/>
    <w:rsid w:val="00B12741"/>
    <w:rsid w:val="00B128FD"/>
    <w:rsid w:val="00B1481B"/>
    <w:rsid w:val="00B26F91"/>
    <w:rsid w:val="00B36FF4"/>
    <w:rsid w:val="00B443C7"/>
    <w:rsid w:val="00B70CDE"/>
    <w:rsid w:val="00B70E52"/>
    <w:rsid w:val="00B72C9B"/>
    <w:rsid w:val="00B83D74"/>
    <w:rsid w:val="00B90F2B"/>
    <w:rsid w:val="00BA2E65"/>
    <w:rsid w:val="00BB6266"/>
    <w:rsid w:val="00BC262F"/>
    <w:rsid w:val="00BD29C6"/>
    <w:rsid w:val="00BD3CE2"/>
    <w:rsid w:val="00BE5A0C"/>
    <w:rsid w:val="00BF6E6E"/>
    <w:rsid w:val="00C124F2"/>
    <w:rsid w:val="00C176CB"/>
    <w:rsid w:val="00C256B6"/>
    <w:rsid w:val="00C3427B"/>
    <w:rsid w:val="00C433ED"/>
    <w:rsid w:val="00C730B6"/>
    <w:rsid w:val="00C85BCF"/>
    <w:rsid w:val="00CA0B6D"/>
    <w:rsid w:val="00CD1540"/>
    <w:rsid w:val="00CF0DDD"/>
    <w:rsid w:val="00D12D92"/>
    <w:rsid w:val="00D136FB"/>
    <w:rsid w:val="00D14B15"/>
    <w:rsid w:val="00D64442"/>
    <w:rsid w:val="00DB4F2A"/>
    <w:rsid w:val="00DD044F"/>
    <w:rsid w:val="00DD3C32"/>
    <w:rsid w:val="00DD4E6D"/>
    <w:rsid w:val="00DE0E16"/>
    <w:rsid w:val="00E00FCF"/>
    <w:rsid w:val="00E2179E"/>
    <w:rsid w:val="00E22CA7"/>
    <w:rsid w:val="00E24550"/>
    <w:rsid w:val="00E43356"/>
    <w:rsid w:val="00E45DC5"/>
    <w:rsid w:val="00E6284E"/>
    <w:rsid w:val="00E82EBC"/>
    <w:rsid w:val="00E87239"/>
    <w:rsid w:val="00E87DC2"/>
    <w:rsid w:val="00ED242D"/>
    <w:rsid w:val="00ED38FE"/>
    <w:rsid w:val="00F019ED"/>
    <w:rsid w:val="00F0304B"/>
    <w:rsid w:val="00F13CED"/>
    <w:rsid w:val="00F206AC"/>
    <w:rsid w:val="00F34F06"/>
    <w:rsid w:val="00F35F39"/>
    <w:rsid w:val="00F44F0C"/>
    <w:rsid w:val="00F5628E"/>
    <w:rsid w:val="00F61E87"/>
    <w:rsid w:val="00F71F34"/>
    <w:rsid w:val="00F812EA"/>
    <w:rsid w:val="00F9026E"/>
    <w:rsid w:val="00F94963"/>
    <w:rsid w:val="00F9697E"/>
    <w:rsid w:val="00FC1989"/>
    <w:rsid w:val="00FD02C2"/>
    <w:rsid w:val="00FD4489"/>
    <w:rsid w:val="00FD61B3"/>
    <w:rsid w:val="00FD7A56"/>
    <w:rsid w:val="00FE317F"/>
    <w:rsid w:val="00FE68F7"/>
    <w:rsid w:val="00FF3FA6"/>
    <w:rsid w:val="00FF4888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452"/>
  <w15:chartTrackingRefBased/>
  <w15:docId w15:val="{1919B3F0-3D5E-4585-A037-35CDEC5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7D"/>
  </w:style>
  <w:style w:type="paragraph" w:styleId="Heading1">
    <w:name w:val="heading 1"/>
    <w:basedOn w:val="Normal"/>
    <w:next w:val="Normal"/>
    <w:link w:val="Heading1Char"/>
    <w:uiPriority w:val="9"/>
    <w:qFormat/>
    <w:rsid w:val="00946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D75"/>
  </w:style>
  <w:style w:type="paragraph" w:styleId="Header">
    <w:name w:val="header"/>
    <w:basedOn w:val="Normal"/>
    <w:link w:val="Head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D5"/>
  </w:style>
  <w:style w:type="paragraph" w:styleId="Footer">
    <w:name w:val="footer"/>
    <w:basedOn w:val="Normal"/>
    <w:link w:val="Foot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D5"/>
  </w:style>
  <w:style w:type="paragraph" w:customStyle="1" w:styleId="Default">
    <w:name w:val="Default"/>
    <w:rsid w:val="002F1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C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6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4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6C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6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6C7D"/>
    <w:rPr>
      <w:b/>
      <w:bCs/>
    </w:rPr>
  </w:style>
  <w:style w:type="character" w:styleId="Emphasis">
    <w:name w:val="Emphasis"/>
    <w:basedOn w:val="DefaultParagraphFont"/>
    <w:uiPriority w:val="20"/>
    <w:qFormat/>
    <w:rsid w:val="00946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6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C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6C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6C7D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23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4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F91"/>
    <w:pPr>
      <w:spacing w:after="0" w:line="240" w:lineRule="auto"/>
    </w:pPr>
    <w:rPr>
      <w:rFonts w:eastAsiaTheme="minorHAnsi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E940F-BCEC-4750-8032-D9C580F2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CAPSTONE-STATEMENT OF WORK</vt:lpstr>
    </vt:vector>
  </TitlesOfParts>
  <Company>100766638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WORK-1002</dc:title>
  <dc:subject>MARCOS BITTENCOURT</dc:subject>
  <dc:creator>Roshandeep Singh Saini</dc:creator>
  <cp:keywords/>
  <dc:description/>
  <cp:lastModifiedBy>Roshandeep Singh</cp:lastModifiedBy>
  <cp:revision>257</cp:revision>
  <dcterms:created xsi:type="dcterms:W3CDTF">2020-01-23T16:46:00Z</dcterms:created>
  <dcterms:modified xsi:type="dcterms:W3CDTF">2020-10-27T16:13:00Z</dcterms:modified>
</cp:coreProperties>
</file>