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Proposed Solution</w:t>
      </w:r>
    </w:p>
    <w:p>
      <w:pPr>
        <w:jc w:val="center"/>
      </w:pPr>
      <w:r>
        <w:rPr>
          <w:i/>
          <w:sz w:val="20"/>
        </w:rPr>
        <w:t>Project Design Phase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Solution</w:t>
      </w:r>
    </w:p>
    <w:p>
      <w:r>
        <w:t>ComicCraft is a full-stack AI comic creation studio. A creator supplies a story premise and creative preferences. Gemini generates a structured story, the creator can refine it, Gemini produces a storyboard, Gemini native image models render panels, and ReportLab packages the result as a PDF.</w:t>
      </w:r>
    </w:p>
    <w:p>
      <w:pPr>
        <w:pStyle w:val="Heading1"/>
      </w:pPr>
      <w:r>
        <w:t>Unique Integration</w:t>
      </w:r>
    </w:p>
    <w:p>
      <w:pPr>
        <w:pStyle w:val="ListBullet"/>
      </w:pPr>
      <w:r>
        <w:t>Single connected creative workflow</w:t>
      </w:r>
    </w:p>
    <w:p>
      <w:pPr>
        <w:pStyle w:val="ListBullet"/>
      </w:pPr>
      <w:r>
        <w:t>Structured story and storyboard JSON for predictable downstream processing</w:t>
      </w:r>
    </w:p>
    <w:p>
      <w:pPr>
        <w:pStyle w:val="ListBullet"/>
      </w:pPr>
      <w:r>
        <w:t>Gemini-native visual generation</w:t>
      </w:r>
    </w:p>
    <w:p>
      <w:pPr>
        <w:pStyle w:val="ListBullet"/>
      </w:pPr>
      <w:r>
        <w:t>Optional reference-image guidance</w:t>
      </w:r>
    </w:p>
    <w:p>
      <w:pPr>
        <w:pStyle w:val="ListBullet"/>
      </w:pPr>
      <w:r>
        <w:t>Explicit premium rendering instead of automatic high-cost calls</w:t>
      </w:r>
    </w:p>
    <w:p>
      <w:pPr>
        <w:pStyle w:val="ListBullet"/>
      </w:pPr>
      <w:r>
        <w:t>Sequential panel rendering to control burst traffic</w:t>
      </w:r>
    </w:p>
    <w:p>
      <w:pPr>
        <w:pStyle w:val="Heading1"/>
      </w:pPr>
      <w:r>
        <w:t>Current Scope</w:t>
      </w:r>
    </w:p>
    <w:p>
      <w:r>
        <w:t>The current academic implementation focuses on story generation, refinement, storyboard generation, sequential panel rendering, preview, premium rendering and PDF export.</w:t>
      </w:r>
    </w:p>
    <w:p>
      <w:pPr>
        <w:pStyle w:val="Heading1"/>
      </w:pPr>
      <w:r>
        <w:t>Future Scope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Cloud project storage</w:t>
      </w:r>
    </w:p>
    <w:p>
      <w:pPr>
        <w:pStyle w:val="ListBullet"/>
      </w:pPr>
      <w:r>
        <w:t>Background generation queues</w:t>
      </w:r>
    </w:p>
    <w:p>
      <w:pPr>
        <w:pStyle w:val="ListBullet"/>
      </w:pPr>
      <w:r>
        <w:t>Usage quotas and billing</w:t>
      </w:r>
    </w:p>
    <w:p>
      <w:pPr>
        <w:pStyle w:val="ListBullet"/>
      </w:pPr>
      <w:r>
        <w:t>Collaborative editing</w:t>
      </w:r>
    </w:p>
    <w:p>
      <w:pPr>
        <w:pStyle w:val="ListBullet"/>
      </w:pPr>
      <w:r>
        <w:t>Advanced comic history and sharing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