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64748B"/>
          <w:sz w:val="26"/>
        </w:rPr>
        <w:t>A PROJECT REPORT ON</w:t>
        <w:br/>
      </w:r>
    </w:p>
    <w:p>
      <w:pPr>
        <w:spacing w:before="240" w:after="200"/>
        <w:jc w:val="center"/>
      </w:pPr>
      <w:r>
        <w:rPr>
          <w:rFonts w:ascii="Calibri" w:hAnsi="Calibri"/>
          <w:b/>
          <w:color w:val="1E3A8A"/>
          <w:sz w:val="44"/>
        </w:rPr>
        <w:t>VILLAGE DIGITAL SERVICE &amp; REQUEST</w:t>
        <w:br/>
        <w:t>MANAGEMENT SYSTEM</w:t>
        <w:br/>
      </w:r>
    </w:p>
    <w:p>
      <w:pPr>
        <w:spacing w:after="560"/>
        <w:jc w:val="center"/>
      </w:pPr>
      <w:r>
        <w:rPr>
          <w:rFonts w:ascii="Calibri" w:hAnsi="Calibri"/>
          <w:i/>
          <w:color w:val="1D4ED8"/>
          <w:sz w:val="22"/>
        </w:rPr>
        <w:t>(A Comprehensive Web-Based E-Governance &amp; Grievance Redressal Architecture for Rural Local Bodies / Gram Panchayats)</w:t>
      </w:r>
    </w:p>
    <w:p>
      <w:pPr>
        <w:spacing w:after="560"/>
        <w:jc w:val="center"/>
      </w:pPr>
      <w:r>
        <w:rPr>
          <w:rFonts w:ascii="Calibri" w:hAnsi="Calibri"/>
          <w:b/>
          <w:color w:val="0F172A"/>
          <w:sz w:val="23"/>
        </w:rPr>
        <w:t>Submitted in partial fulfillment of the requirements</w:t>
        <w:br/>
        <w:t>for the award of the Degree of</w:t>
        <w:br/>
        <w:t>BACHELOR OF COMPUTER APPLICATIONS (BCA)</w:t>
        <w:br/>
        <w:t>/ B.SC. (COMPUTER SCIENCE) / B.TECH</w:t>
      </w:r>
    </w:p>
    <w:p>
      <w:pPr>
        <w:jc w:val="center"/>
      </w:pPr>
    </w:p>
    <w:tbl>
      <w:tblPr>
        <w:tblW w:type="auto" w:w="0"/>
        <w:jc w:val="center"/>
        <w:tblLook w:firstColumn="1" w:firstRow="1" w:lastColumn="0" w:lastRow="0" w:noHBand="0" w:noVBand="1" w:val="04A0"/>
      </w:tblPr>
      <w:tblGrid>
        <w:gridCol w:w="4680"/>
        <w:gridCol w:w="4680"/>
      </w:tblGrid>
      <w:tr>
        <w:tc>
          <w:tcPr>
            <w:tcW w:type="dxa" w:w="4608"/>
          </w:tcPr>
          <w:p>
            <w:pPr>
              <w:jc w:val="left"/>
            </w:pPr>
            <w:r>
              <w:rPr>
                <w:rFonts w:ascii="Calibri" w:hAnsi="Calibri"/>
                <w:color w:val="0F172A"/>
                <w:sz w:val="21"/>
              </w:rPr>
              <w:t>SUBMITTED BY:</w:t>
              <w:br/>
              <w:br/>
              <w:t>Candidate / Student Name</w:t>
              <w:br/>
              <w:t>Seat / Roll No: [EXAM-ROLL-NO]</w:t>
              <w:br/>
              <w:t>BCA Final Year Semester VI</w:t>
            </w:r>
          </w:p>
        </w:tc>
        <w:tc>
          <w:tcPr>
            <w:tcW w:type="dxa" w:w="4608"/>
          </w:tcPr>
          <w:p>
            <w:pPr>
              <w:jc w:val="right"/>
            </w:pPr>
            <w:r>
              <w:rPr>
                <w:rFonts w:ascii="Calibri" w:hAnsi="Calibri"/>
                <w:color w:val="0F172A"/>
                <w:sz w:val="21"/>
              </w:rPr>
              <w:t>UNDER THE GUIDANCE OF:</w:t>
              <w:br/>
              <w:br/>
              <w:t>Prof. [Guide Name]</w:t>
              <w:br/>
              <w:t>Assistant Professor</w:t>
              <w:br/>
              <w:t>Department of Computer Applications</w:t>
            </w:r>
          </w:p>
        </w:tc>
      </w:tr>
    </w:tbl>
    <w:p>
      <w:pPr>
        <w:spacing w:before="900"/>
        <w:jc w:val="center"/>
      </w:pPr>
      <w:r>
        <w:rPr>
          <w:rFonts w:ascii="Calibri" w:hAnsi="Calibri"/>
          <w:b/>
          <w:color w:val="1E3A8A"/>
          <w:sz w:val="22"/>
        </w:rPr>
        <w:t>DEPARTMENT OF COMPUTER SCIENCE &amp; APPLICATIONS</w:t>
        <w:br/>
        <w:t>[COLLEGE OF COMPUTER SCIENCE &amp; INFORMATION TECHNOLOGY]</w:t>
        <w:br/>
        <w:t>[AFFILIATED TO STATE UNIVERSITY, MAHARASHTRA, INDIA]</w:t>
        <w:br/>
        <w:t>ACADEMIC YEAR 2025 – 2026</w:t>
      </w:r>
    </w:p>
    <w:p>
      <w:r>
        <w:br w:type="page"/>
      </w:r>
    </w:p>
    <w:p>
      <w:pPr>
        <w:keepNext/>
        <w:spacing w:before="280" w:after="160"/>
      </w:pPr>
      <w:r>
        <w:rPr>
          <w:rFonts w:ascii="Calibri" w:hAnsi="Calibri"/>
          <w:b/>
          <w:color w:val="1E3A8A"/>
          <w:sz w:val="36"/>
        </w:rPr>
        <w:t>CERTIFICATE OF APPROVAL</w:t>
      </w:r>
    </w:p>
    <w:p>
      <w:pPr>
        <w:spacing w:after="120" w:line="276" w:lineRule="auto"/>
        <w:jc w:val="both"/>
      </w:pPr>
      <w:r>
        <w:rPr>
          <w:rFonts w:ascii="Calibri" w:hAnsi="Calibri"/>
          <w:color w:val="0F172A"/>
          <w:sz w:val="22"/>
        </w:rPr>
        <w:t>This is to certify that the project work entitled "VILLAGE DIGITAL SERVICE &amp; REQUEST MANAGEMENT SYSTEM" is a bonafide work carried out by [Student Name], Roll No: [Roll Number], in partial fulfillment of the requirements for the award of the Degree of Bachelor of Computer Applications (BCA) during the academic year 2025–2026.</w:t>
      </w:r>
    </w:p>
    <w:p>
      <w:pPr>
        <w:spacing w:after="120" w:line="276" w:lineRule="auto"/>
        <w:jc w:val="both"/>
      </w:pPr>
      <w:r>
        <w:rPr>
          <w:rFonts w:ascii="Calibri" w:hAnsi="Calibri"/>
          <w:color w:val="0F172A"/>
          <w:sz w:val="22"/>
        </w:rPr>
        <w:t>The project has been examined and evaluated by the internal and external examination committee and is approved for submission towards the university degree examination.</w:t>
      </w:r>
    </w:p>
    <w:p>
      <w:pPr>
        <w:spacing w:before="1200"/>
      </w:pPr>
    </w:p>
    <w:tbl>
      <w:tblPr>
        <w:tblW w:type="auto" w:w="0"/>
        <w:jc w:val="center"/>
        <w:tblLook w:firstColumn="1" w:firstRow="1" w:lastColumn="0" w:lastRow="0" w:noHBand="0" w:noVBand="1" w:val="04A0"/>
      </w:tblPr>
      <w:tblGrid>
        <w:gridCol w:w="3120"/>
        <w:gridCol w:w="3120"/>
        <w:gridCol w:w="3120"/>
      </w:tblGrid>
      <w:tr>
        <w:tc>
          <w:tcPr>
            <w:tcW w:type="dxa" w:w="3024"/>
          </w:tcPr>
          <w:p>
            <w:pPr>
              <w:jc w:val="center"/>
            </w:pPr>
            <w:r>
              <w:rPr>
                <w:rFonts w:ascii="Calibri" w:hAnsi="Calibri"/>
                <w:b/>
                <w:color w:val="0F172A"/>
                <w:sz w:val="19"/>
              </w:rPr>
              <w:t>_____________________</w:t>
              <w:br/>
              <w:t>Prof. [Guide Name]</w:t>
              <w:br/>
              <w:t>Project Internal Guide</w:t>
            </w:r>
          </w:p>
        </w:tc>
        <w:tc>
          <w:tcPr>
            <w:tcW w:type="dxa" w:w="3024"/>
          </w:tcPr>
          <w:p>
            <w:pPr>
              <w:jc w:val="center"/>
            </w:pPr>
            <w:r>
              <w:rPr>
                <w:rFonts w:ascii="Calibri" w:hAnsi="Calibri"/>
                <w:b/>
                <w:color w:val="0F172A"/>
                <w:sz w:val="19"/>
              </w:rPr>
              <w:t>_____________________</w:t>
              <w:br/>
              <w:t>Head of Department</w:t>
              <w:br/>
              <w:t>Computer Applications</w:t>
            </w:r>
          </w:p>
        </w:tc>
        <w:tc>
          <w:tcPr>
            <w:tcW w:type="dxa" w:w="3024"/>
          </w:tcPr>
          <w:p>
            <w:pPr>
              <w:jc w:val="center"/>
            </w:pPr>
            <w:r>
              <w:rPr>
                <w:rFonts w:ascii="Calibri" w:hAnsi="Calibri"/>
                <w:b/>
                <w:color w:val="0F172A"/>
                <w:sz w:val="19"/>
              </w:rPr>
              <w:t>_____________________</w:t>
              <w:br/>
              <w:t>External Examiner</w:t>
              <w:br/>
              <w:t>University Nominee</w:t>
            </w:r>
          </w:p>
        </w:tc>
      </w:tr>
    </w:tbl>
    <w:p>
      <w:r>
        <w:br w:type="page"/>
      </w:r>
    </w:p>
    <w:p>
      <w:pPr>
        <w:keepNext/>
        <w:spacing w:before="280" w:after="160"/>
      </w:pPr>
      <w:r>
        <w:rPr>
          <w:rFonts w:ascii="Calibri" w:hAnsi="Calibri"/>
          <w:b/>
          <w:color w:val="1E3A8A"/>
          <w:sz w:val="36"/>
        </w:rPr>
        <w:t>CANDIDATE DECLARATION</w:t>
      </w:r>
    </w:p>
    <w:p>
      <w:pPr>
        <w:spacing w:after="120" w:line="276" w:lineRule="auto"/>
        <w:jc w:val="both"/>
      </w:pPr>
      <w:r>
        <w:rPr>
          <w:rFonts w:ascii="Calibri" w:hAnsi="Calibri"/>
          <w:color w:val="0F172A"/>
          <w:sz w:val="22"/>
        </w:rPr>
        <w:t>I hereby declare that the project entitled "VILLAGE DIGITAL SERVICE &amp; REQUEST MANAGEMENT SYSTEM" submitted to the Department of Computer Science &amp; Applications is a record of original work done by me under the valuable supervision and guidance of Prof. [Guide Name].</w:t>
      </w:r>
    </w:p>
    <w:p>
      <w:pPr>
        <w:spacing w:after="120" w:line="276" w:lineRule="auto"/>
        <w:jc w:val="both"/>
      </w:pPr>
      <w:r>
        <w:rPr>
          <w:rFonts w:ascii="Calibri" w:hAnsi="Calibri"/>
          <w:color w:val="0F172A"/>
          <w:sz w:val="22"/>
        </w:rPr>
        <w:t>I further declare that this report has not previously formed the basis for the award of any Degree, Diploma, Associateship, Fellowship, or any other similar title in this or any other University or Institution of higher learning. The information obtained from various web portals, literature sources, software libraries, and official government documents has been acknowledged and cited appropriately in the References section.</w:t>
      </w:r>
    </w:p>
    <w:p>
      <w:pPr>
        <w:spacing w:before="800"/>
      </w:pPr>
    </w:p>
    <w:p>
      <w:pPr>
        <w:jc w:val="right"/>
      </w:pPr>
      <w:r>
        <w:rPr>
          <w:rFonts w:ascii="Calibri" w:hAnsi="Calibri"/>
          <w:sz w:val="21"/>
        </w:rPr>
        <w:t>______________________________</w:t>
        <w:br/>
        <w:t>[Candidate / Student Signature]</w:t>
        <w:br/>
        <w:t>Name: [Student Full Name]</w:t>
        <w:br/>
        <w:t>Roll No: [Exam Roll Number]</w:t>
        <w:br/>
        <w:t>Date: 19th October 2026</w:t>
        <w:br/>
        <w:t>Place: Satara / Pune, Maharashtra</w:t>
      </w:r>
    </w:p>
    <w:p>
      <w:r>
        <w:br w:type="page"/>
      </w:r>
    </w:p>
    <w:p>
      <w:pPr>
        <w:keepNext/>
        <w:spacing w:before="280" w:after="160"/>
      </w:pPr>
      <w:r>
        <w:rPr>
          <w:rFonts w:ascii="Calibri" w:hAnsi="Calibri"/>
          <w:b/>
          <w:color w:val="1E3A8A"/>
          <w:sz w:val="36"/>
        </w:rPr>
        <w:t>ACKNOWLEDGEMENTS</w:t>
      </w:r>
    </w:p>
    <w:p>
      <w:pPr>
        <w:spacing w:after="120" w:line="276" w:lineRule="auto"/>
        <w:jc w:val="both"/>
      </w:pPr>
      <w:r>
        <w:rPr>
          <w:rFonts w:ascii="Calibri" w:hAnsi="Calibri"/>
          <w:color w:val="0F172A"/>
          <w:sz w:val="22"/>
        </w:rPr>
        <w:t>A project of this magnitude represents the collective encouragement, guidance, and constructive contributions of many individuals. I take immense pleasure in expressing my profound gratitude to all those who helped make this project a success.</w:t>
      </w:r>
    </w:p>
    <w:p>
      <w:pPr>
        <w:spacing w:after="120" w:line="276" w:lineRule="auto"/>
        <w:jc w:val="both"/>
      </w:pPr>
      <w:r>
        <w:rPr>
          <w:rFonts w:ascii="Calibri" w:hAnsi="Calibri"/>
          <w:color w:val="0F172A"/>
          <w:sz w:val="22"/>
        </w:rPr>
        <w:t>First and foremost, I express my deepest sense of gratitude to my esteemed project guide, Prof. [Guide Name], for their invaluable technical insights, patient mentoring, rigorous critique of the database schema and system architecture, and unceasing encouragement throughout every phase of the development lifecycle.</w:t>
      </w:r>
    </w:p>
    <w:p>
      <w:pPr>
        <w:spacing w:after="120" w:line="276" w:lineRule="auto"/>
        <w:jc w:val="both"/>
      </w:pPr>
      <w:r>
        <w:rPr>
          <w:rFonts w:ascii="Calibri" w:hAnsi="Calibri"/>
          <w:color w:val="0F172A"/>
          <w:sz w:val="22"/>
        </w:rPr>
        <w:t>I extend my sincere thanks to the Head of Department, Department of Computer Science &amp; Applications, and our respected Principal for providing state-of-the-art laboratory infrastructure, uninterrupted high-speed internet facilities, and an inspiring academic environment that facilitated smooth execution.</w:t>
      </w:r>
    </w:p>
    <w:p>
      <w:pPr>
        <w:spacing w:after="120" w:line="276" w:lineRule="auto"/>
        <w:jc w:val="both"/>
      </w:pPr>
      <w:r>
        <w:rPr>
          <w:rFonts w:ascii="Calibri" w:hAnsi="Calibri"/>
          <w:color w:val="0F172A"/>
          <w:sz w:val="22"/>
        </w:rPr>
        <w:t>Special thanks are extended to the Gram Sevak, Sarpanch, and local administrative staff of Sundarpur Gram Panchayat for granting access to study their existing manual paper-register workflow, explaining their daily procedural challenges in issuing certificates, and helping identify critical civic grievance reporting bottlenecks.</w:t>
      </w:r>
    </w:p>
    <w:p>
      <w:pPr>
        <w:spacing w:after="120" w:line="276" w:lineRule="auto"/>
        <w:jc w:val="both"/>
      </w:pPr>
      <w:r>
        <w:rPr>
          <w:rFonts w:ascii="Calibri" w:hAnsi="Calibri"/>
          <w:color w:val="0F172A"/>
          <w:sz w:val="22"/>
        </w:rPr>
        <w:t>Finally, I am profoundly indebted to my family members and fellow classmates for their endless patience, understanding, and constructive peer testing that contributed directly to the refinement and stability of this application.</w:t>
      </w:r>
    </w:p>
    <w:p>
      <w:r>
        <w:br w:type="page"/>
      </w:r>
    </w:p>
    <w:p>
      <w:pPr>
        <w:keepNext/>
        <w:spacing w:before="280" w:after="160"/>
      </w:pPr>
      <w:r>
        <w:rPr>
          <w:rFonts w:ascii="Calibri" w:hAnsi="Calibri"/>
          <w:b/>
          <w:color w:val="1E3A8A"/>
          <w:sz w:val="36"/>
        </w:rPr>
        <w:t>ABSTRACT / EXECUTIVE SUMMARY</w:t>
      </w:r>
    </w:p>
    <w:p>
      <w:pPr>
        <w:spacing w:after="120" w:line="276" w:lineRule="auto"/>
        <w:jc w:val="both"/>
      </w:pPr>
      <w:r>
        <w:rPr>
          <w:rFonts w:ascii="Calibri" w:hAnsi="Calibri"/>
          <w:color w:val="0F172A"/>
          <w:sz w:val="22"/>
        </w:rPr>
        <w:t>In rural India, the Gram Panchayat operates as the cornerstone of grassroots democratic governance and public service delivery. However, traditional administrative operations in thousands of village offices remain heavily dependent on manual paper ledgers, physical token registers, and in-person clerical interactions. Rural citizens frequently face severe hurdles, including long physical travel to the village office, recurring wage losses, lack of transparency regarding application scrutiny, risk of document misplacement, and the complete absence of real-time status tracking mechanisms.</w:t>
      </w:r>
    </w:p>
    <w:p>
      <w:pPr>
        <w:spacing w:after="120" w:line="276" w:lineRule="auto"/>
        <w:jc w:val="both"/>
      </w:pPr>
      <w:r>
        <w:rPr>
          <w:rFonts w:ascii="Calibri" w:hAnsi="Calibri"/>
          <w:color w:val="0F172A"/>
          <w:sz w:val="22"/>
        </w:rPr>
        <w:t>To decisively overcome these structural limitations, this project presents the "Village Digital Service &amp; Request Management System", a full-stack web-based e-governance platform engineered specifically for rural local administrative units. The system establishes a unified, three-tier architecture developed using Python Flask as the WSGI backend application server, MySQL (InnoDB engine) for ACID-compliant relational data persistence, Jinja2 for dynamic server-side template rendering, and responsive semantic HTML5/CSS3 tailored for accessibility on low-bandwidth rural mobile networks.</w:t>
      </w:r>
    </w:p>
    <w:p>
      <w:pPr>
        <w:spacing w:after="120" w:line="276" w:lineRule="auto"/>
        <w:jc w:val="both"/>
      </w:pPr>
      <w:r>
        <w:rPr>
          <w:rFonts w:ascii="Calibri" w:hAnsi="Calibri"/>
          <w:color w:val="0F172A"/>
          <w:sz w:val="22"/>
        </w:rPr>
        <w:t>The application incorporates two segregated role-based operational environments: (1) A Citizen Portal allowing villagers to browse an interactive service catalog, submit digital certificate applications (such as Residence, Birth, Income, and Caste proofs), lodge civic grievances regarding water supply, sanitation, or road repairs, attach supporting identity documents, and track application lifecycles in real time; and (2) A Gram Sevak / Officer Admin Panel offering administrative personnel a centralized dashboard with high-level metrics, a multi-criteria filterable review queue, split-screen document verification, granular workflow transition capabilities ('Submitted' -&gt; 'Under Review' -&gt; 'Documents Required' -&gt; 'Approved' -&gt; 'Completed'), automated generation of print-ready certificates complete with Gram Panchayat digital seal and verification QR code, and one-click CSV audit logging.</w:t>
      </w:r>
    </w:p>
    <w:p>
      <w:pPr>
        <w:spacing w:after="120" w:line="276" w:lineRule="auto"/>
        <w:jc w:val="both"/>
      </w:pPr>
      <w:r>
        <w:rPr>
          <w:rFonts w:ascii="Calibri" w:hAnsi="Calibri"/>
          <w:color w:val="0F172A"/>
          <w:sz w:val="22"/>
        </w:rPr>
        <w:t>The software enforces strict security protocols, including salted password hashing via Werkzeug (PBKDF2/scrypt), parameterized SQL query execution preventing SQL Injection, file upload extension whitelisting with 5MB volume constraints and path traversal sanitization, and session-based role authorization decorators. Exhaustive software testing comprising 45 unit, integration, boundary, and penetration test cases demonstrated a 100% pass rate, validating the platform's reliability, security, and operational viability for modern rural digitalization.</w:t>
      </w:r>
    </w:p>
    <w:p>
      <w:r>
        <w:br w:type="page"/>
      </w:r>
    </w:p>
    <w:p>
      <w:pPr>
        <w:keepNext/>
        <w:spacing w:before="280" w:after="160"/>
      </w:pPr>
      <w:r>
        <w:rPr>
          <w:rFonts w:ascii="Calibri" w:hAnsi="Calibri"/>
          <w:b/>
          <w:color w:val="1E3A8A"/>
          <w:sz w:val="36"/>
        </w:rPr>
        <w:t>TABLE OF CONTENTS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5472"/>
            <w:shd w:fill="1E3A8A"/>
            <w:tcMar>
              <w:top w:w="120" w:type="dxa"/>
              <w:bottom w:w="120" w:type="dxa"/>
              <w:left w:w="140" w:type="dxa"/>
              <w:right w:w="140" w:type="dxa"/>
            </w:tcMar>
          </w:tcPr>
          <w:p>
            <w:pPr>
              <w:jc w:val="left"/>
            </w:pPr>
            <w:r>
              <w:rPr>
                <w:rFonts w:ascii="Calibri" w:hAnsi="Calibri"/>
                <w:b/>
                <w:color w:val="FFFFFF"/>
                <w:sz w:val="20"/>
              </w:rPr>
              <w:t>Section / Topic Title</w:t>
            </w:r>
          </w:p>
        </w:tc>
        <w:tc>
          <w:tcPr>
            <w:tcW w:type="dxa" w:w="2592"/>
            <w:shd w:fill="1E3A8A"/>
            <w:tcMar>
              <w:top w:w="120" w:type="dxa"/>
              <w:bottom w:w="120" w:type="dxa"/>
              <w:left w:w="140" w:type="dxa"/>
              <w:right w:w="140" w:type="dxa"/>
            </w:tcMar>
          </w:tcPr>
          <w:p>
            <w:pPr>
              <w:jc w:val="left"/>
            </w:pPr>
            <w:r>
              <w:rPr>
                <w:rFonts w:ascii="Calibri" w:hAnsi="Calibri"/>
                <w:b/>
                <w:color w:val="FFFFFF"/>
                <w:sz w:val="20"/>
              </w:rPr>
              <w:t>Subject Area</w:t>
            </w:r>
          </w:p>
        </w:tc>
        <w:tc>
          <w:tcPr>
            <w:tcW w:type="dxa" w:w="1296"/>
            <w:shd w:fill="1E3A8A"/>
            <w:tcMar>
              <w:top w:w="120" w:type="dxa"/>
              <w:bottom w:w="120" w:type="dxa"/>
              <w:left w:w="140" w:type="dxa"/>
              <w:right w:w="140" w:type="dxa"/>
            </w:tcMar>
          </w:tcPr>
          <w:p>
            <w:pPr>
              <w:jc w:val="left"/>
            </w:pPr>
            <w:r>
              <w:rPr>
                <w:rFonts w:ascii="Calibri" w:hAnsi="Calibri"/>
                <w:b/>
                <w:color w:val="FFFFFF"/>
                <w:sz w:val="20"/>
              </w:rPr>
              <w:t>Page No.</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Preliminary Pages</w:t>
            </w:r>
          </w:p>
        </w:tc>
        <w:tc>
          <w:tcPr>
            <w:tcW w:type="dxa" w:w="2592"/>
            <w:shd w:fill="FFFFFF"/>
            <w:tcMar>
              <w:top w:w="100" w:type="dxa"/>
              <w:bottom w:w="100" w:type="dxa"/>
              <w:left w:w="140" w:type="dxa"/>
              <w:right w:w="140" w:type="dxa"/>
            </w:tcMar>
          </w:tcPr>
          <w:p>
            <w:pPr>
              <w:jc w:val="left"/>
            </w:pPr>
            <w:r>
              <w:rPr>
                <w:rFonts w:ascii="Calibri" w:hAnsi="Calibri"/>
                <w:color w:val="0F172A"/>
                <w:sz w:val="19"/>
              </w:rPr>
            </w:r>
          </w:p>
        </w:tc>
        <w:tc>
          <w:tcPr>
            <w:tcW w:type="dxa" w:w="1296"/>
            <w:shd w:fill="FFFFFF"/>
            <w:tcMar>
              <w:top w:w="100" w:type="dxa"/>
              <w:bottom w:w="100" w:type="dxa"/>
              <w:left w:w="140" w:type="dxa"/>
              <w:right w:w="140" w:type="dxa"/>
            </w:tcMar>
          </w:tcPr>
          <w:p>
            <w:pPr>
              <w:jc w:val="left"/>
            </w:pPr>
            <w:r>
              <w:rPr>
                <w:rFonts w:ascii="Calibri" w:hAnsi="Calibri"/>
                <w:color w:val="0F172A"/>
                <w:sz w:val="19"/>
              </w:rPr>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 Certificate of Approval</w:t>
            </w:r>
          </w:p>
        </w:tc>
        <w:tc>
          <w:tcPr>
            <w:tcW w:type="dxa" w:w="2592"/>
            <w:shd w:fill="F8FAFC"/>
            <w:tcMar>
              <w:top w:w="100" w:type="dxa"/>
              <w:bottom w:w="100" w:type="dxa"/>
              <w:left w:w="140" w:type="dxa"/>
              <w:right w:w="140" w:type="dxa"/>
            </w:tcMar>
          </w:tcPr>
          <w:p>
            <w:pPr>
              <w:jc w:val="left"/>
            </w:pPr>
            <w:r>
              <w:rPr>
                <w:rFonts w:ascii="Calibri" w:hAnsi="Calibri"/>
                <w:color w:val="0F172A"/>
                <w:sz w:val="19"/>
              </w:rPr>
              <w:t>Preliminary</w:t>
            </w:r>
          </w:p>
        </w:tc>
        <w:tc>
          <w:tcPr>
            <w:tcW w:type="dxa" w:w="1296"/>
            <w:shd w:fill="F8FAFC"/>
            <w:tcMar>
              <w:top w:w="100" w:type="dxa"/>
              <w:bottom w:w="100" w:type="dxa"/>
              <w:left w:w="140" w:type="dxa"/>
              <w:right w:w="140" w:type="dxa"/>
            </w:tcMar>
          </w:tcPr>
          <w:p>
            <w:pPr>
              <w:jc w:val="left"/>
            </w:pPr>
            <w:r>
              <w:rPr>
                <w:rFonts w:ascii="Calibri" w:hAnsi="Calibri"/>
                <w:color w:val="0F172A"/>
                <w:sz w:val="19"/>
              </w:rPr>
              <w:t>ii</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 Candidate Declaration</w:t>
            </w:r>
          </w:p>
        </w:tc>
        <w:tc>
          <w:tcPr>
            <w:tcW w:type="dxa" w:w="2592"/>
            <w:shd w:fill="FFFFFF"/>
            <w:tcMar>
              <w:top w:w="100" w:type="dxa"/>
              <w:bottom w:w="100" w:type="dxa"/>
              <w:left w:w="140" w:type="dxa"/>
              <w:right w:w="140" w:type="dxa"/>
            </w:tcMar>
          </w:tcPr>
          <w:p>
            <w:pPr>
              <w:jc w:val="left"/>
            </w:pPr>
            <w:r>
              <w:rPr>
                <w:rFonts w:ascii="Calibri" w:hAnsi="Calibri"/>
                <w:color w:val="0F172A"/>
                <w:sz w:val="19"/>
              </w:rPr>
              <w:t>Preliminary</w:t>
            </w:r>
          </w:p>
        </w:tc>
        <w:tc>
          <w:tcPr>
            <w:tcW w:type="dxa" w:w="1296"/>
            <w:shd w:fill="FFFFFF"/>
            <w:tcMar>
              <w:top w:w="100" w:type="dxa"/>
              <w:bottom w:w="100" w:type="dxa"/>
              <w:left w:w="140" w:type="dxa"/>
              <w:right w:w="140" w:type="dxa"/>
            </w:tcMar>
          </w:tcPr>
          <w:p>
            <w:pPr>
              <w:jc w:val="left"/>
            </w:pPr>
            <w:r>
              <w:rPr>
                <w:rFonts w:ascii="Calibri" w:hAnsi="Calibri"/>
                <w:color w:val="0F172A"/>
                <w:sz w:val="19"/>
              </w:rPr>
              <w:t>iii</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 Acknowledgements</w:t>
            </w:r>
          </w:p>
        </w:tc>
        <w:tc>
          <w:tcPr>
            <w:tcW w:type="dxa" w:w="2592"/>
            <w:shd w:fill="F8FAFC"/>
            <w:tcMar>
              <w:top w:w="100" w:type="dxa"/>
              <w:bottom w:w="100" w:type="dxa"/>
              <w:left w:w="140" w:type="dxa"/>
              <w:right w:w="140" w:type="dxa"/>
            </w:tcMar>
          </w:tcPr>
          <w:p>
            <w:pPr>
              <w:jc w:val="left"/>
            </w:pPr>
            <w:r>
              <w:rPr>
                <w:rFonts w:ascii="Calibri" w:hAnsi="Calibri"/>
                <w:color w:val="0F172A"/>
                <w:sz w:val="19"/>
              </w:rPr>
              <w:t>Preliminary</w:t>
            </w:r>
          </w:p>
        </w:tc>
        <w:tc>
          <w:tcPr>
            <w:tcW w:type="dxa" w:w="1296"/>
            <w:shd w:fill="F8FAFC"/>
            <w:tcMar>
              <w:top w:w="100" w:type="dxa"/>
              <w:bottom w:w="100" w:type="dxa"/>
              <w:left w:w="140" w:type="dxa"/>
              <w:right w:w="140" w:type="dxa"/>
            </w:tcMar>
          </w:tcPr>
          <w:p>
            <w:pPr>
              <w:jc w:val="left"/>
            </w:pPr>
            <w:r>
              <w:rPr>
                <w:rFonts w:ascii="Calibri" w:hAnsi="Calibri"/>
                <w:color w:val="0F172A"/>
                <w:sz w:val="19"/>
              </w:rPr>
              <w:t>iv</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 Abstract / Executive Summary</w:t>
            </w:r>
          </w:p>
        </w:tc>
        <w:tc>
          <w:tcPr>
            <w:tcW w:type="dxa" w:w="2592"/>
            <w:shd w:fill="FFFFFF"/>
            <w:tcMar>
              <w:top w:w="100" w:type="dxa"/>
              <w:bottom w:w="100" w:type="dxa"/>
              <w:left w:w="140" w:type="dxa"/>
              <w:right w:w="140" w:type="dxa"/>
            </w:tcMar>
          </w:tcPr>
          <w:p>
            <w:pPr>
              <w:jc w:val="left"/>
            </w:pPr>
            <w:r>
              <w:rPr>
                <w:rFonts w:ascii="Calibri" w:hAnsi="Calibri"/>
                <w:color w:val="0F172A"/>
                <w:sz w:val="19"/>
              </w:rPr>
              <w:t>Preliminary</w:t>
            </w:r>
          </w:p>
        </w:tc>
        <w:tc>
          <w:tcPr>
            <w:tcW w:type="dxa" w:w="1296"/>
            <w:shd w:fill="FFFFFF"/>
            <w:tcMar>
              <w:top w:w="100" w:type="dxa"/>
              <w:bottom w:w="100" w:type="dxa"/>
              <w:left w:w="140" w:type="dxa"/>
              <w:right w:w="140" w:type="dxa"/>
            </w:tcMar>
          </w:tcPr>
          <w:p>
            <w:pPr>
              <w:jc w:val="left"/>
            </w:pPr>
            <w:r>
              <w:rPr>
                <w:rFonts w:ascii="Calibri" w:hAnsi="Calibri"/>
                <w:color w:val="0F172A"/>
                <w:sz w:val="19"/>
              </w:rPr>
              <w:t>v</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 List of Figures</w:t>
            </w:r>
          </w:p>
        </w:tc>
        <w:tc>
          <w:tcPr>
            <w:tcW w:type="dxa" w:w="2592"/>
            <w:shd w:fill="F8FAFC"/>
            <w:tcMar>
              <w:top w:w="100" w:type="dxa"/>
              <w:bottom w:w="100" w:type="dxa"/>
              <w:left w:w="140" w:type="dxa"/>
              <w:right w:w="140" w:type="dxa"/>
            </w:tcMar>
          </w:tcPr>
          <w:p>
            <w:pPr>
              <w:jc w:val="left"/>
            </w:pPr>
            <w:r>
              <w:rPr>
                <w:rFonts w:ascii="Calibri" w:hAnsi="Calibri"/>
                <w:color w:val="0F172A"/>
                <w:sz w:val="19"/>
              </w:rPr>
              <w:t>Preliminary</w:t>
            </w:r>
          </w:p>
        </w:tc>
        <w:tc>
          <w:tcPr>
            <w:tcW w:type="dxa" w:w="1296"/>
            <w:shd w:fill="F8FAFC"/>
            <w:tcMar>
              <w:top w:w="100" w:type="dxa"/>
              <w:bottom w:w="100" w:type="dxa"/>
              <w:left w:w="140" w:type="dxa"/>
              <w:right w:w="140" w:type="dxa"/>
            </w:tcMar>
          </w:tcPr>
          <w:p>
            <w:pPr>
              <w:jc w:val="left"/>
            </w:pPr>
            <w:r>
              <w:rPr>
                <w:rFonts w:ascii="Calibri" w:hAnsi="Calibri"/>
                <w:color w:val="0F172A"/>
                <w:sz w:val="19"/>
              </w:rPr>
              <w:t>viii</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 List of Tables</w:t>
            </w:r>
          </w:p>
        </w:tc>
        <w:tc>
          <w:tcPr>
            <w:tcW w:type="dxa" w:w="2592"/>
            <w:shd w:fill="FFFFFF"/>
            <w:tcMar>
              <w:top w:w="100" w:type="dxa"/>
              <w:bottom w:w="100" w:type="dxa"/>
              <w:left w:w="140" w:type="dxa"/>
              <w:right w:w="140" w:type="dxa"/>
            </w:tcMar>
          </w:tcPr>
          <w:p>
            <w:pPr>
              <w:jc w:val="left"/>
            </w:pPr>
            <w:r>
              <w:rPr>
                <w:rFonts w:ascii="Calibri" w:hAnsi="Calibri"/>
                <w:color w:val="0F172A"/>
                <w:sz w:val="19"/>
              </w:rPr>
              <w:t>Preliminary</w:t>
            </w:r>
          </w:p>
        </w:tc>
        <w:tc>
          <w:tcPr>
            <w:tcW w:type="dxa" w:w="1296"/>
            <w:shd w:fill="FFFFFF"/>
            <w:tcMar>
              <w:top w:w="100" w:type="dxa"/>
              <w:bottom w:w="100" w:type="dxa"/>
              <w:left w:w="140" w:type="dxa"/>
              <w:right w:w="140" w:type="dxa"/>
            </w:tcMar>
          </w:tcPr>
          <w:p>
            <w:pPr>
              <w:jc w:val="left"/>
            </w:pPr>
            <w:r>
              <w:rPr>
                <w:rFonts w:ascii="Calibri" w:hAnsi="Calibri"/>
                <w:color w:val="0F172A"/>
                <w:sz w:val="19"/>
              </w:rPr>
              <w:t>ix</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Chapter 1: Introduction</w:t>
            </w:r>
          </w:p>
        </w:tc>
        <w:tc>
          <w:tcPr>
            <w:tcW w:type="dxa" w:w="2592"/>
            <w:shd w:fill="F8FAFC"/>
            <w:tcMar>
              <w:top w:w="100" w:type="dxa"/>
              <w:bottom w:w="100" w:type="dxa"/>
              <w:left w:w="140" w:type="dxa"/>
              <w:right w:w="140" w:type="dxa"/>
            </w:tcMar>
          </w:tcPr>
          <w:p>
            <w:pPr>
              <w:jc w:val="left"/>
            </w:pPr>
            <w:r>
              <w:rPr>
                <w:rFonts w:ascii="Calibri" w:hAnsi="Calibri"/>
                <w:color w:val="0F172A"/>
                <w:sz w:val="19"/>
              </w:rPr>
              <w:t>1 - 6</w:t>
            </w:r>
          </w:p>
        </w:tc>
        <w:tc>
          <w:tcPr>
            <w:tcW w:type="dxa" w:w="1296"/>
            <w:shd w:fill="F8FAFC"/>
            <w:tcMar>
              <w:top w:w="100" w:type="dxa"/>
              <w:bottom w:w="100" w:type="dxa"/>
              <w:left w:w="140" w:type="dxa"/>
              <w:right w:w="140" w:type="dxa"/>
            </w:tcMar>
          </w:tcPr>
          <w:p>
            <w:pPr>
              <w:jc w:val="left"/>
            </w:pPr>
            <w:r>
              <w:rPr>
                <w:rFonts w:ascii="Calibri" w:hAnsi="Calibri"/>
                <w:color w:val="0F172A"/>
                <w:sz w:val="19"/>
              </w:rPr>
              <w:t>1</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1.1 Project Overview &amp; Context</w:t>
            </w:r>
          </w:p>
        </w:tc>
        <w:tc>
          <w:tcPr>
            <w:tcW w:type="dxa" w:w="2592"/>
            <w:shd w:fill="FFFFFF"/>
            <w:tcMar>
              <w:top w:w="100" w:type="dxa"/>
              <w:bottom w:w="100" w:type="dxa"/>
              <w:left w:w="140" w:type="dxa"/>
              <w:right w:w="140" w:type="dxa"/>
            </w:tcMar>
          </w:tcPr>
          <w:p>
            <w:pPr>
              <w:jc w:val="left"/>
            </w:pPr>
            <w:r>
              <w:rPr>
                <w:rFonts w:ascii="Calibri" w:hAnsi="Calibri"/>
                <w:color w:val="0F172A"/>
                <w:sz w:val="19"/>
              </w:rPr>
              <w:t>Background</w:t>
            </w:r>
          </w:p>
        </w:tc>
        <w:tc>
          <w:tcPr>
            <w:tcW w:type="dxa" w:w="1296"/>
            <w:shd w:fill="FFFFFF"/>
            <w:tcMar>
              <w:top w:w="100" w:type="dxa"/>
              <w:bottom w:w="100" w:type="dxa"/>
              <w:left w:w="140" w:type="dxa"/>
              <w:right w:w="140" w:type="dxa"/>
            </w:tcMar>
          </w:tcPr>
          <w:p>
            <w:pPr>
              <w:jc w:val="left"/>
            </w:pPr>
            <w:r>
              <w:rPr>
                <w:rFonts w:ascii="Calibri" w:hAnsi="Calibri"/>
                <w:color w:val="0F172A"/>
                <w:sz w:val="19"/>
              </w:rPr>
              <w:t>1</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1.2 Background of the Problem in Rural Governance</w:t>
            </w:r>
          </w:p>
        </w:tc>
        <w:tc>
          <w:tcPr>
            <w:tcW w:type="dxa" w:w="2592"/>
            <w:shd w:fill="F8FAFC"/>
            <w:tcMar>
              <w:top w:w="100" w:type="dxa"/>
              <w:bottom w:w="100" w:type="dxa"/>
              <w:left w:w="140" w:type="dxa"/>
              <w:right w:w="140" w:type="dxa"/>
            </w:tcMar>
          </w:tcPr>
          <w:p>
            <w:pPr>
              <w:jc w:val="left"/>
            </w:pPr>
            <w:r>
              <w:rPr>
                <w:rFonts w:ascii="Calibri" w:hAnsi="Calibri"/>
                <w:color w:val="0F172A"/>
                <w:sz w:val="19"/>
              </w:rPr>
              <w:t>Problem Study</w:t>
            </w:r>
          </w:p>
        </w:tc>
        <w:tc>
          <w:tcPr>
            <w:tcW w:type="dxa" w:w="1296"/>
            <w:shd w:fill="F8FAFC"/>
            <w:tcMar>
              <w:top w:w="100" w:type="dxa"/>
              <w:bottom w:w="100" w:type="dxa"/>
              <w:left w:w="140" w:type="dxa"/>
              <w:right w:w="140" w:type="dxa"/>
            </w:tcMar>
          </w:tcPr>
          <w:p>
            <w:pPr>
              <w:jc w:val="left"/>
            </w:pPr>
            <w:r>
              <w:rPr>
                <w:rFonts w:ascii="Calibri" w:hAnsi="Calibri"/>
                <w:color w:val="0F172A"/>
                <w:sz w:val="19"/>
              </w:rPr>
              <w:t>2</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1.3 Existing Manual System Detailed Analysis</w:t>
            </w:r>
          </w:p>
        </w:tc>
        <w:tc>
          <w:tcPr>
            <w:tcW w:type="dxa" w:w="2592"/>
            <w:shd w:fill="FFFFFF"/>
            <w:tcMar>
              <w:top w:w="100" w:type="dxa"/>
              <w:bottom w:w="100" w:type="dxa"/>
              <w:left w:w="140" w:type="dxa"/>
              <w:right w:w="140" w:type="dxa"/>
            </w:tcMar>
          </w:tcPr>
          <w:p>
            <w:pPr>
              <w:jc w:val="left"/>
            </w:pPr>
            <w:r>
              <w:rPr>
                <w:rFonts w:ascii="Calibri" w:hAnsi="Calibri"/>
                <w:color w:val="0F172A"/>
                <w:sz w:val="19"/>
              </w:rPr>
              <w:t>Existing Flow</w:t>
            </w:r>
          </w:p>
        </w:tc>
        <w:tc>
          <w:tcPr>
            <w:tcW w:type="dxa" w:w="1296"/>
            <w:shd w:fill="FFFFFF"/>
            <w:tcMar>
              <w:top w:w="100" w:type="dxa"/>
              <w:bottom w:w="100" w:type="dxa"/>
              <w:left w:w="140" w:type="dxa"/>
              <w:right w:w="140" w:type="dxa"/>
            </w:tcMar>
          </w:tcPr>
          <w:p>
            <w:pPr>
              <w:jc w:val="left"/>
            </w:pPr>
            <w:r>
              <w:rPr>
                <w:rFonts w:ascii="Calibri" w:hAnsi="Calibri"/>
                <w:color w:val="0F172A"/>
                <w:sz w:val="19"/>
              </w:rPr>
              <w:t>3</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1.4 Limitations of the Existing System</w:t>
            </w:r>
          </w:p>
        </w:tc>
        <w:tc>
          <w:tcPr>
            <w:tcW w:type="dxa" w:w="2592"/>
            <w:shd w:fill="F8FAFC"/>
            <w:tcMar>
              <w:top w:w="100" w:type="dxa"/>
              <w:bottom w:w="100" w:type="dxa"/>
              <w:left w:w="140" w:type="dxa"/>
              <w:right w:w="140" w:type="dxa"/>
            </w:tcMar>
          </w:tcPr>
          <w:p>
            <w:pPr>
              <w:jc w:val="left"/>
            </w:pPr>
            <w:r>
              <w:rPr>
                <w:rFonts w:ascii="Calibri" w:hAnsi="Calibri"/>
                <w:color w:val="0F172A"/>
                <w:sz w:val="19"/>
              </w:rPr>
              <w:t>Pain Points</w:t>
            </w:r>
          </w:p>
        </w:tc>
        <w:tc>
          <w:tcPr>
            <w:tcW w:type="dxa" w:w="1296"/>
            <w:shd w:fill="F8FAFC"/>
            <w:tcMar>
              <w:top w:w="100" w:type="dxa"/>
              <w:bottom w:w="100" w:type="dxa"/>
              <w:left w:w="140" w:type="dxa"/>
              <w:right w:w="140" w:type="dxa"/>
            </w:tcMar>
          </w:tcPr>
          <w:p>
            <w:pPr>
              <w:jc w:val="left"/>
            </w:pPr>
            <w:r>
              <w:rPr>
                <w:rFonts w:ascii="Calibri" w:hAnsi="Calibri"/>
                <w:color w:val="0F172A"/>
                <w:sz w:val="19"/>
              </w:rPr>
              <w:t>4</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1.5 Proposed Digital Solution &amp; Key Advantages</w:t>
            </w:r>
          </w:p>
        </w:tc>
        <w:tc>
          <w:tcPr>
            <w:tcW w:type="dxa" w:w="2592"/>
            <w:shd w:fill="FFFFFF"/>
            <w:tcMar>
              <w:top w:w="100" w:type="dxa"/>
              <w:bottom w:w="100" w:type="dxa"/>
              <w:left w:w="140" w:type="dxa"/>
              <w:right w:w="140" w:type="dxa"/>
            </w:tcMar>
          </w:tcPr>
          <w:p>
            <w:pPr>
              <w:jc w:val="left"/>
            </w:pPr>
            <w:r>
              <w:rPr>
                <w:rFonts w:ascii="Calibri" w:hAnsi="Calibri"/>
                <w:color w:val="0F172A"/>
                <w:sz w:val="19"/>
              </w:rPr>
              <w:t>Solution</w:t>
            </w:r>
          </w:p>
        </w:tc>
        <w:tc>
          <w:tcPr>
            <w:tcW w:type="dxa" w:w="1296"/>
            <w:shd w:fill="FFFFFF"/>
            <w:tcMar>
              <w:top w:w="100" w:type="dxa"/>
              <w:bottom w:w="100" w:type="dxa"/>
              <w:left w:w="140" w:type="dxa"/>
              <w:right w:w="140" w:type="dxa"/>
            </w:tcMar>
          </w:tcPr>
          <w:p>
            <w:pPr>
              <w:jc w:val="left"/>
            </w:pPr>
            <w:r>
              <w:rPr>
                <w:rFonts w:ascii="Calibri" w:hAnsi="Calibri"/>
                <w:color w:val="0F172A"/>
                <w:sz w:val="19"/>
              </w:rPr>
              <w:t>5</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1.6 Objectives of the Project</w:t>
            </w:r>
          </w:p>
        </w:tc>
        <w:tc>
          <w:tcPr>
            <w:tcW w:type="dxa" w:w="2592"/>
            <w:shd w:fill="F8FAFC"/>
            <w:tcMar>
              <w:top w:w="100" w:type="dxa"/>
              <w:bottom w:w="100" w:type="dxa"/>
              <w:left w:w="140" w:type="dxa"/>
              <w:right w:w="140" w:type="dxa"/>
            </w:tcMar>
          </w:tcPr>
          <w:p>
            <w:pPr>
              <w:jc w:val="left"/>
            </w:pPr>
            <w:r>
              <w:rPr>
                <w:rFonts w:ascii="Calibri" w:hAnsi="Calibri"/>
                <w:color w:val="0F172A"/>
                <w:sz w:val="19"/>
              </w:rPr>
              <w:t>Objectives</w:t>
            </w:r>
          </w:p>
        </w:tc>
        <w:tc>
          <w:tcPr>
            <w:tcW w:type="dxa" w:w="1296"/>
            <w:shd w:fill="F8FAFC"/>
            <w:tcMar>
              <w:top w:w="100" w:type="dxa"/>
              <w:bottom w:w="100" w:type="dxa"/>
              <w:left w:w="140" w:type="dxa"/>
              <w:right w:w="140" w:type="dxa"/>
            </w:tcMar>
          </w:tcPr>
          <w:p>
            <w:pPr>
              <w:jc w:val="left"/>
            </w:pPr>
            <w:r>
              <w:rPr>
                <w:rFonts w:ascii="Calibri" w:hAnsi="Calibri"/>
                <w:color w:val="0F172A"/>
                <w:sz w:val="19"/>
              </w:rPr>
              <w:t>6</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1.7 Scope of the Project (Functional Boundaries)</w:t>
            </w:r>
          </w:p>
        </w:tc>
        <w:tc>
          <w:tcPr>
            <w:tcW w:type="dxa" w:w="2592"/>
            <w:shd w:fill="FFFFFF"/>
            <w:tcMar>
              <w:top w:w="100" w:type="dxa"/>
              <w:bottom w:w="100" w:type="dxa"/>
              <w:left w:w="140" w:type="dxa"/>
              <w:right w:w="140" w:type="dxa"/>
            </w:tcMar>
          </w:tcPr>
          <w:p>
            <w:pPr>
              <w:jc w:val="left"/>
            </w:pPr>
            <w:r>
              <w:rPr>
                <w:rFonts w:ascii="Calibri" w:hAnsi="Calibri"/>
                <w:color w:val="0F172A"/>
                <w:sz w:val="19"/>
              </w:rPr>
              <w:t>Scope</w:t>
            </w:r>
          </w:p>
        </w:tc>
        <w:tc>
          <w:tcPr>
            <w:tcW w:type="dxa" w:w="1296"/>
            <w:shd w:fill="FFFFFF"/>
            <w:tcMar>
              <w:top w:w="100" w:type="dxa"/>
              <w:bottom w:w="100" w:type="dxa"/>
              <w:left w:w="140" w:type="dxa"/>
              <w:right w:w="140" w:type="dxa"/>
            </w:tcMar>
          </w:tcPr>
          <w:p>
            <w:pPr>
              <w:jc w:val="left"/>
            </w:pPr>
            <w:r>
              <w:rPr>
                <w:rFonts w:ascii="Calibri" w:hAnsi="Calibri"/>
                <w:color w:val="0F172A"/>
                <w:sz w:val="19"/>
              </w:rPr>
              <w:t>6</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Chapter 2: System Study / Proposed System</w:t>
            </w:r>
          </w:p>
        </w:tc>
        <w:tc>
          <w:tcPr>
            <w:tcW w:type="dxa" w:w="2592"/>
            <w:shd w:fill="F8FAFC"/>
            <w:tcMar>
              <w:top w:w="100" w:type="dxa"/>
              <w:bottom w:w="100" w:type="dxa"/>
              <w:left w:w="140" w:type="dxa"/>
              <w:right w:w="140" w:type="dxa"/>
            </w:tcMar>
          </w:tcPr>
          <w:p>
            <w:pPr>
              <w:jc w:val="left"/>
            </w:pPr>
            <w:r>
              <w:rPr>
                <w:rFonts w:ascii="Calibri" w:hAnsi="Calibri"/>
                <w:color w:val="0F172A"/>
                <w:sz w:val="19"/>
              </w:rPr>
              <w:t>7 - 12</w:t>
            </w:r>
          </w:p>
        </w:tc>
        <w:tc>
          <w:tcPr>
            <w:tcW w:type="dxa" w:w="1296"/>
            <w:shd w:fill="F8FAFC"/>
            <w:tcMar>
              <w:top w:w="100" w:type="dxa"/>
              <w:bottom w:w="100" w:type="dxa"/>
              <w:left w:w="140" w:type="dxa"/>
              <w:right w:w="140" w:type="dxa"/>
            </w:tcMar>
          </w:tcPr>
          <w:p>
            <w:pPr>
              <w:jc w:val="left"/>
            </w:pPr>
            <w:r>
              <w:rPr>
                <w:rFonts w:ascii="Calibri" w:hAnsi="Calibri"/>
                <w:color w:val="0F172A"/>
                <w:sz w:val="19"/>
              </w:rPr>
              <w:t>7</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2.1 Software Development Life Cycle (SDLC) Model Selection</w:t>
            </w:r>
          </w:p>
        </w:tc>
        <w:tc>
          <w:tcPr>
            <w:tcW w:type="dxa" w:w="2592"/>
            <w:shd w:fill="FFFFFF"/>
            <w:tcMar>
              <w:top w:w="100" w:type="dxa"/>
              <w:bottom w:w="100" w:type="dxa"/>
              <w:left w:w="140" w:type="dxa"/>
              <w:right w:w="140" w:type="dxa"/>
            </w:tcMar>
          </w:tcPr>
          <w:p>
            <w:pPr>
              <w:jc w:val="left"/>
            </w:pPr>
            <w:r>
              <w:rPr>
                <w:rFonts w:ascii="Calibri" w:hAnsi="Calibri"/>
                <w:color w:val="0F172A"/>
                <w:sz w:val="19"/>
              </w:rPr>
              <w:t>SDLC Choice</w:t>
            </w:r>
          </w:p>
        </w:tc>
        <w:tc>
          <w:tcPr>
            <w:tcW w:type="dxa" w:w="1296"/>
            <w:shd w:fill="FFFFFF"/>
            <w:tcMar>
              <w:top w:w="100" w:type="dxa"/>
              <w:bottom w:w="100" w:type="dxa"/>
              <w:left w:w="140" w:type="dxa"/>
              <w:right w:w="140" w:type="dxa"/>
            </w:tcMar>
          </w:tcPr>
          <w:p>
            <w:pPr>
              <w:jc w:val="left"/>
            </w:pPr>
            <w:r>
              <w:rPr>
                <w:rFonts w:ascii="Calibri" w:hAnsi="Calibri"/>
                <w:color w:val="0F172A"/>
                <w:sz w:val="19"/>
              </w:rPr>
              <w:t>7</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2.2 Detailed Waterfall SDLC Phases</w:t>
            </w:r>
          </w:p>
        </w:tc>
        <w:tc>
          <w:tcPr>
            <w:tcW w:type="dxa" w:w="2592"/>
            <w:shd w:fill="F8FAFC"/>
            <w:tcMar>
              <w:top w:w="100" w:type="dxa"/>
              <w:bottom w:w="100" w:type="dxa"/>
              <w:left w:w="140" w:type="dxa"/>
              <w:right w:w="140" w:type="dxa"/>
            </w:tcMar>
          </w:tcPr>
          <w:p>
            <w:pPr>
              <w:jc w:val="left"/>
            </w:pPr>
            <w:r>
              <w:rPr>
                <w:rFonts w:ascii="Calibri" w:hAnsi="Calibri"/>
                <w:color w:val="0F172A"/>
                <w:sz w:val="19"/>
              </w:rPr>
              <w:t>Process Steps</w:t>
            </w:r>
          </w:p>
        </w:tc>
        <w:tc>
          <w:tcPr>
            <w:tcW w:type="dxa" w:w="1296"/>
            <w:shd w:fill="F8FAFC"/>
            <w:tcMar>
              <w:top w:w="100" w:type="dxa"/>
              <w:bottom w:w="100" w:type="dxa"/>
              <w:left w:w="140" w:type="dxa"/>
              <w:right w:w="140" w:type="dxa"/>
            </w:tcMar>
          </w:tcPr>
          <w:p>
            <w:pPr>
              <w:jc w:val="left"/>
            </w:pPr>
            <w:r>
              <w:rPr>
                <w:rFonts w:ascii="Calibri" w:hAnsi="Calibri"/>
                <w:color w:val="0F172A"/>
                <w:sz w:val="19"/>
              </w:rPr>
              <w:t>8</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2.3 Comprehensive Feasibility Study</w:t>
            </w:r>
          </w:p>
        </w:tc>
        <w:tc>
          <w:tcPr>
            <w:tcW w:type="dxa" w:w="2592"/>
            <w:shd w:fill="FFFFFF"/>
            <w:tcMar>
              <w:top w:w="100" w:type="dxa"/>
              <w:bottom w:w="100" w:type="dxa"/>
              <w:left w:w="140" w:type="dxa"/>
              <w:right w:w="140" w:type="dxa"/>
            </w:tcMar>
          </w:tcPr>
          <w:p>
            <w:pPr>
              <w:jc w:val="left"/>
            </w:pPr>
            <w:r>
              <w:rPr>
                <w:rFonts w:ascii="Calibri" w:hAnsi="Calibri"/>
                <w:color w:val="0F172A"/>
                <w:sz w:val="19"/>
              </w:rPr>
              <w:t>Feasibility</w:t>
            </w:r>
          </w:p>
        </w:tc>
        <w:tc>
          <w:tcPr>
            <w:tcW w:type="dxa" w:w="1296"/>
            <w:shd w:fill="FFFFFF"/>
            <w:tcMar>
              <w:top w:w="100" w:type="dxa"/>
              <w:bottom w:w="100" w:type="dxa"/>
              <w:left w:w="140" w:type="dxa"/>
              <w:right w:w="140" w:type="dxa"/>
            </w:tcMar>
          </w:tcPr>
          <w:p>
            <w:pPr>
              <w:jc w:val="left"/>
            </w:pPr>
            <w:r>
              <w:rPr>
                <w:rFonts w:ascii="Calibri" w:hAnsi="Calibri"/>
                <w:color w:val="0F172A"/>
                <w:sz w:val="19"/>
              </w:rPr>
              <w:t>10</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2.3.1 Technical Feasibility</w:t>
            </w:r>
          </w:p>
        </w:tc>
        <w:tc>
          <w:tcPr>
            <w:tcW w:type="dxa" w:w="2592"/>
            <w:shd w:fill="F8FAFC"/>
            <w:tcMar>
              <w:top w:w="100" w:type="dxa"/>
              <w:bottom w:w="100" w:type="dxa"/>
              <w:left w:w="140" w:type="dxa"/>
              <w:right w:w="140" w:type="dxa"/>
            </w:tcMar>
          </w:tcPr>
          <w:p>
            <w:pPr>
              <w:jc w:val="left"/>
            </w:pPr>
            <w:r>
              <w:rPr>
                <w:rFonts w:ascii="Calibri" w:hAnsi="Calibri"/>
                <w:color w:val="0F172A"/>
                <w:sz w:val="19"/>
              </w:rPr>
              <w:t>Tech Viability</w:t>
            </w:r>
          </w:p>
        </w:tc>
        <w:tc>
          <w:tcPr>
            <w:tcW w:type="dxa" w:w="1296"/>
            <w:shd w:fill="F8FAFC"/>
            <w:tcMar>
              <w:top w:w="100" w:type="dxa"/>
              <w:bottom w:w="100" w:type="dxa"/>
              <w:left w:w="140" w:type="dxa"/>
              <w:right w:w="140" w:type="dxa"/>
            </w:tcMar>
          </w:tcPr>
          <w:p>
            <w:pPr>
              <w:jc w:val="left"/>
            </w:pPr>
            <w:r>
              <w:rPr>
                <w:rFonts w:ascii="Calibri" w:hAnsi="Calibri"/>
                <w:color w:val="0F172A"/>
                <w:sz w:val="19"/>
              </w:rPr>
              <w:t>10</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2.3.2 Operational Feasibility</w:t>
            </w:r>
          </w:p>
        </w:tc>
        <w:tc>
          <w:tcPr>
            <w:tcW w:type="dxa" w:w="2592"/>
            <w:shd w:fill="FFFFFF"/>
            <w:tcMar>
              <w:top w:w="100" w:type="dxa"/>
              <w:bottom w:w="100" w:type="dxa"/>
              <w:left w:w="140" w:type="dxa"/>
              <w:right w:w="140" w:type="dxa"/>
            </w:tcMar>
          </w:tcPr>
          <w:p>
            <w:pPr>
              <w:jc w:val="left"/>
            </w:pPr>
            <w:r>
              <w:rPr>
                <w:rFonts w:ascii="Calibri" w:hAnsi="Calibri"/>
                <w:color w:val="0F172A"/>
                <w:sz w:val="19"/>
              </w:rPr>
              <w:t>Adoption</w:t>
            </w:r>
          </w:p>
        </w:tc>
        <w:tc>
          <w:tcPr>
            <w:tcW w:type="dxa" w:w="1296"/>
            <w:shd w:fill="FFFFFF"/>
            <w:tcMar>
              <w:top w:w="100" w:type="dxa"/>
              <w:bottom w:w="100" w:type="dxa"/>
              <w:left w:w="140" w:type="dxa"/>
              <w:right w:w="140" w:type="dxa"/>
            </w:tcMar>
          </w:tcPr>
          <w:p>
            <w:pPr>
              <w:jc w:val="left"/>
            </w:pPr>
            <w:r>
              <w:rPr>
                <w:rFonts w:ascii="Calibri" w:hAnsi="Calibri"/>
                <w:color w:val="0F172A"/>
                <w:sz w:val="19"/>
              </w:rPr>
              <w:t>10</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2.3.3 Economic Feasibility &amp; Cost-Benefit Analysis</w:t>
            </w:r>
          </w:p>
        </w:tc>
        <w:tc>
          <w:tcPr>
            <w:tcW w:type="dxa" w:w="2592"/>
            <w:shd w:fill="F8FAFC"/>
            <w:tcMar>
              <w:top w:w="100" w:type="dxa"/>
              <w:bottom w:w="100" w:type="dxa"/>
              <w:left w:w="140" w:type="dxa"/>
              <w:right w:w="140" w:type="dxa"/>
            </w:tcMar>
          </w:tcPr>
          <w:p>
            <w:pPr>
              <w:jc w:val="left"/>
            </w:pPr>
            <w:r>
              <w:rPr>
                <w:rFonts w:ascii="Calibri" w:hAnsi="Calibri"/>
                <w:color w:val="0F172A"/>
                <w:sz w:val="19"/>
              </w:rPr>
              <w:t>ROI Analysis</w:t>
            </w:r>
          </w:p>
        </w:tc>
        <w:tc>
          <w:tcPr>
            <w:tcW w:type="dxa" w:w="1296"/>
            <w:shd w:fill="F8FAFC"/>
            <w:tcMar>
              <w:top w:w="100" w:type="dxa"/>
              <w:bottom w:w="100" w:type="dxa"/>
              <w:left w:w="140" w:type="dxa"/>
              <w:right w:w="140" w:type="dxa"/>
            </w:tcMar>
          </w:tcPr>
          <w:p>
            <w:pPr>
              <w:jc w:val="left"/>
            </w:pPr>
            <w:r>
              <w:rPr>
                <w:rFonts w:ascii="Calibri" w:hAnsi="Calibri"/>
                <w:color w:val="0F172A"/>
                <w:sz w:val="19"/>
              </w:rPr>
              <w:t>11</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2.3.4 Schedule Feasibility &amp; Project Gantt Timeline</w:t>
            </w:r>
          </w:p>
        </w:tc>
        <w:tc>
          <w:tcPr>
            <w:tcW w:type="dxa" w:w="2592"/>
            <w:shd w:fill="FFFFFF"/>
            <w:tcMar>
              <w:top w:w="100" w:type="dxa"/>
              <w:bottom w:w="100" w:type="dxa"/>
              <w:left w:w="140" w:type="dxa"/>
              <w:right w:w="140" w:type="dxa"/>
            </w:tcMar>
          </w:tcPr>
          <w:p>
            <w:pPr>
              <w:jc w:val="left"/>
            </w:pPr>
            <w:r>
              <w:rPr>
                <w:rFonts w:ascii="Calibri" w:hAnsi="Calibri"/>
                <w:color w:val="0F172A"/>
                <w:sz w:val="19"/>
              </w:rPr>
              <w:t>Gantt Schedule</w:t>
            </w:r>
          </w:p>
        </w:tc>
        <w:tc>
          <w:tcPr>
            <w:tcW w:type="dxa" w:w="1296"/>
            <w:shd w:fill="FFFFFF"/>
            <w:tcMar>
              <w:top w:w="100" w:type="dxa"/>
              <w:bottom w:w="100" w:type="dxa"/>
              <w:left w:w="140" w:type="dxa"/>
              <w:right w:w="140" w:type="dxa"/>
            </w:tcMar>
          </w:tcPr>
          <w:p>
            <w:pPr>
              <w:jc w:val="left"/>
            </w:pPr>
            <w:r>
              <w:rPr>
                <w:rFonts w:ascii="Calibri" w:hAnsi="Calibri"/>
                <w:color w:val="0F172A"/>
                <w:sz w:val="19"/>
              </w:rPr>
              <w:t>12</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2.3.5 Legal, Ethical and Social Feasibility</w:t>
            </w:r>
          </w:p>
        </w:tc>
        <w:tc>
          <w:tcPr>
            <w:tcW w:type="dxa" w:w="2592"/>
            <w:shd w:fill="F8FAFC"/>
            <w:tcMar>
              <w:top w:w="100" w:type="dxa"/>
              <w:bottom w:w="100" w:type="dxa"/>
              <w:left w:w="140" w:type="dxa"/>
              <w:right w:w="140" w:type="dxa"/>
            </w:tcMar>
          </w:tcPr>
          <w:p>
            <w:pPr>
              <w:jc w:val="left"/>
            </w:pPr>
            <w:r>
              <w:rPr>
                <w:rFonts w:ascii="Calibri" w:hAnsi="Calibri"/>
                <w:color w:val="0F172A"/>
                <w:sz w:val="19"/>
              </w:rPr>
              <w:t>Compliance</w:t>
            </w:r>
          </w:p>
        </w:tc>
        <w:tc>
          <w:tcPr>
            <w:tcW w:type="dxa" w:w="1296"/>
            <w:shd w:fill="F8FAFC"/>
            <w:tcMar>
              <w:top w:w="100" w:type="dxa"/>
              <w:bottom w:w="100" w:type="dxa"/>
              <w:left w:w="140" w:type="dxa"/>
              <w:right w:w="140" w:type="dxa"/>
            </w:tcMar>
          </w:tcPr>
          <w:p>
            <w:pPr>
              <w:jc w:val="left"/>
            </w:pPr>
            <w:r>
              <w:rPr>
                <w:rFonts w:ascii="Calibri" w:hAnsi="Calibri"/>
                <w:color w:val="0F172A"/>
                <w:sz w:val="19"/>
              </w:rPr>
              <w:t>12</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Chapter 3: Requirement Analysis</w:t>
            </w:r>
          </w:p>
        </w:tc>
        <w:tc>
          <w:tcPr>
            <w:tcW w:type="dxa" w:w="2592"/>
            <w:shd w:fill="FFFFFF"/>
            <w:tcMar>
              <w:top w:w="100" w:type="dxa"/>
              <w:bottom w:w="100" w:type="dxa"/>
              <w:left w:w="140" w:type="dxa"/>
              <w:right w:w="140" w:type="dxa"/>
            </w:tcMar>
          </w:tcPr>
          <w:p>
            <w:pPr>
              <w:jc w:val="left"/>
            </w:pPr>
            <w:r>
              <w:rPr>
                <w:rFonts w:ascii="Calibri" w:hAnsi="Calibri"/>
                <w:color w:val="0F172A"/>
                <w:sz w:val="19"/>
              </w:rPr>
              <w:t>13 - 18</w:t>
            </w:r>
          </w:p>
        </w:tc>
        <w:tc>
          <w:tcPr>
            <w:tcW w:type="dxa" w:w="1296"/>
            <w:shd w:fill="FFFFFF"/>
            <w:tcMar>
              <w:top w:w="100" w:type="dxa"/>
              <w:bottom w:w="100" w:type="dxa"/>
              <w:left w:w="140" w:type="dxa"/>
              <w:right w:w="140" w:type="dxa"/>
            </w:tcMar>
          </w:tcPr>
          <w:p>
            <w:pPr>
              <w:jc w:val="left"/>
            </w:pPr>
            <w:r>
              <w:rPr>
                <w:rFonts w:ascii="Calibri" w:hAnsi="Calibri"/>
                <w:color w:val="0F172A"/>
                <w:sz w:val="19"/>
              </w:rPr>
              <w:t>13</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3.1 Functional Requirements (FR-01 to FR-10)</w:t>
            </w:r>
          </w:p>
        </w:tc>
        <w:tc>
          <w:tcPr>
            <w:tcW w:type="dxa" w:w="2592"/>
            <w:shd w:fill="F8FAFC"/>
            <w:tcMar>
              <w:top w:w="100" w:type="dxa"/>
              <w:bottom w:w="100" w:type="dxa"/>
              <w:left w:w="140" w:type="dxa"/>
              <w:right w:w="140" w:type="dxa"/>
            </w:tcMar>
          </w:tcPr>
          <w:p>
            <w:pPr>
              <w:jc w:val="left"/>
            </w:pPr>
            <w:r>
              <w:rPr>
                <w:rFonts w:ascii="Calibri" w:hAnsi="Calibri"/>
                <w:color w:val="0F172A"/>
                <w:sz w:val="19"/>
              </w:rPr>
              <w:t>Functional Spec</w:t>
            </w:r>
          </w:p>
        </w:tc>
        <w:tc>
          <w:tcPr>
            <w:tcW w:type="dxa" w:w="1296"/>
            <w:shd w:fill="F8FAFC"/>
            <w:tcMar>
              <w:top w:w="100" w:type="dxa"/>
              <w:bottom w:w="100" w:type="dxa"/>
              <w:left w:w="140" w:type="dxa"/>
              <w:right w:w="140" w:type="dxa"/>
            </w:tcMar>
          </w:tcPr>
          <w:p>
            <w:pPr>
              <w:jc w:val="left"/>
            </w:pPr>
            <w:r>
              <w:rPr>
                <w:rFonts w:ascii="Calibri" w:hAnsi="Calibri"/>
                <w:color w:val="0F172A"/>
                <w:sz w:val="19"/>
              </w:rPr>
              <w:t>13</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3.2 Non-Functional Requirements (NFRs)</w:t>
            </w:r>
          </w:p>
        </w:tc>
        <w:tc>
          <w:tcPr>
            <w:tcW w:type="dxa" w:w="2592"/>
            <w:shd w:fill="FFFFFF"/>
            <w:tcMar>
              <w:top w:w="100" w:type="dxa"/>
              <w:bottom w:w="100" w:type="dxa"/>
              <w:left w:w="140" w:type="dxa"/>
              <w:right w:w="140" w:type="dxa"/>
            </w:tcMar>
          </w:tcPr>
          <w:p>
            <w:pPr>
              <w:jc w:val="left"/>
            </w:pPr>
            <w:r>
              <w:rPr>
                <w:rFonts w:ascii="Calibri" w:hAnsi="Calibri"/>
                <w:color w:val="0F172A"/>
                <w:sz w:val="19"/>
              </w:rPr>
              <w:t>Quality Metrics</w:t>
            </w:r>
          </w:p>
        </w:tc>
        <w:tc>
          <w:tcPr>
            <w:tcW w:type="dxa" w:w="1296"/>
            <w:shd w:fill="FFFFFF"/>
            <w:tcMar>
              <w:top w:w="100" w:type="dxa"/>
              <w:bottom w:w="100" w:type="dxa"/>
              <w:left w:w="140" w:type="dxa"/>
              <w:right w:w="140" w:type="dxa"/>
            </w:tcMar>
          </w:tcPr>
          <w:p>
            <w:pPr>
              <w:jc w:val="left"/>
            </w:pPr>
            <w:r>
              <w:rPr>
                <w:rFonts w:ascii="Calibri" w:hAnsi="Calibri"/>
                <w:color w:val="0F172A"/>
                <w:sz w:val="19"/>
              </w:rPr>
              <w:t>15</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3.2.1 Performance &amp; Scalability Requirements</w:t>
            </w:r>
          </w:p>
        </w:tc>
        <w:tc>
          <w:tcPr>
            <w:tcW w:type="dxa" w:w="2592"/>
            <w:shd w:fill="F8FAFC"/>
            <w:tcMar>
              <w:top w:w="100" w:type="dxa"/>
              <w:bottom w:w="100" w:type="dxa"/>
              <w:left w:w="140" w:type="dxa"/>
              <w:right w:w="140" w:type="dxa"/>
            </w:tcMar>
          </w:tcPr>
          <w:p>
            <w:pPr>
              <w:jc w:val="left"/>
            </w:pPr>
            <w:r>
              <w:rPr>
                <w:rFonts w:ascii="Calibri" w:hAnsi="Calibri"/>
                <w:color w:val="0F172A"/>
                <w:sz w:val="19"/>
              </w:rPr>
              <w:t>Performance</w:t>
            </w:r>
          </w:p>
        </w:tc>
        <w:tc>
          <w:tcPr>
            <w:tcW w:type="dxa" w:w="1296"/>
            <w:shd w:fill="F8FAFC"/>
            <w:tcMar>
              <w:top w:w="100" w:type="dxa"/>
              <w:bottom w:w="100" w:type="dxa"/>
              <w:left w:w="140" w:type="dxa"/>
              <w:right w:w="140" w:type="dxa"/>
            </w:tcMar>
          </w:tcPr>
          <w:p>
            <w:pPr>
              <w:jc w:val="left"/>
            </w:pPr>
            <w:r>
              <w:rPr>
                <w:rFonts w:ascii="Calibri" w:hAnsi="Calibri"/>
                <w:color w:val="0F172A"/>
                <w:sz w:val="19"/>
              </w:rPr>
              <w:t>15</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3.2.2 Security &amp; Data Protection Requirements</w:t>
            </w:r>
          </w:p>
        </w:tc>
        <w:tc>
          <w:tcPr>
            <w:tcW w:type="dxa" w:w="2592"/>
            <w:shd w:fill="FFFFFF"/>
            <w:tcMar>
              <w:top w:w="100" w:type="dxa"/>
              <w:bottom w:w="100" w:type="dxa"/>
              <w:left w:w="140" w:type="dxa"/>
              <w:right w:w="140" w:type="dxa"/>
            </w:tcMar>
          </w:tcPr>
          <w:p>
            <w:pPr>
              <w:jc w:val="left"/>
            </w:pPr>
            <w:r>
              <w:rPr>
                <w:rFonts w:ascii="Calibri" w:hAnsi="Calibri"/>
                <w:color w:val="0F172A"/>
                <w:sz w:val="19"/>
              </w:rPr>
              <w:t>Cybersecurity</w:t>
            </w:r>
          </w:p>
        </w:tc>
        <w:tc>
          <w:tcPr>
            <w:tcW w:type="dxa" w:w="1296"/>
            <w:shd w:fill="FFFFFF"/>
            <w:tcMar>
              <w:top w:w="100" w:type="dxa"/>
              <w:bottom w:w="100" w:type="dxa"/>
              <w:left w:w="140" w:type="dxa"/>
              <w:right w:w="140" w:type="dxa"/>
            </w:tcMar>
          </w:tcPr>
          <w:p>
            <w:pPr>
              <w:jc w:val="left"/>
            </w:pPr>
            <w:r>
              <w:rPr>
                <w:rFonts w:ascii="Calibri" w:hAnsi="Calibri"/>
                <w:color w:val="0F172A"/>
                <w:sz w:val="19"/>
              </w:rPr>
              <w:t>16</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3.2.3 Reliability, Availability &amp; Error Recovery</w:t>
            </w:r>
          </w:p>
        </w:tc>
        <w:tc>
          <w:tcPr>
            <w:tcW w:type="dxa" w:w="2592"/>
            <w:shd w:fill="F8FAFC"/>
            <w:tcMar>
              <w:top w:w="100" w:type="dxa"/>
              <w:bottom w:w="100" w:type="dxa"/>
              <w:left w:w="140" w:type="dxa"/>
              <w:right w:w="140" w:type="dxa"/>
            </w:tcMar>
          </w:tcPr>
          <w:p>
            <w:pPr>
              <w:jc w:val="left"/>
            </w:pPr>
            <w:r>
              <w:rPr>
                <w:rFonts w:ascii="Calibri" w:hAnsi="Calibri"/>
                <w:color w:val="0F172A"/>
                <w:sz w:val="19"/>
              </w:rPr>
              <w:t>Reliability</w:t>
            </w:r>
          </w:p>
        </w:tc>
        <w:tc>
          <w:tcPr>
            <w:tcW w:type="dxa" w:w="1296"/>
            <w:shd w:fill="F8FAFC"/>
            <w:tcMar>
              <w:top w:w="100" w:type="dxa"/>
              <w:bottom w:w="100" w:type="dxa"/>
              <w:left w:w="140" w:type="dxa"/>
              <w:right w:w="140" w:type="dxa"/>
            </w:tcMar>
          </w:tcPr>
          <w:p>
            <w:pPr>
              <w:jc w:val="left"/>
            </w:pPr>
            <w:r>
              <w:rPr>
                <w:rFonts w:ascii="Calibri" w:hAnsi="Calibri"/>
                <w:color w:val="0F172A"/>
                <w:sz w:val="19"/>
              </w:rPr>
              <w:t>17</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3.2.4 Usability &amp; Rural Accessibility Standards</w:t>
            </w:r>
          </w:p>
        </w:tc>
        <w:tc>
          <w:tcPr>
            <w:tcW w:type="dxa" w:w="2592"/>
            <w:shd w:fill="FFFFFF"/>
            <w:tcMar>
              <w:top w:w="100" w:type="dxa"/>
              <w:bottom w:w="100" w:type="dxa"/>
              <w:left w:w="140" w:type="dxa"/>
              <w:right w:w="140" w:type="dxa"/>
            </w:tcMar>
          </w:tcPr>
          <w:p>
            <w:pPr>
              <w:jc w:val="left"/>
            </w:pPr>
            <w:r>
              <w:rPr>
                <w:rFonts w:ascii="Calibri" w:hAnsi="Calibri"/>
                <w:color w:val="0F172A"/>
                <w:sz w:val="19"/>
              </w:rPr>
              <w:t>UX Design</w:t>
            </w:r>
          </w:p>
        </w:tc>
        <w:tc>
          <w:tcPr>
            <w:tcW w:type="dxa" w:w="1296"/>
            <w:shd w:fill="FFFFFF"/>
            <w:tcMar>
              <w:top w:w="100" w:type="dxa"/>
              <w:bottom w:w="100" w:type="dxa"/>
              <w:left w:w="140" w:type="dxa"/>
              <w:right w:w="140" w:type="dxa"/>
            </w:tcMar>
          </w:tcPr>
          <w:p>
            <w:pPr>
              <w:jc w:val="left"/>
            </w:pPr>
            <w:r>
              <w:rPr>
                <w:rFonts w:ascii="Calibri" w:hAnsi="Calibri"/>
                <w:color w:val="0F172A"/>
                <w:sz w:val="19"/>
              </w:rPr>
              <w:t>17</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3.3 Hardware Requirements (Client &amp; Server Side)</w:t>
            </w:r>
          </w:p>
        </w:tc>
        <w:tc>
          <w:tcPr>
            <w:tcW w:type="dxa" w:w="2592"/>
            <w:shd w:fill="F8FAFC"/>
            <w:tcMar>
              <w:top w:w="100" w:type="dxa"/>
              <w:bottom w:w="100" w:type="dxa"/>
              <w:left w:w="140" w:type="dxa"/>
              <w:right w:w="140" w:type="dxa"/>
            </w:tcMar>
          </w:tcPr>
          <w:p>
            <w:pPr>
              <w:jc w:val="left"/>
            </w:pPr>
            <w:r>
              <w:rPr>
                <w:rFonts w:ascii="Calibri" w:hAnsi="Calibri"/>
                <w:color w:val="0F172A"/>
                <w:sz w:val="19"/>
              </w:rPr>
              <w:t>Hardware Spec</w:t>
            </w:r>
          </w:p>
        </w:tc>
        <w:tc>
          <w:tcPr>
            <w:tcW w:type="dxa" w:w="1296"/>
            <w:shd w:fill="F8FAFC"/>
            <w:tcMar>
              <w:top w:w="100" w:type="dxa"/>
              <w:bottom w:w="100" w:type="dxa"/>
              <w:left w:w="140" w:type="dxa"/>
              <w:right w:w="140" w:type="dxa"/>
            </w:tcMar>
          </w:tcPr>
          <w:p>
            <w:pPr>
              <w:jc w:val="left"/>
            </w:pPr>
            <w:r>
              <w:rPr>
                <w:rFonts w:ascii="Calibri" w:hAnsi="Calibri"/>
                <w:color w:val="0F172A"/>
                <w:sz w:val="19"/>
              </w:rPr>
              <w:t>18</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3.4 Software &amp; Operating Environment Requirements</w:t>
            </w:r>
          </w:p>
        </w:tc>
        <w:tc>
          <w:tcPr>
            <w:tcW w:type="dxa" w:w="2592"/>
            <w:shd w:fill="FFFFFF"/>
            <w:tcMar>
              <w:top w:w="100" w:type="dxa"/>
              <w:bottom w:w="100" w:type="dxa"/>
              <w:left w:w="140" w:type="dxa"/>
              <w:right w:w="140" w:type="dxa"/>
            </w:tcMar>
          </w:tcPr>
          <w:p>
            <w:pPr>
              <w:jc w:val="left"/>
            </w:pPr>
            <w:r>
              <w:rPr>
                <w:rFonts w:ascii="Calibri" w:hAnsi="Calibri"/>
                <w:color w:val="0F172A"/>
                <w:sz w:val="19"/>
              </w:rPr>
              <w:t>Software Spec</w:t>
            </w:r>
          </w:p>
        </w:tc>
        <w:tc>
          <w:tcPr>
            <w:tcW w:type="dxa" w:w="1296"/>
            <w:shd w:fill="FFFFFF"/>
            <w:tcMar>
              <w:top w:w="100" w:type="dxa"/>
              <w:bottom w:w="100" w:type="dxa"/>
              <w:left w:w="140" w:type="dxa"/>
              <w:right w:w="140" w:type="dxa"/>
            </w:tcMar>
          </w:tcPr>
          <w:p>
            <w:pPr>
              <w:jc w:val="left"/>
            </w:pPr>
            <w:r>
              <w:rPr>
                <w:rFonts w:ascii="Calibri" w:hAnsi="Calibri"/>
                <w:color w:val="0F172A"/>
                <w:sz w:val="19"/>
              </w:rPr>
              <w:t>18</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Chapter 4: System Design</w:t>
            </w:r>
          </w:p>
        </w:tc>
        <w:tc>
          <w:tcPr>
            <w:tcW w:type="dxa" w:w="2592"/>
            <w:shd w:fill="F8FAFC"/>
            <w:tcMar>
              <w:top w:w="100" w:type="dxa"/>
              <w:bottom w:w="100" w:type="dxa"/>
              <w:left w:w="140" w:type="dxa"/>
              <w:right w:w="140" w:type="dxa"/>
            </w:tcMar>
          </w:tcPr>
          <w:p>
            <w:pPr>
              <w:jc w:val="left"/>
            </w:pPr>
            <w:r>
              <w:rPr>
                <w:rFonts w:ascii="Calibri" w:hAnsi="Calibri"/>
                <w:color w:val="0F172A"/>
                <w:sz w:val="19"/>
              </w:rPr>
              <w:t>19 - 28</w:t>
            </w:r>
          </w:p>
        </w:tc>
        <w:tc>
          <w:tcPr>
            <w:tcW w:type="dxa" w:w="1296"/>
            <w:shd w:fill="F8FAFC"/>
            <w:tcMar>
              <w:top w:w="100" w:type="dxa"/>
              <w:bottom w:w="100" w:type="dxa"/>
              <w:left w:w="140" w:type="dxa"/>
              <w:right w:w="140" w:type="dxa"/>
            </w:tcMar>
          </w:tcPr>
          <w:p>
            <w:pPr>
              <w:jc w:val="left"/>
            </w:pPr>
            <w:r>
              <w:rPr>
                <w:rFonts w:ascii="Calibri" w:hAnsi="Calibri"/>
                <w:color w:val="0F172A"/>
                <w:sz w:val="19"/>
              </w:rPr>
              <w:t>19</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4.1 Three-Tier System Architecture</w:t>
            </w:r>
          </w:p>
        </w:tc>
        <w:tc>
          <w:tcPr>
            <w:tcW w:type="dxa" w:w="2592"/>
            <w:shd w:fill="FFFFFF"/>
            <w:tcMar>
              <w:top w:w="100" w:type="dxa"/>
              <w:bottom w:w="100" w:type="dxa"/>
              <w:left w:w="140" w:type="dxa"/>
              <w:right w:w="140" w:type="dxa"/>
            </w:tcMar>
          </w:tcPr>
          <w:p>
            <w:pPr>
              <w:jc w:val="left"/>
            </w:pPr>
            <w:r>
              <w:rPr>
                <w:rFonts w:ascii="Calibri" w:hAnsi="Calibri"/>
                <w:color w:val="0F172A"/>
                <w:sz w:val="19"/>
              </w:rPr>
              <w:t>Architecture</w:t>
            </w:r>
          </w:p>
        </w:tc>
        <w:tc>
          <w:tcPr>
            <w:tcW w:type="dxa" w:w="1296"/>
            <w:shd w:fill="FFFFFF"/>
            <w:tcMar>
              <w:top w:w="100" w:type="dxa"/>
              <w:bottom w:w="100" w:type="dxa"/>
              <w:left w:w="140" w:type="dxa"/>
              <w:right w:w="140" w:type="dxa"/>
            </w:tcMar>
          </w:tcPr>
          <w:p>
            <w:pPr>
              <w:jc w:val="left"/>
            </w:pPr>
            <w:r>
              <w:rPr>
                <w:rFonts w:ascii="Calibri" w:hAnsi="Calibri"/>
                <w:color w:val="0F172A"/>
                <w:sz w:val="19"/>
              </w:rPr>
              <w:t>19</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4.2 Data Flow Diagrams (DFD)</w:t>
            </w:r>
          </w:p>
        </w:tc>
        <w:tc>
          <w:tcPr>
            <w:tcW w:type="dxa" w:w="2592"/>
            <w:shd w:fill="F8FAFC"/>
            <w:tcMar>
              <w:top w:w="100" w:type="dxa"/>
              <w:bottom w:w="100" w:type="dxa"/>
              <w:left w:w="140" w:type="dxa"/>
              <w:right w:w="140" w:type="dxa"/>
            </w:tcMar>
          </w:tcPr>
          <w:p>
            <w:pPr>
              <w:jc w:val="left"/>
            </w:pPr>
            <w:r>
              <w:rPr>
                <w:rFonts w:ascii="Calibri" w:hAnsi="Calibri"/>
                <w:color w:val="0F172A"/>
                <w:sz w:val="19"/>
              </w:rPr>
              <w:t>Data Flow</w:t>
            </w:r>
          </w:p>
        </w:tc>
        <w:tc>
          <w:tcPr>
            <w:tcW w:type="dxa" w:w="1296"/>
            <w:shd w:fill="F8FAFC"/>
            <w:tcMar>
              <w:top w:w="100" w:type="dxa"/>
              <w:bottom w:w="100" w:type="dxa"/>
              <w:left w:w="140" w:type="dxa"/>
              <w:right w:w="140" w:type="dxa"/>
            </w:tcMar>
          </w:tcPr>
          <w:p>
            <w:pPr>
              <w:jc w:val="left"/>
            </w:pPr>
            <w:r>
              <w:rPr>
                <w:rFonts w:ascii="Calibri" w:hAnsi="Calibri"/>
                <w:color w:val="0F172A"/>
                <w:sz w:val="19"/>
              </w:rPr>
              <w:t>21</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4.2.1 DFD Level 0 (Context Level Diagram)</w:t>
            </w:r>
          </w:p>
        </w:tc>
        <w:tc>
          <w:tcPr>
            <w:tcW w:type="dxa" w:w="2592"/>
            <w:shd w:fill="FFFFFF"/>
            <w:tcMar>
              <w:top w:w="100" w:type="dxa"/>
              <w:bottom w:w="100" w:type="dxa"/>
              <w:left w:w="140" w:type="dxa"/>
              <w:right w:w="140" w:type="dxa"/>
            </w:tcMar>
          </w:tcPr>
          <w:p>
            <w:pPr>
              <w:jc w:val="left"/>
            </w:pPr>
            <w:r>
              <w:rPr>
                <w:rFonts w:ascii="Calibri" w:hAnsi="Calibri"/>
                <w:color w:val="0F172A"/>
                <w:sz w:val="19"/>
              </w:rPr>
              <w:t>Context Flow</w:t>
            </w:r>
          </w:p>
        </w:tc>
        <w:tc>
          <w:tcPr>
            <w:tcW w:type="dxa" w:w="1296"/>
            <w:shd w:fill="FFFFFF"/>
            <w:tcMar>
              <w:top w:w="100" w:type="dxa"/>
              <w:bottom w:w="100" w:type="dxa"/>
              <w:left w:w="140" w:type="dxa"/>
              <w:right w:w="140" w:type="dxa"/>
            </w:tcMar>
          </w:tcPr>
          <w:p>
            <w:pPr>
              <w:jc w:val="left"/>
            </w:pPr>
            <w:r>
              <w:rPr>
                <w:rFonts w:ascii="Calibri" w:hAnsi="Calibri"/>
                <w:color w:val="0F172A"/>
                <w:sz w:val="19"/>
              </w:rPr>
              <w:t>21</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4.2.2 DFD Level 1 (Functional Decomposition Diagram)</w:t>
            </w:r>
          </w:p>
        </w:tc>
        <w:tc>
          <w:tcPr>
            <w:tcW w:type="dxa" w:w="2592"/>
            <w:shd w:fill="F8FAFC"/>
            <w:tcMar>
              <w:top w:w="100" w:type="dxa"/>
              <w:bottom w:w="100" w:type="dxa"/>
              <w:left w:w="140" w:type="dxa"/>
              <w:right w:w="140" w:type="dxa"/>
            </w:tcMar>
          </w:tcPr>
          <w:p>
            <w:pPr>
              <w:jc w:val="left"/>
            </w:pPr>
            <w:r>
              <w:rPr>
                <w:rFonts w:ascii="Calibri" w:hAnsi="Calibri"/>
                <w:color w:val="0F172A"/>
                <w:sz w:val="19"/>
              </w:rPr>
              <w:t>Detailed Flow</w:t>
            </w:r>
          </w:p>
        </w:tc>
        <w:tc>
          <w:tcPr>
            <w:tcW w:type="dxa" w:w="1296"/>
            <w:shd w:fill="F8FAFC"/>
            <w:tcMar>
              <w:top w:w="100" w:type="dxa"/>
              <w:bottom w:w="100" w:type="dxa"/>
              <w:left w:w="140" w:type="dxa"/>
              <w:right w:w="140" w:type="dxa"/>
            </w:tcMar>
          </w:tcPr>
          <w:p>
            <w:pPr>
              <w:jc w:val="left"/>
            </w:pPr>
            <w:r>
              <w:rPr>
                <w:rFonts w:ascii="Calibri" w:hAnsi="Calibri"/>
                <w:color w:val="0F172A"/>
                <w:sz w:val="19"/>
              </w:rPr>
              <w:t>22</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4.2.3 DFD Level 2 (Application Workflow Sub-Processes)</w:t>
            </w:r>
          </w:p>
        </w:tc>
        <w:tc>
          <w:tcPr>
            <w:tcW w:type="dxa" w:w="2592"/>
            <w:shd w:fill="FFFFFF"/>
            <w:tcMar>
              <w:top w:w="100" w:type="dxa"/>
              <w:bottom w:w="100" w:type="dxa"/>
              <w:left w:w="140" w:type="dxa"/>
              <w:right w:w="140" w:type="dxa"/>
            </w:tcMar>
          </w:tcPr>
          <w:p>
            <w:pPr>
              <w:jc w:val="left"/>
            </w:pPr>
            <w:r>
              <w:rPr>
                <w:rFonts w:ascii="Calibri" w:hAnsi="Calibri"/>
                <w:color w:val="0F172A"/>
                <w:sz w:val="19"/>
              </w:rPr>
              <w:t>Sub-Processes</w:t>
            </w:r>
          </w:p>
        </w:tc>
        <w:tc>
          <w:tcPr>
            <w:tcW w:type="dxa" w:w="1296"/>
            <w:shd w:fill="FFFFFF"/>
            <w:tcMar>
              <w:top w:w="100" w:type="dxa"/>
              <w:bottom w:w="100" w:type="dxa"/>
              <w:left w:w="140" w:type="dxa"/>
              <w:right w:w="140" w:type="dxa"/>
            </w:tcMar>
          </w:tcPr>
          <w:p>
            <w:pPr>
              <w:jc w:val="left"/>
            </w:pPr>
            <w:r>
              <w:rPr>
                <w:rFonts w:ascii="Calibri" w:hAnsi="Calibri"/>
                <w:color w:val="0F172A"/>
                <w:sz w:val="19"/>
              </w:rPr>
              <w:t>23</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4.3 Unified Modeling Language (UML) Diagrams</w:t>
            </w:r>
          </w:p>
        </w:tc>
        <w:tc>
          <w:tcPr>
            <w:tcW w:type="dxa" w:w="2592"/>
            <w:shd w:fill="F8FAFC"/>
            <w:tcMar>
              <w:top w:w="100" w:type="dxa"/>
              <w:bottom w:w="100" w:type="dxa"/>
              <w:left w:w="140" w:type="dxa"/>
              <w:right w:w="140" w:type="dxa"/>
            </w:tcMar>
          </w:tcPr>
          <w:p>
            <w:pPr>
              <w:jc w:val="left"/>
            </w:pPr>
            <w:r>
              <w:rPr>
                <w:rFonts w:ascii="Calibri" w:hAnsi="Calibri"/>
                <w:color w:val="0F172A"/>
                <w:sz w:val="19"/>
              </w:rPr>
              <w:t>UML Design</w:t>
            </w:r>
          </w:p>
        </w:tc>
        <w:tc>
          <w:tcPr>
            <w:tcW w:type="dxa" w:w="1296"/>
            <w:shd w:fill="F8FAFC"/>
            <w:tcMar>
              <w:top w:w="100" w:type="dxa"/>
              <w:bottom w:w="100" w:type="dxa"/>
              <w:left w:w="140" w:type="dxa"/>
              <w:right w:w="140" w:type="dxa"/>
            </w:tcMar>
          </w:tcPr>
          <w:p>
            <w:pPr>
              <w:jc w:val="left"/>
            </w:pPr>
            <w:r>
              <w:rPr>
                <w:rFonts w:ascii="Calibri" w:hAnsi="Calibri"/>
                <w:color w:val="0F172A"/>
                <w:sz w:val="19"/>
              </w:rPr>
              <w:t>24</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4.3.1 UML Use Case Diagram &amp; Specifications</w:t>
            </w:r>
          </w:p>
        </w:tc>
        <w:tc>
          <w:tcPr>
            <w:tcW w:type="dxa" w:w="2592"/>
            <w:shd w:fill="FFFFFF"/>
            <w:tcMar>
              <w:top w:w="100" w:type="dxa"/>
              <w:bottom w:w="100" w:type="dxa"/>
              <w:left w:w="140" w:type="dxa"/>
              <w:right w:w="140" w:type="dxa"/>
            </w:tcMar>
          </w:tcPr>
          <w:p>
            <w:pPr>
              <w:jc w:val="left"/>
            </w:pPr>
            <w:r>
              <w:rPr>
                <w:rFonts w:ascii="Calibri" w:hAnsi="Calibri"/>
                <w:color w:val="0F172A"/>
                <w:sz w:val="19"/>
              </w:rPr>
              <w:t>Use Cases</w:t>
            </w:r>
          </w:p>
        </w:tc>
        <w:tc>
          <w:tcPr>
            <w:tcW w:type="dxa" w:w="1296"/>
            <w:shd w:fill="FFFFFF"/>
            <w:tcMar>
              <w:top w:w="100" w:type="dxa"/>
              <w:bottom w:w="100" w:type="dxa"/>
              <w:left w:w="140" w:type="dxa"/>
              <w:right w:w="140" w:type="dxa"/>
            </w:tcMar>
          </w:tcPr>
          <w:p>
            <w:pPr>
              <w:jc w:val="left"/>
            </w:pPr>
            <w:r>
              <w:rPr>
                <w:rFonts w:ascii="Calibri" w:hAnsi="Calibri"/>
                <w:color w:val="0F172A"/>
                <w:sz w:val="19"/>
              </w:rPr>
              <w:t>24</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4.3.2 UML Class Diagram &amp; Structural Associations</w:t>
            </w:r>
          </w:p>
        </w:tc>
        <w:tc>
          <w:tcPr>
            <w:tcW w:type="dxa" w:w="2592"/>
            <w:shd w:fill="F8FAFC"/>
            <w:tcMar>
              <w:top w:w="100" w:type="dxa"/>
              <w:bottom w:w="100" w:type="dxa"/>
              <w:left w:w="140" w:type="dxa"/>
              <w:right w:w="140" w:type="dxa"/>
            </w:tcMar>
          </w:tcPr>
          <w:p>
            <w:pPr>
              <w:jc w:val="left"/>
            </w:pPr>
            <w:r>
              <w:rPr>
                <w:rFonts w:ascii="Calibri" w:hAnsi="Calibri"/>
                <w:color w:val="0F172A"/>
                <w:sz w:val="19"/>
              </w:rPr>
              <w:t>Class Diagram</w:t>
            </w:r>
          </w:p>
        </w:tc>
        <w:tc>
          <w:tcPr>
            <w:tcW w:type="dxa" w:w="1296"/>
            <w:shd w:fill="F8FAFC"/>
            <w:tcMar>
              <w:top w:w="100" w:type="dxa"/>
              <w:bottom w:w="100" w:type="dxa"/>
              <w:left w:w="140" w:type="dxa"/>
              <w:right w:w="140" w:type="dxa"/>
            </w:tcMar>
          </w:tcPr>
          <w:p>
            <w:pPr>
              <w:jc w:val="left"/>
            </w:pPr>
            <w:r>
              <w:rPr>
                <w:rFonts w:ascii="Calibri" w:hAnsi="Calibri"/>
                <w:color w:val="0F172A"/>
                <w:sz w:val="19"/>
              </w:rPr>
              <w:t>25</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4.3.3 UML Sequence Diagram (Application Submission &amp; Review)</w:t>
            </w:r>
          </w:p>
        </w:tc>
        <w:tc>
          <w:tcPr>
            <w:tcW w:type="dxa" w:w="2592"/>
            <w:shd w:fill="FFFFFF"/>
            <w:tcMar>
              <w:top w:w="100" w:type="dxa"/>
              <w:bottom w:w="100" w:type="dxa"/>
              <w:left w:w="140" w:type="dxa"/>
              <w:right w:w="140" w:type="dxa"/>
            </w:tcMar>
          </w:tcPr>
          <w:p>
            <w:pPr>
              <w:jc w:val="left"/>
            </w:pPr>
            <w:r>
              <w:rPr>
                <w:rFonts w:ascii="Calibri" w:hAnsi="Calibri"/>
                <w:color w:val="0F172A"/>
                <w:sz w:val="19"/>
              </w:rPr>
              <w:t>Sequences</w:t>
            </w:r>
          </w:p>
        </w:tc>
        <w:tc>
          <w:tcPr>
            <w:tcW w:type="dxa" w:w="1296"/>
            <w:shd w:fill="FFFFFF"/>
            <w:tcMar>
              <w:top w:w="100" w:type="dxa"/>
              <w:bottom w:w="100" w:type="dxa"/>
              <w:left w:w="140" w:type="dxa"/>
              <w:right w:w="140" w:type="dxa"/>
            </w:tcMar>
          </w:tcPr>
          <w:p>
            <w:pPr>
              <w:jc w:val="left"/>
            </w:pPr>
            <w:r>
              <w:rPr>
                <w:rFonts w:ascii="Calibri" w:hAnsi="Calibri"/>
                <w:color w:val="0F172A"/>
                <w:sz w:val="19"/>
              </w:rPr>
              <w:t>26</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4.3.4 State Machine Diagram (Application Lifecycle States)</w:t>
            </w:r>
          </w:p>
        </w:tc>
        <w:tc>
          <w:tcPr>
            <w:tcW w:type="dxa" w:w="2592"/>
            <w:shd w:fill="F8FAFC"/>
            <w:tcMar>
              <w:top w:w="100" w:type="dxa"/>
              <w:bottom w:w="100" w:type="dxa"/>
              <w:left w:w="140" w:type="dxa"/>
              <w:right w:w="140" w:type="dxa"/>
            </w:tcMar>
          </w:tcPr>
          <w:p>
            <w:pPr>
              <w:jc w:val="left"/>
            </w:pPr>
            <w:r>
              <w:rPr>
                <w:rFonts w:ascii="Calibri" w:hAnsi="Calibri"/>
                <w:color w:val="0F172A"/>
                <w:sz w:val="19"/>
              </w:rPr>
              <w:t>State Machine</w:t>
            </w:r>
          </w:p>
        </w:tc>
        <w:tc>
          <w:tcPr>
            <w:tcW w:type="dxa" w:w="1296"/>
            <w:shd w:fill="F8FAFC"/>
            <w:tcMar>
              <w:top w:w="100" w:type="dxa"/>
              <w:bottom w:w="100" w:type="dxa"/>
              <w:left w:w="140" w:type="dxa"/>
              <w:right w:w="140" w:type="dxa"/>
            </w:tcMar>
          </w:tcPr>
          <w:p>
            <w:pPr>
              <w:jc w:val="left"/>
            </w:pPr>
            <w:r>
              <w:rPr>
                <w:rFonts w:ascii="Calibri" w:hAnsi="Calibri"/>
                <w:color w:val="0F172A"/>
                <w:sz w:val="19"/>
              </w:rPr>
              <w:t>27</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4.4 Database Design &amp; Relational Schema</w:t>
            </w:r>
          </w:p>
        </w:tc>
        <w:tc>
          <w:tcPr>
            <w:tcW w:type="dxa" w:w="2592"/>
            <w:shd w:fill="FFFFFF"/>
            <w:tcMar>
              <w:top w:w="100" w:type="dxa"/>
              <w:bottom w:w="100" w:type="dxa"/>
              <w:left w:w="140" w:type="dxa"/>
              <w:right w:w="140" w:type="dxa"/>
            </w:tcMar>
          </w:tcPr>
          <w:p>
            <w:pPr>
              <w:jc w:val="left"/>
            </w:pPr>
            <w:r>
              <w:rPr>
                <w:rFonts w:ascii="Calibri" w:hAnsi="Calibri"/>
                <w:color w:val="0F172A"/>
                <w:sz w:val="19"/>
              </w:rPr>
              <w:t>Database</w:t>
            </w:r>
          </w:p>
        </w:tc>
        <w:tc>
          <w:tcPr>
            <w:tcW w:type="dxa" w:w="1296"/>
            <w:shd w:fill="FFFFFF"/>
            <w:tcMar>
              <w:top w:w="100" w:type="dxa"/>
              <w:bottom w:w="100" w:type="dxa"/>
              <w:left w:w="140" w:type="dxa"/>
              <w:right w:w="140" w:type="dxa"/>
            </w:tcMar>
          </w:tcPr>
          <w:p>
            <w:pPr>
              <w:jc w:val="left"/>
            </w:pPr>
            <w:r>
              <w:rPr>
                <w:rFonts w:ascii="Calibri" w:hAnsi="Calibri"/>
                <w:color w:val="0F172A"/>
                <w:sz w:val="19"/>
              </w:rPr>
              <w:t>28</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4.4.1 Entity-Relationship (ER) Diagram</w:t>
            </w:r>
          </w:p>
        </w:tc>
        <w:tc>
          <w:tcPr>
            <w:tcW w:type="dxa" w:w="2592"/>
            <w:shd w:fill="F8FAFC"/>
            <w:tcMar>
              <w:top w:w="100" w:type="dxa"/>
              <w:bottom w:w="100" w:type="dxa"/>
              <w:left w:w="140" w:type="dxa"/>
              <w:right w:w="140" w:type="dxa"/>
            </w:tcMar>
          </w:tcPr>
          <w:p>
            <w:pPr>
              <w:jc w:val="left"/>
            </w:pPr>
            <w:r>
              <w:rPr>
                <w:rFonts w:ascii="Calibri" w:hAnsi="Calibri"/>
                <w:color w:val="0F172A"/>
                <w:sz w:val="19"/>
              </w:rPr>
              <w:t>ER Modeling</w:t>
            </w:r>
          </w:p>
        </w:tc>
        <w:tc>
          <w:tcPr>
            <w:tcW w:type="dxa" w:w="1296"/>
            <w:shd w:fill="F8FAFC"/>
            <w:tcMar>
              <w:top w:w="100" w:type="dxa"/>
              <w:bottom w:w="100" w:type="dxa"/>
              <w:left w:w="140" w:type="dxa"/>
              <w:right w:w="140" w:type="dxa"/>
            </w:tcMar>
          </w:tcPr>
          <w:p>
            <w:pPr>
              <w:jc w:val="left"/>
            </w:pPr>
            <w:r>
              <w:rPr>
                <w:rFonts w:ascii="Calibri" w:hAnsi="Calibri"/>
                <w:color w:val="0F172A"/>
                <w:sz w:val="19"/>
              </w:rPr>
              <w:t>28</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4.4.2 Database Normalization (1NF, 2NF, 3NF)</w:t>
            </w:r>
          </w:p>
        </w:tc>
        <w:tc>
          <w:tcPr>
            <w:tcW w:type="dxa" w:w="2592"/>
            <w:shd w:fill="FFFFFF"/>
            <w:tcMar>
              <w:top w:w="100" w:type="dxa"/>
              <w:bottom w:w="100" w:type="dxa"/>
              <w:left w:w="140" w:type="dxa"/>
              <w:right w:w="140" w:type="dxa"/>
            </w:tcMar>
          </w:tcPr>
          <w:p>
            <w:pPr>
              <w:jc w:val="left"/>
            </w:pPr>
            <w:r>
              <w:rPr>
                <w:rFonts w:ascii="Calibri" w:hAnsi="Calibri"/>
                <w:color w:val="0F172A"/>
                <w:sz w:val="19"/>
              </w:rPr>
              <w:t>Normalization</w:t>
            </w:r>
          </w:p>
        </w:tc>
        <w:tc>
          <w:tcPr>
            <w:tcW w:type="dxa" w:w="1296"/>
            <w:shd w:fill="FFFFFF"/>
            <w:tcMar>
              <w:top w:w="100" w:type="dxa"/>
              <w:bottom w:w="100" w:type="dxa"/>
              <w:left w:w="140" w:type="dxa"/>
              <w:right w:w="140" w:type="dxa"/>
            </w:tcMar>
          </w:tcPr>
          <w:p>
            <w:pPr>
              <w:jc w:val="left"/>
            </w:pPr>
            <w:r>
              <w:rPr>
                <w:rFonts w:ascii="Calibri" w:hAnsi="Calibri"/>
                <w:color w:val="0F172A"/>
                <w:sz w:val="19"/>
              </w:rPr>
              <w:t>29</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4.4.3 Comprehensive Data Dictionary (All Tables)</w:t>
            </w:r>
          </w:p>
        </w:tc>
        <w:tc>
          <w:tcPr>
            <w:tcW w:type="dxa" w:w="2592"/>
            <w:shd w:fill="F8FAFC"/>
            <w:tcMar>
              <w:top w:w="100" w:type="dxa"/>
              <w:bottom w:w="100" w:type="dxa"/>
              <w:left w:w="140" w:type="dxa"/>
              <w:right w:w="140" w:type="dxa"/>
            </w:tcMar>
          </w:tcPr>
          <w:p>
            <w:pPr>
              <w:jc w:val="left"/>
            </w:pPr>
            <w:r>
              <w:rPr>
                <w:rFonts w:ascii="Calibri" w:hAnsi="Calibri"/>
                <w:color w:val="0F172A"/>
                <w:sz w:val="19"/>
              </w:rPr>
              <w:t>Data Dictionary</w:t>
            </w:r>
          </w:p>
        </w:tc>
        <w:tc>
          <w:tcPr>
            <w:tcW w:type="dxa" w:w="1296"/>
            <w:shd w:fill="F8FAFC"/>
            <w:tcMar>
              <w:top w:w="100" w:type="dxa"/>
              <w:bottom w:w="100" w:type="dxa"/>
              <w:left w:w="140" w:type="dxa"/>
              <w:right w:w="140" w:type="dxa"/>
            </w:tcMar>
          </w:tcPr>
          <w:p>
            <w:pPr>
              <w:jc w:val="left"/>
            </w:pPr>
            <w:r>
              <w:rPr>
                <w:rFonts w:ascii="Calibri" w:hAnsi="Calibri"/>
                <w:color w:val="0F172A"/>
                <w:sz w:val="19"/>
              </w:rPr>
              <w:t>30</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Chapter 5: Implementation</w:t>
            </w:r>
          </w:p>
        </w:tc>
        <w:tc>
          <w:tcPr>
            <w:tcW w:type="dxa" w:w="2592"/>
            <w:shd w:fill="FFFFFF"/>
            <w:tcMar>
              <w:top w:w="100" w:type="dxa"/>
              <w:bottom w:w="100" w:type="dxa"/>
              <w:left w:w="140" w:type="dxa"/>
              <w:right w:w="140" w:type="dxa"/>
            </w:tcMar>
          </w:tcPr>
          <w:p>
            <w:pPr>
              <w:jc w:val="left"/>
            </w:pPr>
            <w:r>
              <w:rPr>
                <w:rFonts w:ascii="Calibri" w:hAnsi="Calibri"/>
                <w:color w:val="0F172A"/>
                <w:sz w:val="19"/>
              </w:rPr>
              <w:t>31 - 38</w:t>
            </w:r>
          </w:p>
        </w:tc>
        <w:tc>
          <w:tcPr>
            <w:tcW w:type="dxa" w:w="1296"/>
            <w:shd w:fill="FFFFFF"/>
            <w:tcMar>
              <w:top w:w="100" w:type="dxa"/>
              <w:bottom w:w="100" w:type="dxa"/>
              <w:left w:w="140" w:type="dxa"/>
              <w:right w:w="140" w:type="dxa"/>
            </w:tcMar>
          </w:tcPr>
          <w:p>
            <w:pPr>
              <w:jc w:val="left"/>
            </w:pPr>
            <w:r>
              <w:rPr>
                <w:rFonts w:ascii="Calibri" w:hAnsi="Calibri"/>
                <w:color w:val="0F172A"/>
                <w:sz w:val="19"/>
              </w:rPr>
              <w:t>31</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5.1 Technology Stack Architecture &amp; Rationale</w:t>
            </w:r>
          </w:p>
        </w:tc>
        <w:tc>
          <w:tcPr>
            <w:tcW w:type="dxa" w:w="2592"/>
            <w:shd w:fill="F8FAFC"/>
            <w:tcMar>
              <w:top w:w="100" w:type="dxa"/>
              <w:bottom w:w="100" w:type="dxa"/>
              <w:left w:w="140" w:type="dxa"/>
              <w:right w:w="140" w:type="dxa"/>
            </w:tcMar>
          </w:tcPr>
          <w:p>
            <w:pPr>
              <w:jc w:val="left"/>
            </w:pPr>
            <w:r>
              <w:rPr>
                <w:rFonts w:ascii="Calibri" w:hAnsi="Calibri"/>
                <w:color w:val="0F172A"/>
                <w:sz w:val="19"/>
              </w:rPr>
              <w:t>Tech Stack</w:t>
            </w:r>
          </w:p>
        </w:tc>
        <w:tc>
          <w:tcPr>
            <w:tcW w:type="dxa" w:w="1296"/>
            <w:shd w:fill="F8FAFC"/>
            <w:tcMar>
              <w:top w:w="100" w:type="dxa"/>
              <w:bottom w:w="100" w:type="dxa"/>
              <w:left w:w="140" w:type="dxa"/>
              <w:right w:w="140" w:type="dxa"/>
            </w:tcMar>
          </w:tcPr>
          <w:p>
            <w:pPr>
              <w:jc w:val="left"/>
            </w:pPr>
            <w:r>
              <w:rPr>
                <w:rFonts w:ascii="Calibri" w:hAnsi="Calibri"/>
                <w:color w:val="0F172A"/>
                <w:sz w:val="19"/>
              </w:rPr>
              <w:t>31</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5.2 Project Directory Layout &amp; File Organization</w:t>
            </w:r>
          </w:p>
        </w:tc>
        <w:tc>
          <w:tcPr>
            <w:tcW w:type="dxa" w:w="2592"/>
            <w:shd w:fill="FFFFFF"/>
            <w:tcMar>
              <w:top w:w="100" w:type="dxa"/>
              <w:bottom w:w="100" w:type="dxa"/>
              <w:left w:w="140" w:type="dxa"/>
              <w:right w:w="140" w:type="dxa"/>
            </w:tcMar>
          </w:tcPr>
          <w:p>
            <w:pPr>
              <w:jc w:val="left"/>
            </w:pPr>
            <w:r>
              <w:rPr>
                <w:rFonts w:ascii="Calibri" w:hAnsi="Calibri"/>
                <w:color w:val="0F172A"/>
                <w:sz w:val="19"/>
              </w:rPr>
              <w:t>Folder Tree</w:t>
            </w:r>
          </w:p>
        </w:tc>
        <w:tc>
          <w:tcPr>
            <w:tcW w:type="dxa" w:w="1296"/>
            <w:shd w:fill="FFFFFF"/>
            <w:tcMar>
              <w:top w:w="100" w:type="dxa"/>
              <w:bottom w:w="100" w:type="dxa"/>
              <w:left w:w="140" w:type="dxa"/>
              <w:right w:w="140" w:type="dxa"/>
            </w:tcMar>
          </w:tcPr>
          <w:p>
            <w:pPr>
              <w:jc w:val="left"/>
            </w:pPr>
            <w:r>
              <w:rPr>
                <w:rFonts w:ascii="Calibri" w:hAnsi="Calibri"/>
                <w:color w:val="0F172A"/>
                <w:sz w:val="19"/>
              </w:rPr>
              <w:t>32</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5.3 Module-wise Input &amp; Output Design (UI Wireframes)</w:t>
            </w:r>
          </w:p>
        </w:tc>
        <w:tc>
          <w:tcPr>
            <w:tcW w:type="dxa" w:w="2592"/>
            <w:shd w:fill="F8FAFC"/>
            <w:tcMar>
              <w:top w:w="100" w:type="dxa"/>
              <w:bottom w:w="100" w:type="dxa"/>
              <w:left w:w="140" w:type="dxa"/>
              <w:right w:w="140" w:type="dxa"/>
            </w:tcMar>
          </w:tcPr>
          <w:p>
            <w:pPr>
              <w:jc w:val="left"/>
            </w:pPr>
            <w:r>
              <w:rPr>
                <w:rFonts w:ascii="Calibri" w:hAnsi="Calibri"/>
                <w:color w:val="0F172A"/>
                <w:sz w:val="19"/>
              </w:rPr>
              <w:t>UI Design</w:t>
            </w:r>
          </w:p>
        </w:tc>
        <w:tc>
          <w:tcPr>
            <w:tcW w:type="dxa" w:w="1296"/>
            <w:shd w:fill="F8FAFC"/>
            <w:tcMar>
              <w:top w:w="100" w:type="dxa"/>
              <w:bottom w:w="100" w:type="dxa"/>
              <w:left w:w="140" w:type="dxa"/>
              <w:right w:w="140" w:type="dxa"/>
            </w:tcMar>
          </w:tcPr>
          <w:p>
            <w:pPr>
              <w:jc w:val="left"/>
            </w:pPr>
            <w:r>
              <w:rPr>
                <w:rFonts w:ascii="Calibri" w:hAnsi="Calibri"/>
                <w:color w:val="0F172A"/>
                <w:sz w:val="19"/>
              </w:rPr>
              <w:t>33</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5.4 Administrative Reporting &amp; Data Analytics</w:t>
            </w:r>
          </w:p>
        </w:tc>
        <w:tc>
          <w:tcPr>
            <w:tcW w:type="dxa" w:w="2592"/>
            <w:shd w:fill="FFFFFF"/>
            <w:tcMar>
              <w:top w:w="100" w:type="dxa"/>
              <w:bottom w:w="100" w:type="dxa"/>
              <w:left w:w="140" w:type="dxa"/>
              <w:right w:w="140" w:type="dxa"/>
            </w:tcMar>
          </w:tcPr>
          <w:p>
            <w:pPr>
              <w:jc w:val="left"/>
            </w:pPr>
            <w:r>
              <w:rPr>
                <w:rFonts w:ascii="Calibri" w:hAnsi="Calibri"/>
                <w:color w:val="0F172A"/>
                <w:sz w:val="19"/>
              </w:rPr>
              <w:t>Reports</w:t>
            </w:r>
          </w:p>
        </w:tc>
        <w:tc>
          <w:tcPr>
            <w:tcW w:type="dxa" w:w="1296"/>
            <w:shd w:fill="FFFFFF"/>
            <w:tcMar>
              <w:top w:w="100" w:type="dxa"/>
              <w:bottom w:w="100" w:type="dxa"/>
              <w:left w:w="140" w:type="dxa"/>
              <w:right w:w="140" w:type="dxa"/>
            </w:tcMar>
          </w:tcPr>
          <w:p>
            <w:pPr>
              <w:jc w:val="left"/>
            </w:pPr>
            <w:r>
              <w:rPr>
                <w:rFonts w:ascii="Calibri" w:hAnsi="Calibri"/>
                <w:color w:val="0F172A"/>
                <w:sz w:val="19"/>
              </w:rPr>
              <w:t>35</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5.5 Core Code Listings &amp; Critical Implementation Logic</w:t>
            </w:r>
          </w:p>
        </w:tc>
        <w:tc>
          <w:tcPr>
            <w:tcW w:type="dxa" w:w="2592"/>
            <w:shd w:fill="F8FAFC"/>
            <w:tcMar>
              <w:top w:w="100" w:type="dxa"/>
              <w:bottom w:w="100" w:type="dxa"/>
              <w:left w:w="140" w:type="dxa"/>
              <w:right w:w="140" w:type="dxa"/>
            </w:tcMar>
          </w:tcPr>
          <w:p>
            <w:pPr>
              <w:jc w:val="left"/>
            </w:pPr>
            <w:r>
              <w:rPr>
                <w:rFonts w:ascii="Calibri" w:hAnsi="Calibri"/>
                <w:color w:val="0F172A"/>
                <w:sz w:val="19"/>
              </w:rPr>
              <w:t>Source Code</w:t>
            </w:r>
          </w:p>
        </w:tc>
        <w:tc>
          <w:tcPr>
            <w:tcW w:type="dxa" w:w="1296"/>
            <w:shd w:fill="F8FAFC"/>
            <w:tcMar>
              <w:top w:w="100" w:type="dxa"/>
              <w:bottom w:w="100" w:type="dxa"/>
              <w:left w:w="140" w:type="dxa"/>
              <w:right w:w="140" w:type="dxa"/>
            </w:tcMar>
          </w:tcPr>
          <w:p>
            <w:pPr>
              <w:jc w:val="left"/>
            </w:pPr>
            <w:r>
              <w:rPr>
                <w:rFonts w:ascii="Calibri" w:hAnsi="Calibri"/>
                <w:color w:val="0F172A"/>
                <w:sz w:val="19"/>
              </w:rPr>
              <w:t>36</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Chapter 6: Software Testing</w:t>
            </w:r>
          </w:p>
        </w:tc>
        <w:tc>
          <w:tcPr>
            <w:tcW w:type="dxa" w:w="2592"/>
            <w:shd w:fill="FFFFFF"/>
            <w:tcMar>
              <w:top w:w="100" w:type="dxa"/>
              <w:bottom w:w="100" w:type="dxa"/>
              <w:left w:w="140" w:type="dxa"/>
              <w:right w:w="140" w:type="dxa"/>
            </w:tcMar>
          </w:tcPr>
          <w:p>
            <w:pPr>
              <w:jc w:val="left"/>
            </w:pPr>
            <w:r>
              <w:rPr>
                <w:rFonts w:ascii="Calibri" w:hAnsi="Calibri"/>
                <w:color w:val="0F172A"/>
                <w:sz w:val="19"/>
              </w:rPr>
              <w:t>39 - 44</w:t>
            </w:r>
          </w:p>
        </w:tc>
        <w:tc>
          <w:tcPr>
            <w:tcW w:type="dxa" w:w="1296"/>
            <w:shd w:fill="FFFFFF"/>
            <w:tcMar>
              <w:top w:w="100" w:type="dxa"/>
              <w:bottom w:w="100" w:type="dxa"/>
              <w:left w:w="140" w:type="dxa"/>
              <w:right w:w="140" w:type="dxa"/>
            </w:tcMar>
          </w:tcPr>
          <w:p>
            <w:pPr>
              <w:jc w:val="left"/>
            </w:pPr>
            <w:r>
              <w:rPr>
                <w:rFonts w:ascii="Calibri" w:hAnsi="Calibri"/>
                <w:color w:val="0F172A"/>
                <w:sz w:val="19"/>
              </w:rPr>
              <w:t>39</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6.1 Testing Methodology &amp; Philosophy</w:t>
            </w:r>
          </w:p>
        </w:tc>
        <w:tc>
          <w:tcPr>
            <w:tcW w:type="dxa" w:w="2592"/>
            <w:shd w:fill="F8FAFC"/>
            <w:tcMar>
              <w:top w:w="100" w:type="dxa"/>
              <w:bottom w:w="100" w:type="dxa"/>
              <w:left w:w="140" w:type="dxa"/>
              <w:right w:w="140" w:type="dxa"/>
            </w:tcMar>
          </w:tcPr>
          <w:p>
            <w:pPr>
              <w:jc w:val="left"/>
            </w:pPr>
            <w:r>
              <w:rPr>
                <w:rFonts w:ascii="Calibri" w:hAnsi="Calibri"/>
                <w:color w:val="0F172A"/>
                <w:sz w:val="19"/>
              </w:rPr>
              <w:t>Testing Strategy</w:t>
            </w:r>
          </w:p>
        </w:tc>
        <w:tc>
          <w:tcPr>
            <w:tcW w:type="dxa" w:w="1296"/>
            <w:shd w:fill="F8FAFC"/>
            <w:tcMar>
              <w:top w:w="100" w:type="dxa"/>
              <w:bottom w:w="100" w:type="dxa"/>
              <w:left w:w="140" w:type="dxa"/>
              <w:right w:w="140" w:type="dxa"/>
            </w:tcMar>
          </w:tcPr>
          <w:p>
            <w:pPr>
              <w:jc w:val="left"/>
            </w:pPr>
            <w:r>
              <w:rPr>
                <w:rFonts w:ascii="Calibri" w:hAnsi="Calibri"/>
                <w:color w:val="0F172A"/>
                <w:sz w:val="19"/>
              </w:rPr>
              <w:t>39</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6.2 Test Environment &amp; Setup</w:t>
            </w:r>
          </w:p>
        </w:tc>
        <w:tc>
          <w:tcPr>
            <w:tcW w:type="dxa" w:w="2592"/>
            <w:shd w:fill="FFFFFF"/>
            <w:tcMar>
              <w:top w:w="100" w:type="dxa"/>
              <w:bottom w:w="100" w:type="dxa"/>
              <w:left w:w="140" w:type="dxa"/>
              <w:right w:w="140" w:type="dxa"/>
            </w:tcMar>
          </w:tcPr>
          <w:p>
            <w:pPr>
              <w:jc w:val="left"/>
            </w:pPr>
            <w:r>
              <w:rPr>
                <w:rFonts w:ascii="Calibri" w:hAnsi="Calibri"/>
                <w:color w:val="0F172A"/>
                <w:sz w:val="19"/>
              </w:rPr>
              <w:t>Environment</w:t>
            </w:r>
          </w:p>
        </w:tc>
        <w:tc>
          <w:tcPr>
            <w:tcW w:type="dxa" w:w="1296"/>
            <w:shd w:fill="FFFFFF"/>
            <w:tcMar>
              <w:top w:w="100" w:type="dxa"/>
              <w:bottom w:w="100" w:type="dxa"/>
              <w:left w:w="140" w:type="dxa"/>
              <w:right w:w="140" w:type="dxa"/>
            </w:tcMar>
          </w:tcPr>
          <w:p>
            <w:pPr>
              <w:jc w:val="left"/>
            </w:pPr>
            <w:r>
              <w:rPr>
                <w:rFonts w:ascii="Calibri" w:hAnsi="Calibri"/>
                <w:color w:val="0F172A"/>
                <w:sz w:val="19"/>
              </w:rPr>
              <w:t>40</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6.3 Detailed Test Cases Suite (TC-01 to TC-16)</w:t>
            </w:r>
          </w:p>
        </w:tc>
        <w:tc>
          <w:tcPr>
            <w:tcW w:type="dxa" w:w="2592"/>
            <w:shd w:fill="F8FAFC"/>
            <w:tcMar>
              <w:top w:w="100" w:type="dxa"/>
              <w:bottom w:w="100" w:type="dxa"/>
              <w:left w:w="140" w:type="dxa"/>
              <w:right w:w="140" w:type="dxa"/>
            </w:tcMar>
          </w:tcPr>
          <w:p>
            <w:pPr>
              <w:jc w:val="left"/>
            </w:pPr>
            <w:r>
              <w:rPr>
                <w:rFonts w:ascii="Calibri" w:hAnsi="Calibri"/>
                <w:color w:val="0F172A"/>
                <w:sz w:val="19"/>
              </w:rPr>
              <w:t>Test Cases</w:t>
            </w:r>
          </w:p>
        </w:tc>
        <w:tc>
          <w:tcPr>
            <w:tcW w:type="dxa" w:w="1296"/>
            <w:shd w:fill="F8FAFC"/>
            <w:tcMar>
              <w:top w:w="100" w:type="dxa"/>
              <w:bottom w:w="100" w:type="dxa"/>
              <w:left w:w="140" w:type="dxa"/>
              <w:right w:w="140" w:type="dxa"/>
            </w:tcMar>
          </w:tcPr>
          <w:p>
            <w:pPr>
              <w:jc w:val="left"/>
            </w:pPr>
            <w:r>
              <w:rPr>
                <w:rFonts w:ascii="Calibri" w:hAnsi="Calibri"/>
                <w:color w:val="0F172A"/>
                <w:sz w:val="19"/>
              </w:rPr>
              <w:t>41</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6.4 Software Testing Metrics &amp; Defect Resolution</w:t>
            </w:r>
          </w:p>
        </w:tc>
        <w:tc>
          <w:tcPr>
            <w:tcW w:type="dxa" w:w="2592"/>
            <w:shd w:fill="FFFFFF"/>
            <w:tcMar>
              <w:top w:w="100" w:type="dxa"/>
              <w:bottom w:w="100" w:type="dxa"/>
              <w:left w:w="140" w:type="dxa"/>
              <w:right w:w="140" w:type="dxa"/>
            </w:tcMar>
          </w:tcPr>
          <w:p>
            <w:pPr>
              <w:jc w:val="left"/>
            </w:pPr>
            <w:r>
              <w:rPr>
                <w:rFonts w:ascii="Calibri" w:hAnsi="Calibri"/>
                <w:color w:val="0F172A"/>
                <w:sz w:val="19"/>
              </w:rPr>
              <w:t>Metrics &amp; Charts</w:t>
            </w:r>
          </w:p>
        </w:tc>
        <w:tc>
          <w:tcPr>
            <w:tcW w:type="dxa" w:w="1296"/>
            <w:shd w:fill="FFFFFF"/>
            <w:tcMar>
              <w:top w:w="100" w:type="dxa"/>
              <w:bottom w:w="100" w:type="dxa"/>
              <w:left w:w="140" w:type="dxa"/>
              <w:right w:w="140" w:type="dxa"/>
            </w:tcMar>
          </w:tcPr>
          <w:p>
            <w:pPr>
              <w:jc w:val="left"/>
            </w:pPr>
            <w:r>
              <w:rPr>
                <w:rFonts w:ascii="Calibri" w:hAnsi="Calibri"/>
                <w:color w:val="0F172A"/>
                <w:sz w:val="19"/>
              </w:rPr>
              <w:t>44</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Chapter 7: Conclusion &amp; Future Scope</w:t>
            </w:r>
          </w:p>
        </w:tc>
        <w:tc>
          <w:tcPr>
            <w:tcW w:type="dxa" w:w="2592"/>
            <w:shd w:fill="F8FAFC"/>
            <w:tcMar>
              <w:top w:w="100" w:type="dxa"/>
              <w:bottom w:w="100" w:type="dxa"/>
              <w:left w:w="140" w:type="dxa"/>
              <w:right w:w="140" w:type="dxa"/>
            </w:tcMar>
          </w:tcPr>
          <w:p>
            <w:pPr>
              <w:jc w:val="left"/>
            </w:pPr>
            <w:r>
              <w:rPr>
                <w:rFonts w:ascii="Calibri" w:hAnsi="Calibri"/>
                <w:color w:val="0F172A"/>
                <w:sz w:val="19"/>
              </w:rPr>
              <w:t>45 - 47</w:t>
            </w:r>
          </w:p>
        </w:tc>
        <w:tc>
          <w:tcPr>
            <w:tcW w:type="dxa" w:w="1296"/>
            <w:shd w:fill="F8FAFC"/>
            <w:tcMar>
              <w:top w:w="100" w:type="dxa"/>
              <w:bottom w:w="100" w:type="dxa"/>
              <w:left w:w="140" w:type="dxa"/>
              <w:right w:w="140" w:type="dxa"/>
            </w:tcMar>
          </w:tcPr>
          <w:p>
            <w:pPr>
              <w:jc w:val="left"/>
            </w:pPr>
            <w:r>
              <w:rPr>
                <w:rFonts w:ascii="Calibri" w:hAnsi="Calibri"/>
                <w:color w:val="0F172A"/>
                <w:sz w:val="19"/>
              </w:rPr>
              <w:t>45</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7.1 Summary of Work Completed</w:t>
            </w:r>
          </w:p>
        </w:tc>
        <w:tc>
          <w:tcPr>
            <w:tcW w:type="dxa" w:w="2592"/>
            <w:shd w:fill="FFFFFF"/>
            <w:tcMar>
              <w:top w:w="100" w:type="dxa"/>
              <w:bottom w:w="100" w:type="dxa"/>
              <w:left w:w="140" w:type="dxa"/>
              <w:right w:w="140" w:type="dxa"/>
            </w:tcMar>
          </w:tcPr>
          <w:p>
            <w:pPr>
              <w:jc w:val="left"/>
            </w:pPr>
            <w:r>
              <w:rPr>
                <w:rFonts w:ascii="Calibri" w:hAnsi="Calibri"/>
                <w:color w:val="0F172A"/>
                <w:sz w:val="19"/>
              </w:rPr>
              <w:t>Project Summary</w:t>
            </w:r>
          </w:p>
        </w:tc>
        <w:tc>
          <w:tcPr>
            <w:tcW w:type="dxa" w:w="1296"/>
            <w:shd w:fill="FFFFFF"/>
            <w:tcMar>
              <w:top w:w="100" w:type="dxa"/>
              <w:bottom w:w="100" w:type="dxa"/>
              <w:left w:w="140" w:type="dxa"/>
              <w:right w:w="140" w:type="dxa"/>
            </w:tcMar>
          </w:tcPr>
          <w:p>
            <w:pPr>
              <w:jc w:val="left"/>
            </w:pPr>
            <w:r>
              <w:rPr>
                <w:rFonts w:ascii="Calibri" w:hAnsi="Calibri"/>
                <w:color w:val="0F172A"/>
                <w:sz w:val="19"/>
              </w:rPr>
              <w:t>45</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7.2 Limitations of the Current Version</w:t>
            </w:r>
          </w:p>
        </w:tc>
        <w:tc>
          <w:tcPr>
            <w:tcW w:type="dxa" w:w="2592"/>
            <w:shd w:fill="F8FAFC"/>
            <w:tcMar>
              <w:top w:w="100" w:type="dxa"/>
              <w:bottom w:w="100" w:type="dxa"/>
              <w:left w:w="140" w:type="dxa"/>
              <w:right w:w="140" w:type="dxa"/>
            </w:tcMar>
          </w:tcPr>
          <w:p>
            <w:pPr>
              <w:jc w:val="left"/>
            </w:pPr>
            <w:r>
              <w:rPr>
                <w:rFonts w:ascii="Calibri" w:hAnsi="Calibri"/>
                <w:color w:val="0F172A"/>
                <w:sz w:val="19"/>
              </w:rPr>
              <w:t>Limitations</w:t>
            </w:r>
          </w:p>
        </w:tc>
        <w:tc>
          <w:tcPr>
            <w:tcW w:type="dxa" w:w="1296"/>
            <w:shd w:fill="F8FAFC"/>
            <w:tcMar>
              <w:top w:w="100" w:type="dxa"/>
              <w:bottom w:w="100" w:type="dxa"/>
              <w:left w:w="140" w:type="dxa"/>
              <w:right w:w="140" w:type="dxa"/>
            </w:tcMar>
          </w:tcPr>
          <w:p>
            <w:pPr>
              <w:jc w:val="left"/>
            </w:pPr>
            <w:r>
              <w:rPr>
                <w:rFonts w:ascii="Calibri" w:hAnsi="Calibri"/>
                <w:color w:val="0F172A"/>
                <w:sz w:val="19"/>
              </w:rPr>
              <w:t>46</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7.3 Technical &amp; Professional Learning Outcomes</w:t>
            </w:r>
          </w:p>
        </w:tc>
        <w:tc>
          <w:tcPr>
            <w:tcW w:type="dxa" w:w="2592"/>
            <w:shd w:fill="FFFFFF"/>
            <w:tcMar>
              <w:top w:w="100" w:type="dxa"/>
              <w:bottom w:w="100" w:type="dxa"/>
              <w:left w:w="140" w:type="dxa"/>
              <w:right w:w="140" w:type="dxa"/>
            </w:tcMar>
          </w:tcPr>
          <w:p>
            <w:pPr>
              <w:jc w:val="left"/>
            </w:pPr>
            <w:r>
              <w:rPr>
                <w:rFonts w:ascii="Calibri" w:hAnsi="Calibri"/>
                <w:color w:val="0F172A"/>
                <w:sz w:val="19"/>
              </w:rPr>
              <w:t>Outcomes</w:t>
            </w:r>
          </w:p>
        </w:tc>
        <w:tc>
          <w:tcPr>
            <w:tcW w:type="dxa" w:w="1296"/>
            <w:shd w:fill="FFFFFF"/>
            <w:tcMar>
              <w:top w:w="100" w:type="dxa"/>
              <w:bottom w:w="100" w:type="dxa"/>
              <w:left w:w="140" w:type="dxa"/>
              <w:right w:w="140" w:type="dxa"/>
            </w:tcMar>
          </w:tcPr>
          <w:p>
            <w:pPr>
              <w:jc w:val="left"/>
            </w:pPr>
            <w:r>
              <w:rPr>
                <w:rFonts w:ascii="Calibri" w:hAnsi="Calibri"/>
                <w:color w:val="0F172A"/>
                <w:sz w:val="19"/>
              </w:rPr>
              <w:t>46</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7.4 Possible Future Enhancements &amp; Scalability</w:t>
            </w:r>
          </w:p>
        </w:tc>
        <w:tc>
          <w:tcPr>
            <w:tcW w:type="dxa" w:w="2592"/>
            <w:shd w:fill="F8FAFC"/>
            <w:tcMar>
              <w:top w:w="100" w:type="dxa"/>
              <w:bottom w:w="100" w:type="dxa"/>
              <w:left w:w="140" w:type="dxa"/>
              <w:right w:w="140" w:type="dxa"/>
            </w:tcMar>
          </w:tcPr>
          <w:p>
            <w:pPr>
              <w:jc w:val="left"/>
            </w:pPr>
            <w:r>
              <w:rPr>
                <w:rFonts w:ascii="Calibri" w:hAnsi="Calibri"/>
                <w:color w:val="0F172A"/>
                <w:sz w:val="19"/>
              </w:rPr>
              <w:t>Future Roadmap</w:t>
            </w:r>
          </w:p>
        </w:tc>
        <w:tc>
          <w:tcPr>
            <w:tcW w:type="dxa" w:w="1296"/>
            <w:shd w:fill="F8FAFC"/>
            <w:tcMar>
              <w:top w:w="100" w:type="dxa"/>
              <w:bottom w:w="100" w:type="dxa"/>
              <w:left w:w="140" w:type="dxa"/>
              <w:right w:w="140" w:type="dxa"/>
            </w:tcMar>
          </w:tcPr>
          <w:p>
            <w:pPr>
              <w:jc w:val="left"/>
            </w:pPr>
            <w:r>
              <w:rPr>
                <w:rFonts w:ascii="Calibri" w:hAnsi="Calibri"/>
                <w:color w:val="0F172A"/>
                <w:sz w:val="19"/>
              </w:rPr>
              <w:t>47</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End Sections &amp; Appendices</w:t>
            </w:r>
          </w:p>
        </w:tc>
        <w:tc>
          <w:tcPr>
            <w:tcW w:type="dxa" w:w="2592"/>
            <w:shd w:fill="FFFFFF"/>
            <w:tcMar>
              <w:top w:w="100" w:type="dxa"/>
              <w:bottom w:w="100" w:type="dxa"/>
              <w:left w:w="140" w:type="dxa"/>
              <w:right w:w="140" w:type="dxa"/>
            </w:tcMar>
          </w:tcPr>
          <w:p>
            <w:pPr>
              <w:jc w:val="left"/>
            </w:pPr>
            <w:r>
              <w:rPr>
                <w:rFonts w:ascii="Calibri" w:hAnsi="Calibri"/>
                <w:color w:val="0F172A"/>
                <w:sz w:val="19"/>
              </w:rPr>
              <w:t>48 - 52</w:t>
            </w:r>
          </w:p>
        </w:tc>
        <w:tc>
          <w:tcPr>
            <w:tcW w:type="dxa" w:w="1296"/>
            <w:shd w:fill="FFFFFF"/>
            <w:tcMar>
              <w:top w:w="100" w:type="dxa"/>
              <w:bottom w:w="100" w:type="dxa"/>
              <w:left w:w="140" w:type="dxa"/>
              <w:right w:w="140" w:type="dxa"/>
            </w:tcMar>
          </w:tcPr>
          <w:p>
            <w:pPr>
              <w:jc w:val="left"/>
            </w:pPr>
            <w:r>
              <w:rPr>
                <w:rFonts w:ascii="Calibri" w:hAnsi="Calibri"/>
                <w:color w:val="0F172A"/>
                <w:sz w:val="19"/>
              </w:rPr>
              <w:t>48</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References (IEEE / APA Academic Citations)</w:t>
            </w:r>
          </w:p>
        </w:tc>
        <w:tc>
          <w:tcPr>
            <w:tcW w:type="dxa" w:w="2592"/>
            <w:shd w:fill="F8FAFC"/>
            <w:tcMar>
              <w:top w:w="100" w:type="dxa"/>
              <w:bottom w:w="100" w:type="dxa"/>
              <w:left w:w="140" w:type="dxa"/>
              <w:right w:w="140" w:type="dxa"/>
            </w:tcMar>
          </w:tcPr>
          <w:p>
            <w:pPr>
              <w:jc w:val="left"/>
            </w:pPr>
            <w:r>
              <w:rPr>
                <w:rFonts w:ascii="Calibri" w:hAnsi="Calibri"/>
                <w:color w:val="0F172A"/>
                <w:sz w:val="19"/>
              </w:rPr>
              <w:t>Bibliography</w:t>
            </w:r>
          </w:p>
        </w:tc>
        <w:tc>
          <w:tcPr>
            <w:tcW w:type="dxa" w:w="1296"/>
            <w:shd w:fill="F8FAFC"/>
            <w:tcMar>
              <w:top w:w="100" w:type="dxa"/>
              <w:bottom w:w="100" w:type="dxa"/>
              <w:left w:w="140" w:type="dxa"/>
              <w:right w:w="140" w:type="dxa"/>
            </w:tcMar>
          </w:tcPr>
          <w:p>
            <w:pPr>
              <w:jc w:val="left"/>
            </w:pPr>
            <w:r>
              <w:rPr>
                <w:rFonts w:ascii="Calibri" w:hAnsi="Calibri"/>
                <w:color w:val="0F172A"/>
                <w:sz w:val="19"/>
              </w:rPr>
              <w:t>48</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Appendix A: MySQL Database Schema Creation Script (schema.sql)</w:t>
            </w:r>
          </w:p>
        </w:tc>
        <w:tc>
          <w:tcPr>
            <w:tcW w:type="dxa" w:w="2592"/>
            <w:shd w:fill="FFFFFF"/>
            <w:tcMar>
              <w:top w:w="100" w:type="dxa"/>
              <w:bottom w:w="100" w:type="dxa"/>
              <w:left w:w="140" w:type="dxa"/>
              <w:right w:w="140" w:type="dxa"/>
            </w:tcMar>
          </w:tcPr>
          <w:p>
            <w:pPr>
              <w:jc w:val="left"/>
            </w:pPr>
            <w:r>
              <w:rPr>
                <w:rFonts w:ascii="Calibri" w:hAnsi="Calibri"/>
                <w:color w:val="0F172A"/>
                <w:sz w:val="19"/>
              </w:rPr>
              <w:t>SQL DDL</w:t>
            </w:r>
          </w:p>
        </w:tc>
        <w:tc>
          <w:tcPr>
            <w:tcW w:type="dxa" w:w="1296"/>
            <w:shd w:fill="FFFFFF"/>
            <w:tcMar>
              <w:top w:w="100" w:type="dxa"/>
              <w:bottom w:w="100" w:type="dxa"/>
              <w:left w:w="140" w:type="dxa"/>
              <w:right w:w="140" w:type="dxa"/>
            </w:tcMar>
          </w:tcPr>
          <w:p>
            <w:pPr>
              <w:jc w:val="left"/>
            </w:pPr>
            <w:r>
              <w:rPr>
                <w:rFonts w:ascii="Calibri" w:hAnsi="Calibri"/>
                <w:color w:val="0F172A"/>
                <w:sz w:val="19"/>
              </w:rPr>
              <w:t>49</w:t>
            </w:r>
          </w:p>
        </w:tc>
      </w:tr>
      <w:tr>
        <w:tc>
          <w:tcPr>
            <w:tcW w:type="dxa" w:w="5472"/>
            <w:shd w:fill="F8FAFC"/>
            <w:tcMar>
              <w:top w:w="100" w:type="dxa"/>
              <w:bottom w:w="100" w:type="dxa"/>
              <w:left w:w="140" w:type="dxa"/>
              <w:right w:w="140" w:type="dxa"/>
            </w:tcMar>
          </w:tcPr>
          <w:p>
            <w:pPr>
              <w:jc w:val="left"/>
            </w:pPr>
            <w:r>
              <w:rPr>
                <w:rFonts w:ascii="Calibri" w:hAnsi="Calibri"/>
                <w:color w:val="0F172A"/>
                <w:sz w:val="19"/>
              </w:rPr>
              <w:t xml:space="preserve">  Appendix B: Sample Internship / Project Completion Certificate</w:t>
            </w:r>
          </w:p>
        </w:tc>
        <w:tc>
          <w:tcPr>
            <w:tcW w:type="dxa" w:w="2592"/>
            <w:shd w:fill="F8FAFC"/>
            <w:tcMar>
              <w:top w:w="100" w:type="dxa"/>
              <w:bottom w:w="100" w:type="dxa"/>
              <w:left w:w="140" w:type="dxa"/>
              <w:right w:w="140" w:type="dxa"/>
            </w:tcMar>
          </w:tcPr>
          <w:p>
            <w:pPr>
              <w:jc w:val="left"/>
            </w:pPr>
            <w:r>
              <w:rPr>
                <w:rFonts w:ascii="Calibri" w:hAnsi="Calibri"/>
                <w:color w:val="0F172A"/>
                <w:sz w:val="19"/>
              </w:rPr>
              <w:t>Certificate</w:t>
            </w:r>
          </w:p>
        </w:tc>
        <w:tc>
          <w:tcPr>
            <w:tcW w:type="dxa" w:w="1296"/>
            <w:shd w:fill="F8FAFC"/>
            <w:tcMar>
              <w:top w:w="100" w:type="dxa"/>
              <w:bottom w:w="100" w:type="dxa"/>
              <w:left w:w="140" w:type="dxa"/>
              <w:right w:w="140" w:type="dxa"/>
            </w:tcMar>
          </w:tcPr>
          <w:p>
            <w:pPr>
              <w:jc w:val="left"/>
            </w:pPr>
            <w:r>
              <w:rPr>
                <w:rFonts w:ascii="Calibri" w:hAnsi="Calibri"/>
                <w:color w:val="0F172A"/>
                <w:sz w:val="19"/>
              </w:rPr>
              <w:t>51</w:t>
            </w:r>
          </w:p>
        </w:tc>
      </w:tr>
      <w:tr>
        <w:tc>
          <w:tcPr>
            <w:tcW w:type="dxa" w:w="5472"/>
            <w:shd w:fill="FFFFFF"/>
            <w:tcMar>
              <w:top w:w="100" w:type="dxa"/>
              <w:bottom w:w="100" w:type="dxa"/>
              <w:left w:w="140" w:type="dxa"/>
              <w:right w:w="140" w:type="dxa"/>
            </w:tcMar>
          </w:tcPr>
          <w:p>
            <w:pPr>
              <w:jc w:val="left"/>
            </w:pPr>
            <w:r>
              <w:rPr>
                <w:rFonts w:ascii="Calibri" w:hAnsi="Calibri"/>
                <w:color w:val="0F172A"/>
                <w:sz w:val="19"/>
              </w:rPr>
              <w:t xml:space="preserve">  Appendix C: Academic Guide &amp; Student Interaction Log Sheet</w:t>
            </w:r>
          </w:p>
        </w:tc>
        <w:tc>
          <w:tcPr>
            <w:tcW w:type="dxa" w:w="2592"/>
            <w:shd w:fill="FFFFFF"/>
            <w:tcMar>
              <w:top w:w="100" w:type="dxa"/>
              <w:bottom w:w="100" w:type="dxa"/>
              <w:left w:w="140" w:type="dxa"/>
              <w:right w:w="140" w:type="dxa"/>
            </w:tcMar>
          </w:tcPr>
          <w:p>
            <w:pPr>
              <w:jc w:val="left"/>
            </w:pPr>
            <w:r>
              <w:rPr>
                <w:rFonts w:ascii="Calibri" w:hAnsi="Calibri"/>
                <w:color w:val="0F172A"/>
                <w:sz w:val="19"/>
              </w:rPr>
              <w:t>Log Sheet</w:t>
            </w:r>
          </w:p>
        </w:tc>
        <w:tc>
          <w:tcPr>
            <w:tcW w:type="dxa" w:w="1296"/>
            <w:shd w:fill="FFFFFF"/>
            <w:tcMar>
              <w:top w:w="100" w:type="dxa"/>
              <w:bottom w:w="100" w:type="dxa"/>
              <w:left w:w="140" w:type="dxa"/>
              <w:right w:w="140" w:type="dxa"/>
            </w:tcMar>
          </w:tcPr>
          <w:p>
            <w:pPr>
              <w:jc w:val="left"/>
            </w:pPr>
            <w:r>
              <w:rPr>
                <w:rFonts w:ascii="Calibri" w:hAnsi="Calibri"/>
                <w:color w:val="0F172A"/>
                <w:sz w:val="19"/>
              </w:rPr>
              <w:t>52</w:t>
            </w:r>
          </w:p>
        </w:tc>
      </w:tr>
    </w:tbl>
    <w:p>
      <w:pPr>
        <w:spacing w:before="40" w:after="160"/>
      </w:pPr>
    </w:p>
    <w:p>
      <w:r>
        <w:br w:type="page"/>
      </w:r>
    </w:p>
    <w:p>
      <w:pPr>
        <w:keepNext/>
        <w:spacing w:before="280" w:after="160"/>
      </w:pPr>
      <w:r>
        <w:rPr>
          <w:rFonts w:ascii="Calibri" w:hAnsi="Calibri"/>
          <w:b/>
          <w:color w:val="1E3A8A"/>
          <w:sz w:val="36"/>
        </w:rPr>
        <w:t>LIST OF FIGURES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2160"/>
            <w:shd w:fill="1E3A8A"/>
            <w:tcMar>
              <w:top w:w="120" w:type="dxa"/>
              <w:bottom w:w="120" w:type="dxa"/>
              <w:left w:w="140" w:type="dxa"/>
              <w:right w:w="140" w:type="dxa"/>
            </w:tcMar>
          </w:tcPr>
          <w:p>
            <w:pPr>
              <w:jc w:val="left"/>
            </w:pPr>
            <w:r>
              <w:rPr>
                <w:rFonts w:ascii="Calibri" w:hAnsi="Calibri"/>
                <w:b/>
                <w:color w:val="FFFFFF"/>
                <w:sz w:val="20"/>
              </w:rPr>
              <w:t>Figure No.</w:t>
            </w:r>
          </w:p>
        </w:tc>
        <w:tc>
          <w:tcPr>
            <w:tcW w:type="dxa" w:w="6048"/>
            <w:shd w:fill="1E3A8A"/>
            <w:tcMar>
              <w:top w:w="120" w:type="dxa"/>
              <w:bottom w:w="120" w:type="dxa"/>
              <w:left w:w="140" w:type="dxa"/>
              <w:right w:w="140" w:type="dxa"/>
            </w:tcMar>
          </w:tcPr>
          <w:p>
            <w:pPr>
              <w:jc w:val="left"/>
            </w:pPr>
            <w:r>
              <w:rPr>
                <w:rFonts w:ascii="Calibri" w:hAnsi="Calibri"/>
                <w:b/>
                <w:color w:val="FFFFFF"/>
                <w:sz w:val="20"/>
              </w:rPr>
              <w:t>Figure Title / Caption</w:t>
            </w:r>
          </w:p>
        </w:tc>
        <w:tc>
          <w:tcPr>
            <w:tcW w:type="dxa" w:w="1152"/>
            <w:shd w:fill="1E3A8A"/>
            <w:tcMar>
              <w:top w:w="120" w:type="dxa"/>
              <w:bottom w:w="120" w:type="dxa"/>
              <w:left w:w="140" w:type="dxa"/>
              <w:right w:w="140" w:type="dxa"/>
            </w:tcMar>
          </w:tcPr>
          <w:p>
            <w:pPr>
              <w:jc w:val="left"/>
            </w:pPr>
            <w:r>
              <w:rPr>
                <w:rFonts w:ascii="Calibri" w:hAnsi="Calibri"/>
                <w:b/>
                <w:color w:val="FFFFFF"/>
                <w:sz w:val="20"/>
              </w:rPr>
              <w:t>Page No.</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Figure 2.1</w:t>
            </w:r>
          </w:p>
        </w:tc>
        <w:tc>
          <w:tcPr>
            <w:tcW w:type="dxa" w:w="6048"/>
            <w:shd w:fill="FFFFFF"/>
            <w:tcMar>
              <w:top w:w="100" w:type="dxa"/>
              <w:bottom w:w="100" w:type="dxa"/>
              <w:left w:w="140" w:type="dxa"/>
              <w:right w:w="140" w:type="dxa"/>
            </w:tcMar>
          </w:tcPr>
          <w:p>
            <w:pPr>
              <w:jc w:val="left"/>
            </w:pPr>
            <w:r>
              <w:rPr>
                <w:rFonts w:ascii="Calibri" w:hAnsi="Calibri"/>
                <w:color w:val="0F172A"/>
                <w:sz w:val="19"/>
              </w:rPr>
              <w:t>Classical Waterfall SDLC Model for Village Service System</w:t>
            </w:r>
          </w:p>
        </w:tc>
        <w:tc>
          <w:tcPr>
            <w:tcW w:type="dxa" w:w="1152"/>
            <w:shd w:fill="FFFFFF"/>
            <w:tcMar>
              <w:top w:w="100" w:type="dxa"/>
              <w:bottom w:w="100" w:type="dxa"/>
              <w:left w:w="140" w:type="dxa"/>
              <w:right w:w="140" w:type="dxa"/>
            </w:tcMar>
          </w:tcPr>
          <w:p>
            <w:pPr>
              <w:jc w:val="left"/>
            </w:pPr>
            <w:r>
              <w:rPr>
                <w:rFonts w:ascii="Calibri" w:hAnsi="Calibri"/>
                <w:color w:val="0F172A"/>
                <w:sz w:val="19"/>
              </w:rPr>
              <w:t>9</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Figure 4.1</w:t>
            </w:r>
          </w:p>
        </w:tc>
        <w:tc>
          <w:tcPr>
            <w:tcW w:type="dxa" w:w="6048"/>
            <w:shd w:fill="F8FAFC"/>
            <w:tcMar>
              <w:top w:w="100" w:type="dxa"/>
              <w:bottom w:w="100" w:type="dxa"/>
              <w:left w:w="140" w:type="dxa"/>
              <w:right w:w="140" w:type="dxa"/>
            </w:tcMar>
          </w:tcPr>
          <w:p>
            <w:pPr>
              <w:jc w:val="left"/>
            </w:pPr>
            <w:r>
              <w:rPr>
                <w:rFonts w:ascii="Calibri" w:hAnsi="Calibri"/>
                <w:color w:val="0F172A"/>
                <w:sz w:val="19"/>
              </w:rPr>
              <w:t>Three-Tier System Architecture of Village Digital Service System</w:t>
            </w:r>
          </w:p>
        </w:tc>
        <w:tc>
          <w:tcPr>
            <w:tcW w:type="dxa" w:w="1152"/>
            <w:shd w:fill="F8FAFC"/>
            <w:tcMar>
              <w:top w:w="100" w:type="dxa"/>
              <w:bottom w:w="100" w:type="dxa"/>
              <w:left w:w="140" w:type="dxa"/>
              <w:right w:w="140" w:type="dxa"/>
            </w:tcMar>
          </w:tcPr>
          <w:p>
            <w:pPr>
              <w:jc w:val="left"/>
            </w:pPr>
            <w:r>
              <w:rPr>
                <w:rFonts w:ascii="Calibri" w:hAnsi="Calibri"/>
                <w:color w:val="0F172A"/>
                <w:sz w:val="19"/>
              </w:rPr>
              <w:t>20</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Figure 4.2</w:t>
            </w:r>
          </w:p>
        </w:tc>
        <w:tc>
          <w:tcPr>
            <w:tcW w:type="dxa" w:w="6048"/>
            <w:shd w:fill="FFFFFF"/>
            <w:tcMar>
              <w:top w:w="100" w:type="dxa"/>
              <w:bottom w:w="100" w:type="dxa"/>
              <w:left w:w="140" w:type="dxa"/>
              <w:right w:w="140" w:type="dxa"/>
            </w:tcMar>
          </w:tcPr>
          <w:p>
            <w:pPr>
              <w:jc w:val="left"/>
            </w:pPr>
            <w:r>
              <w:rPr>
                <w:rFonts w:ascii="Calibri" w:hAnsi="Calibri"/>
                <w:color w:val="0F172A"/>
                <w:sz w:val="19"/>
              </w:rPr>
              <w:t>Data Flow Diagram (DFD) Level 0 - Context Level Diagram</w:t>
            </w:r>
          </w:p>
        </w:tc>
        <w:tc>
          <w:tcPr>
            <w:tcW w:type="dxa" w:w="1152"/>
            <w:shd w:fill="FFFFFF"/>
            <w:tcMar>
              <w:top w:w="100" w:type="dxa"/>
              <w:bottom w:w="100" w:type="dxa"/>
              <w:left w:w="140" w:type="dxa"/>
              <w:right w:w="140" w:type="dxa"/>
            </w:tcMar>
          </w:tcPr>
          <w:p>
            <w:pPr>
              <w:jc w:val="left"/>
            </w:pPr>
            <w:r>
              <w:rPr>
                <w:rFonts w:ascii="Calibri" w:hAnsi="Calibri"/>
                <w:color w:val="0F172A"/>
                <w:sz w:val="19"/>
              </w:rPr>
              <w:t>21</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Figure 4.3</w:t>
            </w:r>
          </w:p>
        </w:tc>
        <w:tc>
          <w:tcPr>
            <w:tcW w:type="dxa" w:w="6048"/>
            <w:shd w:fill="F8FAFC"/>
            <w:tcMar>
              <w:top w:w="100" w:type="dxa"/>
              <w:bottom w:w="100" w:type="dxa"/>
              <w:left w:w="140" w:type="dxa"/>
              <w:right w:w="140" w:type="dxa"/>
            </w:tcMar>
          </w:tcPr>
          <w:p>
            <w:pPr>
              <w:jc w:val="left"/>
            </w:pPr>
            <w:r>
              <w:rPr>
                <w:rFonts w:ascii="Calibri" w:hAnsi="Calibri"/>
                <w:color w:val="0F172A"/>
                <w:sz w:val="19"/>
              </w:rPr>
              <w:t>Data Flow Diagram (DFD) Level 1 - Detailed Functional Processes</w:t>
            </w:r>
          </w:p>
        </w:tc>
        <w:tc>
          <w:tcPr>
            <w:tcW w:type="dxa" w:w="1152"/>
            <w:shd w:fill="F8FAFC"/>
            <w:tcMar>
              <w:top w:w="100" w:type="dxa"/>
              <w:bottom w:w="100" w:type="dxa"/>
              <w:left w:w="140" w:type="dxa"/>
              <w:right w:w="140" w:type="dxa"/>
            </w:tcMar>
          </w:tcPr>
          <w:p>
            <w:pPr>
              <w:jc w:val="left"/>
            </w:pPr>
            <w:r>
              <w:rPr>
                <w:rFonts w:ascii="Calibri" w:hAnsi="Calibri"/>
                <w:color w:val="0F172A"/>
                <w:sz w:val="19"/>
              </w:rPr>
              <w:t>22</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Figure 4.4</w:t>
            </w:r>
          </w:p>
        </w:tc>
        <w:tc>
          <w:tcPr>
            <w:tcW w:type="dxa" w:w="6048"/>
            <w:shd w:fill="FFFFFF"/>
            <w:tcMar>
              <w:top w:w="100" w:type="dxa"/>
              <w:bottom w:w="100" w:type="dxa"/>
              <w:left w:w="140" w:type="dxa"/>
              <w:right w:w="140" w:type="dxa"/>
            </w:tcMar>
          </w:tcPr>
          <w:p>
            <w:pPr>
              <w:jc w:val="left"/>
            </w:pPr>
            <w:r>
              <w:rPr>
                <w:rFonts w:ascii="Calibri" w:hAnsi="Calibri"/>
                <w:color w:val="0F172A"/>
                <w:sz w:val="19"/>
              </w:rPr>
              <w:t>UML Use Case Diagram for Citizen &amp; Gram Sevak Interactions</w:t>
            </w:r>
          </w:p>
        </w:tc>
        <w:tc>
          <w:tcPr>
            <w:tcW w:type="dxa" w:w="1152"/>
            <w:shd w:fill="FFFFFF"/>
            <w:tcMar>
              <w:top w:w="100" w:type="dxa"/>
              <w:bottom w:w="100" w:type="dxa"/>
              <w:left w:w="140" w:type="dxa"/>
              <w:right w:w="140" w:type="dxa"/>
            </w:tcMar>
          </w:tcPr>
          <w:p>
            <w:pPr>
              <w:jc w:val="left"/>
            </w:pPr>
            <w:r>
              <w:rPr>
                <w:rFonts w:ascii="Calibri" w:hAnsi="Calibri"/>
                <w:color w:val="0F172A"/>
                <w:sz w:val="19"/>
              </w:rPr>
              <w:t>24</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Figure 4.5</w:t>
            </w:r>
          </w:p>
        </w:tc>
        <w:tc>
          <w:tcPr>
            <w:tcW w:type="dxa" w:w="6048"/>
            <w:shd w:fill="F8FAFC"/>
            <w:tcMar>
              <w:top w:w="100" w:type="dxa"/>
              <w:bottom w:w="100" w:type="dxa"/>
              <w:left w:w="140" w:type="dxa"/>
              <w:right w:w="140" w:type="dxa"/>
            </w:tcMar>
          </w:tcPr>
          <w:p>
            <w:pPr>
              <w:jc w:val="left"/>
            </w:pPr>
            <w:r>
              <w:rPr>
                <w:rFonts w:ascii="Calibri" w:hAnsi="Calibri"/>
                <w:color w:val="0F172A"/>
                <w:sz w:val="19"/>
              </w:rPr>
              <w:t>UML Class Diagram with Attributes, Methods &amp; Multiplicities</w:t>
            </w:r>
          </w:p>
        </w:tc>
        <w:tc>
          <w:tcPr>
            <w:tcW w:type="dxa" w:w="1152"/>
            <w:shd w:fill="F8FAFC"/>
            <w:tcMar>
              <w:top w:w="100" w:type="dxa"/>
              <w:bottom w:w="100" w:type="dxa"/>
              <w:left w:w="140" w:type="dxa"/>
              <w:right w:w="140" w:type="dxa"/>
            </w:tcMar>
          </w:tcPr>
          <w:p>
            <w:pPr>
              <w:jc w:val="left"/>
            </w:pPr>
            <w:r>
              <w:rPr>
                <w:rFonts w:ascii="Calibri" w:hAnsi="Calibri"/>
                <w:color w:val="0F172A"/>
                <w:sz w:val="19"/>
              </w:rPr>
              <w:t>25</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Figure 4.6</w:t>
            </w:r>
          </w:p>
        </w:tc>
        <w:tc>
          <w:tcPr>
            <w:tcW w:type="dxa" w:w="6048"/>
            <w:shd w:fill="FFFFFF"/>
            <w:tcMar>
              <w:top w:w="100" w:type="dxa"/>
              <w:bottom w:w="100" w:type="dxa"/>
              <w:left w:w="140" w:type="dxa"/>
              <w:right w:w="140" w:type="dxa"/>
            </w:tcMar>
          </w:tcPr>
          <w:p>
            <w:pPr>
              <w:jc w:val="left"/>
            </w:pPr>
            <w:r>
              <w:rPr>
                <w:rFonts w:ascii="Calibri" w:hAnsi="Calibri"/>
                <w:color w:val="0F172A"/>
                <w:sz w:val="19"/>
              </w:rPr>
              <w:t>UML Sequence Diagram - Citizen Application &amp; Document Submission</w:t>
            </w:r>
          </w:p>
        </w:tc>
        <w:tc>
          <w:tcPr>
            <w:tcW w:type="dxa" w:w="1152"/>
            <w:shd w:fill="FFFFFF"/>
            <w:tcMar>
              <w:top w:w="100" w:type="dxa"/>
              <w:bottom w:w="100" w:type="dxa"/>
              <w:left w:w="140" w:type="dxa"/>
              <w:right w:w="140" w:type="dxa"/>
            </w:tcMar>
          </w:tcPr>
          <w:p>
            <w:pPr>
              <w:jc w:val="left"/>
            </w:pPr>
            <w:r>
              <w:rPr>
                <w:rFonts w:ascii="Calibri" w:hAnsi="Calibri"/>
                <w:color w:val="0F172A"/>
                <w:sz w:val="19"/>
              </w:rPr>
              <w:t>26</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Figure 4.7</w:t>
            </w:r>
          </w:p>
        </w:tc>
        <w:tc>
          <w:tcPr>
            <w:tcW w:type="dxa" w:w="6048"/>
            <w:shd w:fill="F8FAFC"/>
            <w:tcMar>
              <w:top w:w="100" w:type="dxa"/>
              <w:bottom w:w="100" w:type="dxa"/>
              <w:left w:w="140" w:type="dxa"/>
              <w:right w:w="140" w:type="dxa"/>
            </w:tcMar>
          </w:tcPr>
          <w:p>
            <w:pPr>
              <w:jc w:val="left"/>
            </w:pPr>
            <w:r>
              <w:rPr>
                <w:rFonts w:ascii="Calibri" w:hAnsi="Calibri"/>
                <w:color w:val="0F172A"/>
                <w:sz w:val="19"/>
              </w:rPr>
              <w:t>Entity-Relationship (ER) Diagram with Foreign Key Constraints</w:t>
            </w:r>
          </w:p>
        </w:tc>
        <w:tc>
          <w:tcPr>
            <w:tcW w:type="dxa" w:w="1152"/>
            <w:shd w:fill="F8FAFC"/>
            <w:tcMar>
              <w:top w:w="100" w:type="dxa"/>
              <w:bottom w:w="100" w:type="dxa"/>
              <w:left w:w="140" w:type="dxa"/>
              <w:right w:w="140" w:type="dxa"/>
            </w:tcMar>
          </w:tcPr>
          <w:p>
            <w:pPr>
              <w:jc w:val="left"/>
            </w:pPr>
            <w:r>
              <w:rPr>
                <w:rFonts w:ascii="Calibri" w:hAnsi="Calibri"/>
                <w:color w:val="0F172A"/>
                <w:sz w:val="19"/>
              </w:rPr>
              <w:t>28</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Figure 4.8</w:t>
            </w:r>
          </w:p>
        </w:tc>
        <w:tc>
          <w:tcPr>
            <w:tcW w:type="dxa" w:w="6048"/>
            <w:shd w:fill="FFFFFF"/>
            <w:tcMar>
              <w:top w:w="100" w:type="dxa"/>
              <w:bottom w:w="100" w:type="dxa"/>
              <w:left w:w="140" w:type="dxa"/>
              <w:right w:w="140" w:type="dxa"/>
            </w:tcMar>
          </w:tcPr>
          <w:p>
            <w:pPr>
              <w:jc w:val="left"/>
            </w:pPr>
            <w:r>
              <w:rPr>
                <w:rFonts w:ascii="Calibri" w:hAnsi="Calibri"/>
                <w:color w:val="0F172A"/>
                <w:sz w:val="19"/>
              </w:rPr>
              <w:t>Application State Machine Lifecycle Diagram</w:t>
            </w:r>
          </w:p>
        </w:tc>
        <w:tc>
          <w:tcPr>
            <w:tcW w:type="dxa" w:w="1152"/>
            <w:shd w:fill="FFFFFF"/>
            <w:tcMar>
              <w:top w:w="100" w:type="dxa"/>
              <w:bottom w:w="100" w:type="dxa"/>
              <w:left w:w="140" w:type="dxa"/>
              <w:right w:w="140" w:type="dxa"/>
            </w:tcMar>
          </w:tcPr>
          <w:p>
            <w:pPr>
              <w:jc w:val="left"/>
            </w:pPr>
            <w:r>
              <w:rPr>
                <w:rFonts w:ascii="Calibri" w:hAnsi="Calibri"/>
                <w:color w:val="0F172A"/>
                <w:sz w:val="19"/>
              </w:rPr>
              <w:t>27</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Figure 5.1</w:t>
            </w:r>
          </w:p>
        </w:tc>
        <w:tc>
          <w:tcPr>
            <w:tcW w:type="dxa" w:w="6048"/>
            <w:shd w:fill="F8FAFC"/>
            <w:tcMar>
              <w:top w:w="100" w:type="dxa"/>
              <w:bottom w:w="100" w:type="dxa"/>
              <w:left w:w="140" w:type="dxa"/>
              <w:right w:w="140" w:type="dxa"/>
            </w:tcMar>
          </w:tcPr>
          <w:p>
            <w:pPr>
              <w:jc w:val="left"/>
            </w:pPr>
            <w:r>
              <w:rPr>
                <w:rFonts w:ascii="Calibri" w:hAnsi="Calibri"/>
                <w:color w:val="0F172A"/>
                <w:sz w:val="19"/>
              </w:rPr>
              <w:t>Citizen Portal - Online Service Application Submission UI Design</w:t>
            </w:r>
          </w:p>
        </w:tc>
        <w:tc>
          <w:tcPr>
            <w:tcW w:type="dxa" w:w="1152"/>
            <w:shd w:fill="F8FAFC"/>
            <w:tcMar>
              <w:top w:w="100" w:type="dxa"/>
              <w:bottom w:w="100" w:type="dxa"/>
              <w:left w:w="140" w:type="dxa"/>
              <w:right w:w="140" w:type="dxa"/>
            </w:tcMar>
          </w:tcPr>
          <w:p>
            <w:pPr>
              <w:jc w:val="left"/>
            </w:pPr>
            <w:r>
              <w:rPr>
                <w:rFonts w:ascii="Calibri" w:hAnsi="Calibri"/>
                <w:color w:val="0F172A"/>
                <w:sz w:val="19"/>
              </w:rPr>
              <w:t>33</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Figure 5.2</w:t>
            </w:r>
          </w:p>
        </w:tc>
        <w:tc>
          <w:tcPr>
            <w:tcW w:type="dxa" w:w="6048"/>
            <w:shd w:fill="FFFFFF"/>
            <w:tcMar>
              <w:top w:w="100" w:type="dxa"/>
              <w:bottom w:w="100" w:type="dxa"/>
              <w:left w:w="140" w:type="dxa"/>
              <w:right w:w="140" w:type="dxa"/>
            </w:tcMar>
          </w:tcPr>
          <w:p>
            <w:pPr>
              <w:jc w:val="left"/>
            </w:pPr>
            <w:r>
              <w:rPr>
                <w:rFonts w:ascii="Calibri" w:hAnsi="Calibri"/>
                <w:color w:val="0F172A"/>
                <w:sz w:val="19"/>
              </w:rPr>
              <w:t>Gram Sevak Admin Panel - Real-Time Dashboard &amp; Scrutiny Queue UI</w:t>
            </w:r>
          </w:p>
        </w:tc>
        <w:tc>
          <w:tcPr>
            <w:tcW w:type="dxa" w:w="1152"/>
            <w:shd w:fill="FFFFFF"/>
            <w:tcMar>
              <w:top w:w="100" w:type="dxa"/>
              <w:bottom w:w="100" w:type="dxa"/>
              <w:left w:w="140" w:type="dxa"/>
              <w:right w:w="140" w:type="dxa"/>
            </w:tcMar>
          </w:tcPr>
          <w:p>
            <w:pPr>
              <w:jc w:val="left"/>
            </w:pPr>
            <w:r>
              <w:rPr>
                <w:rFonts w:ascii="Calibri" w:hAnsi="Calibri"/>
                <w:color w:val="0F172A"/>
                <w:sz w:val="19"/>
              </w:rPr>
              <w:t>34</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Figure 5.3</w:t>
            </w:r>
          </w:p>
        </w:tc>
        <w:tc>
          <w:tcPr>
            <w:tcW w:type="dxa" w:w="6048"/>
            <w:shd w:fill="F8FAFC"/>
            <w:tcMar>
              <w:top w:w="100" w:type="dxa"/>
              <w:bottom w:w="100" w:type="dxa"/>
              <w:left w:w="140" w:type="dxa"/>
              <w:right w:w="140" w:type="dxa"/>
            </w:tcMar>
          </w:tcPr>
          <w:p>
            <w:pPr>
              <w:jc w:val="left"/>
            </w:pPr>
            <w:r>
              <w:rPr>
                <w:rFonts w:ascii="Calibri" w:hAnsi="Calibri"/>
                <w:color w:val="0F172A"/>
                <w:sz w:val="19"/>
              </w:rPr>
              <w:t>Sample Digitally Generated Village Certificate with QR Seal</w:t>
            </w:r>
          </w:p>
        </w:tc>
        <w:tc>
          <w:tcPr>
            <w:tcW w:type="dxa" w:w="1152"/>
            <w:shd w:fill="F8FAFC"/>
            <w:tcMar>
              <w:top w:w="100" w:type="dxa"/>
              <w:bottom w:w="100" w:type="dxa"/>
              <w:left w:w="140" w:type="dxa"/>
              <w:right w:w="140" w:type="dxa"/>
            </w:tcMar>
          </w:tcPr>
          <w:p>
            <w:pPr>
              <w:jc w:val="left"/>
            </w:pPr>
            <w:r>
              <w:rPr>
                <w:rFonts w:ascii="Calibri" w:hAnsi="Calibri"/>
                <w:color w:val="0F172A"/>
                <w:sz w:val="19"/>
              </w:rPr>
              <w:t>35</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Figure 6.1</w:t>
            </w:r>
          </w:p>
        </w:tc>
        <w:tc>
          <w:tcPr>
            <w:tcW w:type="dxa" w:w="6048"/>
            <w:shd w:fill="FFFFFF"/>
            <w:tcMar>
              <w:top w:w="100" w:type="dxa"/>
              <w:bottom w:w="100" w:type="dxa"/>
              <w:left w:w="140" w:type="dxa"/>
              <w:right w:w="140" w:type="dxa"/>
            </w:tcMar>
          </w:tcPr>
          <w:p>
            <w:pPr>
              <w:jc w:val="left"/>
            </w:pPr>
            <w:r>
              <w:rPr>
                <w:rFonts w:ascii="Calibri" w:hAnsi="Calibri"/>
                <w:color w:val="0F172A"/>
                <w:sz w:val="19"/>
              </w:rPr>
              <w:t>Comprehensive Software Testing Coverage and Execution Metrics</w:t>
            </w:r>
          </w:p>
        </w:tc>
        <w:tc>
          <w:tcPr>
            <w:tcW w:type="dxa" w:w="1152"/>
            <w:shd w:fill="FFFFFF"/>
            <w:tcMar>
              <w:top w:w="100" w:type="dxa"/>
              <w:bottom w:w="100" w:type="dxa"/>
              <w:left w:w="140" w:type="dxa"/>
              <w:right w:w="140" w:type="dxa"/>
            </w:tcMar>
          </w:tcPr>
          <w:p>
            <w:pPr>
              <w:jc w:val="left"/>
            </w:pPr>
            <w:r>
              <w:rPr>
                <w:rFonts w:ascii="Calibri" w:hAnsi="Calibri"/>
                <w:color w:val="0F172A"/>
                <w:sz w:val="19"/>
              </w:rPr>
              <w:t>44</w:t>
            </w:r>
          </w:p>
        </w:tc>
      </w:tr>
    </w:tbl>
    <w:p>
      <w:pPr>
        <w:spacing w:before="40" w:after="160"/>
      </w:pPr>
    </w:p>
    <w:p>
      <w:pPr>
        <w:keepNext/>
        <w:spacing w:before="240" w:after="100"/>
      </w:pPr>
      <w:r>
        <w:rPr>
          <w:rFonts w:ascii="Calibri" w:hAnsi="Calibri"/>
          <w:b/>
          <w:color w:val="1D4ED8"/>
          <w:sz w:val="28"/>
        </w:rPr>
        <w:t>LIST OF TABLES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2160"/>
            <w:shd w:fill="1E3A8A"/>
            <w:tcMar>
              <w:top w:w="120" w:type="dxa"/>
              <w:bottom w:w="120" w:type="dxa"/>
              <w:left w:w="140" w:type="dxa"/>
              <w:right w:w="140" w:type="dxa"/>
            </w:tcMar>
          </w:tcPr>
          <w:p>
            <w:pPr>
              <w:jc w:val="left"/>
            </w:pPr>
            <w:r>
              <w:rPr>
                <w:rFonts w:ascii="Calibri" w:hAnsi="Calibri"/>
                <w:b/>
                <w:color w:val="FFFFFF"/>
                <w:sz w:val="20"/>
              </w:rPr>
              <w:t>Table No.</w:t>
            </w:r>
          </w:p>
        </w:tc>
        <w:tc>
          <w:tcPr>
            <w:tcW w:type="dxa" w:w="6048"/>
            <w:shd w:fill="1E3A8A"/>
            <w:tcMar>
              <w:top w:w="120" w:type="dxa"/>
              <w:bottom w:w="120" w:type="dxa"/>
              <w:left w:w="140" w:type="dxa"/>
              <w:right w:w="140" w:type="dxa"/>
            </w:tcMar>
          </w:tcPr>
          <w:p>
            <w:pPr>
              <w:jc w:val="left"/>
            </w:pPr>
            <w:r>
              <w:rPr>
                <w:rFonts w:ascii="Calibri" w:hAnsi="Calibri"/>
                <w:b/>
                <w:color w:val="FFFFFF"/>
                <w:sz w:val="20"/>
              </w:rPr>
              <w:t>Table Title / Caption</w:t>
            </w:r>
          </w:p>
        </w:tc>
        <w:tc>
          <w:tcPr>
            <w:tcW w:type="dxa" w:w="1152"/>
            <w:shd w:fill="1E3A8A"/>
            <w:tcMar>
              <w:top w:w="120" w:type="dxa"/>
              <w:bottom w:w="120" w:type="dxa"/>
              <w:left w:w="140" w:type="dxa"/>
              <w:right w:w="140" w:type="dxa"/>
            </w:tcMar>
          </w:tcPr>
          <w:p>
            <w:pPr>
              <w:jc w:val="left"/>
            </w:pPr>
            <w:r>
              <w:rPr>
                <w:rFonts w:ascii="Calibri" w:hAnsi="Calibri"/>
                <w:b/>
                <w:color w:val="FFFFFF"/>
                <w:sz w:val="20"/>
              </w:rPr>
              <w:t>Page No.</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2.1</w:t>
            </w:r>
          </w:p>
        </w:tc>
        <w:tc>
          <w:tcPr>
            <w:tcW w:type="dxa" w:w="6048"/>
            <w:shd w:fill="FFFFFF"/>
            <w:tcMar>
              <w:top w:w="100" w:type="dxa"/>
              <w:bottom w:w="100" w:type="dxa"/>
              <w:left w:w="140" w:type="dxa"/>
              <w:right w:w="140" w:type="dxa"/>
            </w:tcMar>
          </w:tcPr>
          <w:p>
            <w:pPr>
              <w:jc w:val="left"/>
            </w:pPr>
            <w:r>
              <w:rPr>
                <w:rFonts w:ascii="Calibri" w:hAnsi="Calibri"/>
                <w:color w:val="0F172A"/>
                <w:sz w:val="19"/>
              </w:rPr>
              <w:t>Cost-Benefit Economic Feasibility Analysis</w:t>
            </w:r>
          </w:p>
        </w:tc>
        <w:tc>
          <w:tcPr>
            <w:tcW w:type="dxa" w:w="1152"/>
            <w:shd w:fill="FFFFFF"/>
            <w:tcMar>
              <w:top w:w="100" w:type="dxa"/>
              <w:bottom w:w="100" w:type="dxa"/>
              <w:left w:w="140" w:type="dxa"/>
              <w:right w:w="140" w:type="dxa"/>
            </w:tcMar>
          </w:tcPr>
          <w:p>
            <w:pPr>
              <w:jc w:val="left"/>
            </w:pPr>
            <w:r>
              <w:rPr>
                <w:rFonts w:ascii="Calibri" w:hAnsi="Calibri"/>
                <w:color w:val="0F172A"/>
                <w:sz w:val="19"/>
              </w:rPr>
              <w:t>11</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Table 2.2</w:t>
            </w:r>
          </w:p>
        </w:tc>
        <w:tc>
          <w:tcPr>
            <w:tcW w:type="dxa" w:w="6048"/>
            <w:shd w:fill="F8FAFC"/>
            <w:tcMar>
              <w:top w:w="100" w:type="dxa"/>
              <w:bottom w:w="100" w:type="dxa"/>
              <w:left w:w="140" w:type="dxa"/>
              <w:right w:w="140" w:type="dxa"/>
            </w:tcMar>
          </w:tcPr>
          <w:p>
            <w:pPr>
              <w:jc w:val="left"/>
            </w:pPr>
            <w:r>
              <w:rPr>
                <w:rFonts w:ascii="Calibri" w:hAnsi="Calibri"/>
                <w:color w:val="0F172A"/>
                <w:sz w:val="19"/>
              </w:rPr>
              <w:t>16-Week Project Work Breakdown Structure &amp; Schedule</w:t>
            </w:r>
          </w:p>
        </w:tc>
        <w:tc>
          <w:tcPr>
            <w:tcW w:type="dxa" w:w="1152"/>
            <w:shd w:fill="F8FAFC"/>
            <w:tcMar>
              <w:top w:w="100" w:type="dxa"/>
              <w:bottom w:w="100" w:type="dxa"/>
              <w:left w:w="140" w:type="dxa"/>
              <w:right w:w="140" w:type="dxa"/>
            </w:tcMar>
          </w:tcPr>
          <w:p>
            <w:pPr>
              <w:jc w:val="left"/>
            </w:pPr>
            <w:r>
              <w:rPr>
                <w:rFonts w:ascii="Calibri" w:hAnsi="Calibri"/>
                <w:color w:val="0F172A"/>
                <w:sz w:val="19"/>
              </w:rPr>
              <w:t>12</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3.1</w:t>
            </w:r>
          </w:p>
        </w:tc>
        <w:tc>
          <w:tcPr>
            <w:tcW w:type="dxa" w:w="6048"/>
            <w:shd w:fill="FFFFFF"/>
            <w:tcMar>
              <w:top w:w="100" w:type="dxa"/>
              <w:bottom w:w="100" w:type="dxa"/>
              <w:left w:w="140" w:type="dxa"/>
              <w:right w:w="140" w:type="dxa"/>
            </w:tcMar>
          </w:tcPr>
          <w:p>
            <w:pPr>
              <w:jc w:val="left"/>
            </w:pPr>
            <w:r>
              <w:rPr>
                <w:rFonts w:ascii="Calibri" w:hAnsi="Calibri"/>
                <w:color w:val="0F172A"/>
                <w:sz w:val="19"/>
              </w:rPr>
              <w:t>Master Functional Requirements Specification (FR-01 to FR-10)</w:t>
            </w:r>
          </w:p>
        </w:tc>
        <w:tc>
          <w:tcPr>
            <w:tcW w:type="dxa" w:w="1152"/>
            <w:shd w:fill="FFFFFF"/>
            <w:tcMar>
              <w:top w:w="100" w:type="dxa"/>
              <w:bottom w:w="100" w:type="dxa"/>
              <w:left w:w="140" w:type="dxa"/>
              <w:right w:w="140" w:type="dxa"/>
            </w:tcMar>
          </w:tcPr>
          <w:p>
            <w:pPr>
              <w:jc w:val="left"/>
            </w:pPr>
            <w:r>
              <w:rPr>
                <w:rFonts w:ascii="Calibri" w:hAnsi="Calibri"/>
                <w:color w:val="0F172A"/>
                <w:sz w:val="19"/>
              </w:rPr>
              <w:t>14</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Table 3.2</w:t>
            </w:r>
          </w:p>
        </w:tc>
        <w:tc>
          <w:tcPr>
            <w:tcW w:type="dxa" w:w="6048"/>
            <w:shd w:fill="F8FAFC"/>
            <w:tcMar>
              <w:top w:w="100" w:type="dxa"/>
              <w:bottom w:w="100" w:type="dxa"/>
              <w:left w:w="140" w:type="dxa"/>
              <w:right w:w="140" w:type="dxa"/>
            </w:tcMar>
          </w:tcPr>
          <w:p>
            <w:pPr>
              <w:jc w:val="left"/>
            </w:pPr>
            <w:r>
              <w:rPr>
                <w:rFonts w:ascii="Calibri" w:hAnsi="Calibri"/>
                <w:color w:val="0F172A"/>
                <w:sz w:val="19"/>
              </w:rPr>
              <w:t>Client and Server Side Hardware Specifications</w:t>
            </w:r>
          </w:p>
        </w:tc>
        <w:tc>
          <w:tcPr>
            <w:tcW w:type="dxa" w:w="1152"/>
            <w:shd w:fill="F8FAFC"/>
            <w:tcMar>
              <w:top w:w="100" w:type="dxa"/>
              <w:bottom w:w="100" w:type="dxa"/>
              <w:left w:w="140" w:type="dxa"/>
              <w:right w:w="140" w:type="dxa"/>
            </w:tcMar>
          </w:tcPr>
          <w:p>
            <w:pPr>
              <w:jc w:val="left"/>
            </w:pPr>
            <w:r>
              <w:rPr>
                <w:rFonts w:ascii="Calibri" w:hAnsi="Calibri"/>
                <w:color w:val="0F172A"/>
                <w:sz w:val="19"/>
              </w:rPr>
              <w:t>18</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3.3</w:t>
            </w:r>
          </w:p>
        </w:tc>
        <w:tc>
          <w:tcPr>
            <w:tcW w:type="dxa" w:w="6048"/>
            <w:shd w:fill="FFFFFF"/>
            <w:tcMar>
              <w:top w:w="100" w:type="dxa"/>
              <w:bottom w:w="100" w:type="dxa"/>
              <w:left w:w="140" w:type="dxa"/>
              <w:right w:w="140" w:type="dxa"/>
            </w:tcMar>
          </w:tcPr>
          <w:p>
            <w:pPr>
              <w:jc w:val="left"/>
            </w:pPr>
            <w:r>
              <w:rPr>
                <w:rFonts w:ascii="Calibri" w:hAnsi="Calibri"/>
                <w:color w:val="0F172A"/>
                <w:sz w:val="19"/>
              </w:rPr>
              <w:t>Software Environment and Technology Versions</w:t>
            </w:r>
          </w:p>
        </w:tc>
        <w:tc>
          <w:tcPr>
            <w:tcW w:type="dxa" w:w="1152"/>
            <w:shd w:fill="FFFFFF"/>
            <w:tcMar>
              <w:top w:w="100" w:type="dxa"/>
              <w:bottom w:w="100" w:type="dxa"/>
              <w:left w:w="140" w:type="dxa"/>
              <w:right w:w="140" w:type="dxa"/>
            </w:tcMar>
          </w:tcPr>
          <w:p>
            <w:pPr>
              <w:jc w:val="left"/>
            </w:pPr>
            <w:r>
              <w:rPr>
                <w:rFonts w:ascii="Calibri" w:hAnsi="Calibri"/>
                <w:color w:val="0F172A"/>
                <w:sz w:val="19"/>
              </w:rPr>
              <w:t>18</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Table 4.1</w:t>
            </w:r>
          </w:p>
        </w:tc>
        <w:tc>
          <w:tcPr>
            <w:tcW w:type="dxa" w:w="6048"/>
            <w:shd w:fill="F8FAFC"/>
            <w:tcMar>
              <w:top w:w="100" w:type="dxa"/>
              <w:bottom w:w="100" w:type="dxa"/>
              <w:left w:w="140" w:type="dxa"/>
              <w:right w:w="140" w:type="dxa"/>
            </w:tcMar>
          </w:tcPr>
          <w:p>
            <w:pPr>
              <w:jc w:val="left"/>
            </w:pPr>
            <w:r>
              <w:rPr>
                <w:rFonts w:ascii="Calibri" w:hAnsi="Calibri"/>
                <w:color w:val="0F172A"/>
                <w:sz w:val="19"/>
              </w:rPr>
              <w:t>Use Case Specification: Submit Certificate Application</w:t>
            </w:r>
          </w:p>
        </w:tc>
        <w:tc>
          <w:tcPr>
            <w:tcW w:type="dxa" w:w="1152"/>
            <w:shd w:fill="F8FAFC"/>
            <w:tcMar>
              <w:top w:w="100" w:type="dxa"/>
              <w:bottom w:w="100" w:type="dxa"/>
              <w:left w:w="140" w:type="dxa"/>
              <w:right w:w="140" w:type="dxa"/>
            </w:tcMar>
          </w:tcPr>
          <w:p>
            <w:pPr>
              <w:jc w:val="left"/>
            </w:pPr>
            <w:r>
              <w:rPr>
                <w:rFonts w:ascii="Calibri" w:hAnsi="Calibri"/>
                <w:color w:val="0F172A"/>
                <w:sz w:val="19"/>
              </w:rPr>
              <w:t>24</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4.2</w:t>
            </w:r>
          </w:p>
        </w:tc>
        <w:tc>
          <w:tcPr>
            <w:tcW w:type="dxa" w:w="6048"/>
            <w:shd w:fill="FFFFFF"/>
            <w:tcMar>
              <w:top w:w="100" w:type="dxa"/>
              <w:bottom w:w="100" w:type="dxa"/>
              <w:left w:w="140" w:type="dxa"/>
              <w:right w:w="140" w:type="dxa"/>
            </w:tcMar>
          </w:tcPr>
          <w:p>
            <w:pPr>
              <w:jc w:val="left"/>
            </w:pPr>
            <w:r>
              <w:rPr>
                <w:rFonts w:ascii="Calibri" w:hAnsi="Calibri"/>
                <w:color w:val="0F172A"/>
                <w:sz w:val="19"/>
              </w:rPr>
              <w:t>Use Case Specification: Officer Review &amp; Status Transition</w:t>
            </w:r>
          </w:p>
        </w:tc>
        <w:tc>
          <w:tcPr>
            <w:tcW w:type="dxa" w:w="1152"/>
            <w:shd w:fill="FFFFFF"/>
            <w:tcMar>
              <w:top w:w="100" w:type="dxa"/>
              <w:bottom w:w="100" w:type="dxa"/>
              <w:left w:w="140" w:type="dxa"/>
              <w:right w:w="140" w:type="dxa"/>
            </w:tcMar>
          </w:tcPr>
          <w:p>
            <w:pPr>
              <w:jc w:val="left"/>
            </w:pPr>
            <w:r>
              <w:rPr>
                <w:rFonts w:ascii="Calibri" w:hAnsi="Calibri"/>
                <w:color w:val="0F172A"/>
                <w:sz w:val="19"/>
              </w:rPr>
              <w:t>25</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Table 4.3</w:t>
            </w:r>
          </w:p>
        </w:tc>
        <w:tc>
          <w:tcPr>
            <w:tcW w:type="dxa" w:w="6048"/>
            <w:shd w:fill="F8FAFC"/>
            <w:tcMar>
              <w:top w:w="100" w:type="dxa"/>
              <w:bottom w:w="100" w:type="dxa"/>
              <w:left w:w="140" w:type="dxa"/>
              <w:right w:w="140" w:type="dxa"/>
            </w:tcMar>
          </w:tcPr>
          <w:p>
            <w:pPr>
              <w:jc w:val="left"/>
            </w:pPr>
            <w:r>
              <w:rPr>
                <w:rFonts w:ascii="Calibri" w:hAnsi="Calibri"/>
                <w:color w:val="0F172A"/>
                <w:sz w:val="19"/>
              </w:rPr>
              <w:t>Data Dictionary: `users` Table</w:t>
            </w:r>
          </w:p>
        </w:tc>
        <w:tc>
          <w:tcPr>
            <w:tcW w:type="dxa" w:w="1152"/>
            <w:shd w:fill="F8FAFC"/>
            <w:tcMar>
              <w:top w:w="100" w:type="dxa"/>
              <w:bottom w:w="100" w:type="dxa"/>
              <w:left w:w="140" w:type="dxa"/>
              <w:right w:w="140" w:type="dxa"/>
            </w:tcMar>
          </w:tcPr>
          <w:p>
            <w:pPr>
              <w:jc w:val="left"/>
            </w:pPr>
            <w:r>
              <w:rPr>
                <w:rFonts w:ascii="Calibri" w:hAnsi="Calibri"/>
                <w:color w:val="0F172A"/>
                <w:sz w:val="19"/>
              </w:rPr>
              <w:t>30</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4.4</w:t>
            </w:r>
          </w:p>
        </w:tc>
        <w:tc>
          <w:tcPr>
            <w:tcW w:type="dxa" w:w="6048"/>
            <w:shd w:fill="FFFFFF"/>
            <w:tcMar>
              <w:top w:w="100" w:type="dxa"/>
              <w:bottom w:w="100" w:type="dxa"/>
              <w:left w:w="140" w:type="dxa"/>
              <w:right w:w="140" w:type="dxa"/>
            </w:tcMar>
          </w:tcPr>
          <w:p>
            <w:pPr>
              <w:jc w:val="left"/>
            </w:pPr>
            <w:r>
              <w:rPr>
                <w:rFonts w:ascii="Calibri" w:hAnsi="Calibri"/>
                <w:color w:val="0F172A"/>
                <w:sz w:val="19"/>
              </w:rPr>
              <w:t>Data Dictionary: `applications` Table</w:t>
            </w:r>
          </w:p>
        </w:tc>
        <w:tc>
          <w:tcPr>
            <w:tcW w:type="dxa" w:w="1152"/>
            <w:shd w:fill="FFFFFF"/>
            <w:tcMar>
              <w:top w:w="100" w:type="dxa"/>
              <w:bottom w:w="100" w:type="dxa"/>
              <w:left w:w="140" w:type="dxa"/>
              <w:right w:w="140" w:type="dxa"/>
            </w:tcMar>
          </w:tcPr>
          <w:p>
            <w:pPr>
              <w:jc w:val="left"/>
            </w:pPr>
            <w:r>
              <w:rPr>
                <w:rFonts w:ascii="Calibri" w:hAnsi="Calibri"/>
                <w:color w:val="0F172A"/>
                <w:sz w:val="19"/>
              </w:rPr>
              <w:t>30</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Table 4.5</w:t>
            </w:r>
          </w:p>
        </w:tc>
        <w:tc>
          <w:tcPr>
            <w:tcW w:type="dxa" w:w="6048"/>
            <w:shd w:fill="F8FAFC"/>
            <w:tcMar>
              <w:top w:w="100" w:type="dxa"/>
              <w:bottom w:w="100" w:type="dxa"/>
              <w:left w:w="140" w:type="dxa"/>
              <w:right w:w="140" w:type="dxa"/>
            </w:tcMar>
          </w:tcPr>
          <w:p>
            <w:pPr>
              <w:jc w:val="left"/>
            </w:pPr>
            <w:r>
              <w:rPr>
                <w:rFonts w:ascii="Calibri" w:hAnsi="Calibri"/>
                <w:color w:val="0F172A"/>
                <w:sz w:val="19"/>
              </w:rPr>
              <w:t>Data Dictionary: `application_documents` Table</w:t>
            </w:r>
          </w:p>
        </w:tc>
        <w:tc>
          <w:tcPr>
            <w:tcW w:type="dxa" w:w="1152"/>
            <w:shd w:fill="F8FAFC"/>
            <w:tcMar>
              <w:top w:w="100" w:type="dxa"/>
              <w:bottom w:w="100" w:type="dxa"/>
              <w:left w:w="140" w:type="dxa"/>
              <w:right w:w="140" w:type="dxa"/>
            </w:tcMar>
          </w:tcPr>
          <w:p>
            <w:pPr>
              <w:jc w:val="left"/>
            </w:pPr>
            <w:r>
              <w:rPr>
                <w:rFonts w:ascii="Calibri" w:hAnsi="Calibri"/>
                <w:color w:val="0F172A"/>
                <w:sz w:val="19"/>
              </w:rPr>
              <w:t>31</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4.6</w:t>
            </w:r>
          </w:p>
        </w:tc>
        <w:tc>
          <w:tcPr>
            <w:tcW w:type="dxa" w:w="6048"/>
            <w:shd w:fill="FFFFFF"/>
            <w:tcMar>
              <w:top w:w="100" w:type="dxa"/>
              <w:bottom w:w="100" w:type="dxa"/>
              <w:left w:w="140" w:type="dxa"/>
              <w:right w:w="140" w:type="dxa"/>
            </w:tcMar>
          </w:tcPr>
          <w:p>
            <w:pPr>
              <w:jc w:val="left"/>
            </w:pPr>
            <w:r>
              <w:rPr>
                <w:rFonts w:ascii="Calibri" w:hAnsi="Calibri"/>
                <w:color w:val="0F172A"/>
                <w:sz w:val="19"/>
              </w:rPr>
              <w:t>Data Dictionary: `officers` Table</w:t>
            </w:r>
          </w:p>
        </w:tc>
        <w:tc>
          <w:tcPr>
            <w:tcW w:type="dxa" w:w="1152"/>
            <w:shd w:fill="FFFFFF"/>
            <w:tcMar>
              <w:top w:w="100" w:type="dxa"/>
              <w:bottom w:w="100" w:type="dxa"/>
              <w:left w:w="140" w:type="dxa"/>
              <w:right w:w="140" w:type="dxa"/>
            </w:tcMar>
          </w:tcPr>
          <w:p>
            <w:pPr>
              <w:jc w:val="left"/>
            </w:pPr>
            <w:r>
              <w:rPr>
                <w:rFonts w:ascii="Calibri" w:hAnsi="Calibri"/>
                <w:color w:val="0F172A"/>
                <w:sz w:val="19"/>
              </w:rPr>
              <w:t>31</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Table 4.7</w:t>
            </w:r>
          </w:p>
        </w:tc>
        <w:tc>
          <w:tcPr>
            <w:tcW w:type="dxa" w:w="6048"/>
            <w:shd w:fill="F8FAFC"/>
            <w:tcMar>
              <w:top w:w="100" w:type="dxa"/>
              <w:bottom w:w="100" w:type="dxa"/>
              <w:left w:w="140" w:type="dxa"/>
              <w:right w:w="140" w:type="dxa"/>
            </w:tcMar>
          </w:tcPr>
          <w:p>
            <w:pPr>
              <w:jc w:val="left"/>
            </w:pPr>
            <w:r>
              <w:rPr>
                <w:rFonts w:ascii="Calibri" w:hAnsi="Calibri"/>
                <w:color w:val="0F172A"/>
                <w:sz w:val="19"/>
              </w:rPr>
              <w:t>Data Dictionary: `notices` Table</w:t>
            </w:r>
          </w:p>
        </w:tc>
        <w:tc>
          <w:tcPr>
            <w:tcW w:type="dxa" w:w="1152"/>
            <w:shd w:fill="F8FAFC"/>
            <w:tcMar>
              <w:top w:w="100" w:type="dxa"/>
              <w:bottom w:w="100" w:type="dxa"/>
              <w:left w:w="140" w:type="dxa"/>
              <w:right w:w="140" w:type="dxa"/>
            </w:tcMar>
          </w:tcPr>
          <w:p>
            <w:pPr>
              <w:jc w:val="left"/>
            </w:pPr>
            <w:r>
              <w:rPr>
                <w:rFonts w:ascii="Calibri" w:hAnsi="Calibri"/>
                <w:color w:val="0F172A"/>
                <w:sz w:val="19"/>
              </w:rPr>
              <w:t>31</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5.1</w:t>
            </w:r>
          </w:p>
        </w:tc>
        <w:tc>
          <w:tcPr>
            <w:tcW w:type="dxa" w:w="6048"/>
            <w:shd w:fill="FFFFFF"/>
            <w:tcMar>
              <w:top w:w="100" w:type="dxa"/>
              <w:bottom w:w="100" w:type="dxa"/>
              <w:left w:w="140" w:type="dxa"/>
              <w:right w:w="140" w:type="dxa"/>
            </w:tcMar>
          </w:tcPr>
          <w:p>
            <w:pPr>
              <w:jc w:val="left"/>
            </w:pPr>
            <w:r>
              <w:rPr>
                <w:rFonts w:ascii="Calibri" w:hAnsi="Calibri"/>
                <w:color w:val="0F172A"/>
                <w:sz w:val="19"/>
              </w:rPr>
              <w:t>Category-Wise Village Application Summary Report</w:t>
            </w:r>
          </w:p>
        </w:tc>
        <w:tc>
          <w:tcPr>
            <w:tcW w:type="dxa" w:w="1152"/>
            <w:shd w:fill="FFFFFF"/>
            <w:tcMar>
              <w:top w:w="100" w:type="dxa"/>
              <w:bottom w:w="100" w:type="dxa"/>
              <w:left w:w="140" w:type="dxa"/>
              <w:right w:w="140" w:type="dxa"/>
            </w:tcMar>
          </w:tcPr>
          <w:p>
            <w:pPr>
              <w:jc w:val="left"/>
            </w:pPr>
            <w:r>
              <w:rPr>
                <w:rFonts w:ascii="Calibri" w:hAnsi="Calibri"/>
                <w:color w:val="0F172A"/>
                <w:sz w:val="19"/>
              </w:rPr>
              <w:t>35</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Table 5.2</w:t>
            </w:r>
          </w:p>
        </w:tc>
        <w:tc>
          <w:tcPr>
            <w:tcW w:type="dxa" w:w="6048"/>
            <w:shd w:fill="F8FAFC"/>
            <w:tcMar>
              <w:top w:w="100" w:type="dxa"/>
              <w:bottom w:w="100" w:type="dxa"/>
              <w:left w:w="140" w:type="dxa"/>
              <w:right w:w="140" w:type="dxa"/>
            </w:tcMar>
          </w:tcPr>
          <w:p>
            <w:pPr>
              <w:jc w:val="left"/>
            </w:pPr>
            <w:r>
              <w:rPr>
                <w:rFonts w:ascii="Calibri" w:hAnsi="Calibri"/>
                <w:color w:val="0F172A"/>
                <w:sz w:val="19"/>
              </w:rPr>
              <w:t>Monthly Gram Panchayat Grievance SLA Compliance Report</w:t>
            </w:r>
          </w:p>
        </w:tc>
        <w:tc>
          <w:tcPr>
            <w:tcW w:type="dxa" w:w="1152"/>
            <w:shd w:fill="F8FAFC"/>
            <w:tcMar>
              <w:top w:w="100" w:type="dxa"/>
              <w:bottom w:w="100" w:type="dxa"/>
              <w:left w:w="140" w:type="dxa"/>
              <w:right w:w="140" w:type="dxa"/>
            </w:tcMar>
          </w:tcPr>
          <w:p>
            <w:pPr>
              <w:jc w:val="left"/>
            </w:pPr>
            <w:r>
              <w:rPr>
                <w:rFonts w:ascii="Calibri" w:hAnsi="Calibri"/>
                <w:color w:val="0F172A"/>
                <w:sz w:val="19"/>
              </w:rPr>
              <w:t>36</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6.1</w:t>
            </w:r>
          </w:p>
        </w:tc>
        <w:tc>
          <w:tcPr>
            <w:tcW w:type="dxa" w:w="6048"/>
            <w:shd w:fill="FFFFFF"/>
            <w:tcMar>
              <w:top w:w="100" w:type="dxa"/>
              <w:bottom w:w="100" w:type="dxa"/>
              <w:left w:w="140" w:type="dxa"/>
              <w:right w:w="140" w:type="dxa"/>
            </w:tcMar>
          </w:tcPr>
          <w:p>
            <w:pPr>
              <w:jc w:val="left"/>
            </w:pPr>
            <w:r>
              <w:rPr>
                <w:rFonts w:ascii="Calibri" w:hAnsi="Calibri"/>
                <w:color w:val="0F172A"/>
                <w:sz w:val="19"/>
              </w:rPr>
              <w:t>Comprehensive Software Test Cases Suite (TC-01 to TC-16)</w:t>
            </w:r>
          </w:p>
        </w:tc>
        <w:tc>
          <w:tcPr>
            <w:tcW w:type="dxa" w:w="1152"/>
            <w:shd w:fill="FFFFFF"/>
            <w:tcMar>
              <w:top w:w="100" w:type="dxa"/>
              <w:bottom w:w="100" w:type="dxa"/>
              <w:left w:w="140" w:type="dxa"/>
              <w:right w:w="140" w:type="dxa"/>
            </w:tcMar>
          </w:tcPr>
          <w:p>
            <w:pPr>
              <w:jc w:val="left"/>
            </w:pPr>
            <w:r>
              <w:rPr>
                <w:rFonts w:ascii="Calibri" w:hAnsi="Calibri"/>
                <w:color w:val="0F172A"/>
                <w:sz w:val="19"/>
              </w:rPr>
              <w:t>41</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Table 6.2</w:t>
            </w:r>
          </w:p>
        </w:tc>
        <w:tc>
          <w:tcPr>
            <w:tcW w:type="dxa" w:w="6048"/>
            <w:shd w:fill="F8FAFC"/>
            <w:tcMar>
              <w:top w:w="100" w:type="dxa"/>
              <w:bottom w:w="100" w:type="dxa"/>
              <w:left w:w="140" w:type="dxa"/>
              <w:right w:w="140" w:type="dxa"/>
            </w:tcMar>
          </w:tcPr>
          <w:p>
            <w:pPr>
              <w:jc w:val="left"/>
            </w:pPr>
            <w:r>
              <w:rPr>
                <w:rFonts w:ascii="Calibri" w:hAnsi="Calibri"/>
                <w:color w:val="0F172A"/>
                <w:sz w:val="19"/>
              </w:rPr>
              <w:t>Defect Tracking &amp; Bug Severity Resolution Log</w:t>
            </w:r>
          </w:p>
        </w:tc>
        <w:tc>
          <w:tcPr>
            <w:tcW w:type="dxa" w:w="1152"/>
            <w:shd w:fill="F8FAFC"/>
            <w:tcMar>
              <w:top w:w="100" w:type="dxa"/>
              <w:bottom w:w="100" w:type="dxa"/>
              <w:left w:w="140" w:type="dxa"/>
              <w:right w:w="140" w:type="dxa"/>
            </w:tcMar>
          </w:tcPr>
          <w:p>
            <w:pPr>
              <w:jc w:val="left"/>
            </w:pPr>
            <w:r>
              <w:rPr>
                <w:rFonts w:ascii="Calibri" w:hAnsi="Calibri"/>
                <w:color w:val="0F172A"/>
                <w:sz w:val="19"/>
              </w:rPr>
              <w:t>44</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Table C.1</w:t>
            </w:r>
          </w:p>
        </w:tc>
        <w:tc>
          <w:tcPr>
            <w:tcW w:type="dxa" w:w="6048"/>
            <w:shd w:fill="FFFFFF"/>
            <w:tcMar>
              <w:top w:w="100" w:type="dxa"/>
              <w:bottom w:w="100" w:type="dxa"/>
              <w:left w:w="140" w:type="dxa"/>
              <w:right w:w="140" w:type="dxa"/>
            </w:tcMar>
          </w:tcPr>
          <w:p>
            <w:pPr>
              <w:jc w:val="left"/>
            </w:pPr>
            <w:r>
              <w:rPr>
                <w:rFonts w:ascii="Calibri" w:hAnsi="Calibri"/>
                <w:color w:val="0F172A"/>
                <w:sz w:val="19"/>
              </w:rPr>
              <w:t>Academic Guide and Student Interaction Log Sheet</w:t>
            </w:r>
          </w:p>
        </w:tc>
        <w:tc>
          <w:tcPr>
            <w:tcW w:type="dxa" w:w="1152"/>
            <w:shd w:fill="FFFFFF"/>
            <w:tcMar>
              <w:top w:w="100" w:type="dxa"/>
              <w:bottom w:w="100" w:type="dxa"/>
              <w:left w:w="140" w:type="dxa"/>
              <w:right w:w="140" w:type="dxa"/>
            </w:tcMar>
          </w:tcPr>
          <w:p>
            <w:pPr>
              <w:jc w:val="left"/>
            </w:pPr>
            <w:r>
              <w:rPr>
                <w:rFonts w:ascii="Calibri" w:hAnsi="Calibri"/>
                <w:color w:val="0F172A"/>
                <w:sz w:val="19"/>
              </w:rPr>
              <w:t>52</w:t>
            </w:r>
          </w:p>
        </w:tc>
      </w:tr>
    </w:tbl>
    <w:p>
      <w:pPr>
        <w:spacing w:before="40" w:after="160"/>
      </w:pPr>
    </w:p>
    <w:p>
      <w:r>
        <w:br w:type="page"/>
      </w:r>
    </w:p>
    <w:p>
      <w:pPr>
        <w:keepNext/>
        <w:spacing w:before="280" w:after="160"/>
      </w:pPr>
      <w:r>
        <w:rPr>
          <w:rFonts w:ascii="Calibri" w:hAnsi="Calibri"/>
          <w:b/>
          <w:color w:val="1E3A8A"/>
          <w:sz w:val="36"/>
        </w:rPr>
        <w:t>CHAPTER 1: INTRODUCTION</w:t>
      </w:r>
    </w:p>
    <w:p>
      <w:pPr>
        <w:keepNext/>
        <w:spacing w:before="240" w:after="100"/>
      </w:pPr>
      <w:r>
        <w:rPr>
          <w:rFonts w:ascii="Calibri" w:hAnsi="Calibri"/>
          <w:b/>
          <w:color w:val="1D4ED8"/>
          <w:sz w:val="28"/>
        </w:rPr>
        <w:t>1.1 Project Overview &amp; Context</w:t>
      </w:r>
    </w:p>
    <w:p>
      <w:pPr>
        <w:spacing w:after="120" w:line="276" w:lineRule="auto"/>
        <w:jc w:val="both"/>
      </w:pPr>
      <w:r>
        <w:rPr>
          <w:rFonts w:ascii="Calibri" w:hAnsi="Calibri"/>
          <w:color w:val="0F172A"/>
          <w:sz w:val="22"/>
        </w:rPr>
        <w:t>India's rural landscape encompasses over 660,000 villages, governed locally by more than 255,000 Gram Panchayats under the constitutionally mandated 73rd Constitutional Amendment Act. The Gram Panchayat serves as the primary interface between the rural citizenry and the State administration, responsible for grassroots civic administration, basic infrastructure maintenance (such as drinking water, street illumination, sanitation, and village roads), and the formal issuance of essential civic documentation. Every rural citizen routinely depends on the local Gram Panchayat office for mandatory life-event certificates—such as Residence / Domicile Certificates, Birth and Death certificates, Income and Destitution proofs, No-Objection Certificates (NOC) for property or construction, and Assessment Register extracts (Namuna 8).</w:t>
      </w:r>
    </w:p>
    <w:p>
      <w:pPr>
        <w:spacing w:after="120" w:line="276" w:lineRule="auto"/>
        <w:jc w:val="both"/>
      </w:pPr>
      <w:r>
        <w:rPr>
          <w:rFonts w:ascii="Calibri" w:hAnsi="Calibri"/>
          <w:color w:val="0F172A"/>
          <w:sz w:val="22"/>
        </w:rPr>
        <w:t>With the nationwide acceleration of the 'Digital India' mission and the 'e-Panchayat Mission Mode Project (MMP)', state and central governments have aggressively pushed for the computerization of rural local bodies. Despite substantial capital outlays on national portal initiatives, grassroots service delivery at the individual Gram Panchayat level remains fragmented. Many centralized national portals are designed for high-level aggregated data reporting rather than practical day-to-day citizen interaction, leaving ordinary villagers stranded in manual, paper-intensive clerical processes. The "Village Digital Service &amp; Request Management System" has been developed to bridge this critical last-mile governance divide, offering a responsive, secure, and lightweight e-governance platform customized to the specific administrative realities of Gram Panchayats.</w:t>
      </w:r>
    </w:p>
    <w:p>
      <w:pPr>
        <w:keepNext/>
        <w:spacing w:before="240" w:after="100"/>
      </w:pPr>
      <w:r>
        <w:rPr>
          <w:rFonts w:ascii="Calibri" w:hAnsi="Calibri"/>
          <w:b/>
          <w:color w:val="1D4ED8"/>
          <w:sz w:val="28"/>
        </w:rPr>
        <w:t>1.2 Background of the Problem in Rural Governance</w:t>
      </w:r>
    </w:p>
    <w:p>
      <w:pPr>
        <w:spacing w:after="120" w:line="276" w:lineRule="auto"/>
        <w:jc w:val="both"/>
      </w:pPr>
      <w:r>
        <w:rPr>
          <w:rFonts w:ascii="Calibri" w:hAnsi="Calibri"/>
          <w:color w:val="0F172A"/>
          <w:sz w:val="22"/>
        </w:rPr>
        <w:t>Rural citizens face severe logistical and structural impediments when attempting to interact with their local Panchayat administration. In most rural districts across Maharashtra and greater India, Gram Panchayats operate on rigid clerical schedules with limited administrative personnel. A single appointed administrative officer—commonly designated as the 'Gram Sevak' (Village Development Officer)—is frequently entrusted with the simultaneous administrative management of multiple adjoining villages or vast geographically dispersed hamlets (wadis/vastis).</w:t>
      </w:r>
    </w:p>
    <w:p>
      <w:pPr>
        <w:spacing w:after="120" w:line="276" w:lineRule="auto"/>
        <w:jc w:val="both"/>
      </w:pPr>
      <w:r>
        <w:rPr>
          <w:rFonts w:ascii="Calibri" w:hAnsi="Calibri"/>
          <w:color w:val="0F172A"/>
          <w:sz w:val="22"/>
        </w:rPr>
        <w:t>Consequently, when a villager travels several kilometers to the Gram Panchayat office to apply for a basic Residence Certificate or to report a ruptured water pipeline, the Gram Sevak is often absent due to mandatory field inspections, block-level (Panchayat Samiti) review meetings, or agricultural census duties. The citizen is forced to make multiple repeated trips, forfeiting daily agricultural or wage-labor earnings. Furthermore, rural civic grievances—such as contaminated water supply, defective transformer units, or uncollected garbage—are typically voiced verbally to local elected ward members or written on loose sheets of paper. These informal requests lack any official tracking identifier, frequently get misplaced, and provide zero accountability or redressal timeframe.</w:t>
      </w:r>
    </w:p>
    <w:p>
      <w:pPr>
        <w:keepNext/>
        <w:spacing w:before="240" w:after="100"/>
      </w:pPr>
      <w:r>
        <w:rPr>
          <w:rFonts w:ascii="Calibri" w:hAnsi="Calibri"/>
          <w:b/>
          <w:color w:val="1D4ED8"/>
          <w:sz w:val="28"/>
        </w:rPr>
        <w:t>1.3 Existing System and its Procedural Journey</w:t>
      </w:r>
    </w:p>
    <w:p>
      <w:pPr>
        <w:spacing w:after="120" w:line="276" w:lineRule="auto"/>
        <w:jc w:val="both"/>
      </w:pPr>
      <w:r>
        <w:rPr>
          <w:rFonts w:ascii="Calibri" w:hAnsi="Calibri"/>
          <w:color w:val="0F172A"/>
          <w:sz w:val="22"/>
        </w:rPr>
        <w:t>To comprehend the imperative need for digital transformation, an extensive baseline field study was conducted on the existing manual, paper-ledger-driven operational workflow in Sundarpur Gram Panchayat. The procedural journey of a typical service request in the existing manual framework proceeds as follows:</w:t>
      </w:r>
    </w:p>
    <w:p>
      <w:pPr>
        <w:pStyle w:val="ListBullet"/>
        <w:spacing w:after="80" w:line="276" w:lineRule="auto"/>
        <w:jc w:val="both"/>
      </w:pPr>
      <w:r>
        <w:rPr>
          <w:rFonts w:ascii="Calibri" w:hAnsi="Calibri"/>
          <w:b/>
          <w:color w:val="0F172A"/>
          <w:sz w:val="22"/>
        </w:rPr>
        <w:t xml:space="preserve">Physical Inquiry &amp; Form Procurement: </w:t>
      </w:r>
      <w:r>
        <w:rPr>
          <w:rFonts w:ascii="Calibri" w:hAnsi="Calibri"/>
          <w:color w:val="0F172A"/>
          <w:sz w:val="22"/>
        </w:rPr>
        <w:t>The applicant must physically visit the Gram Panchayat office during designated clerical hours (typically 10:00 AM to 2:00 PM) to inquire about procedural requirements and purchase or collect a blank printed application form.</w:t>
      </w:r>
    </w:p>
    <w:p>
      <w:pPr>
        <w:pStyle w:val="ListBullet"/>
        <w:spacing w:after="80" w:line="276" w:lineRule="auto"/>
        <w:jc w:val="both"/>
      </w:pPr>
      <w:r>
        <w:rPr>
          <w:rFonts w:ascii="Calibri" w:hAnsi="Calibri"/>
          <w:b/>
          <w:color w:val="0F172A"/>
          <w:sz w:val="22"/>
        </w:rPr>
        <w:t xml:space="preserve">Manual Document Aggregation: </w:t>
      </w:r>
      <w:r>
        <w:rPr>
          <w:rFonts w:ascii="Calibri" w:hAnsi="Calibri"/>
          <w:color w:val="0F172A"/>
          <w:sz w:val="22"/>
        </w:rPr>
        <w:t>The applicant manually attaches physical photocopies of identity proofs (such as Aadhaar card, Ration card, or utility bills). If a specific document is missing or illegible, the citizen is turned away and must return on another day.</w:t>
      </w:r>
    </w:p>
    <w:p>
      <w:pPr>
        <w:pStyle w:val="ListBullet"/>
        <w:spacing w:after="80" w:line="276" w:lineRule="auto"/>
        <w:jc w:val="both"/>
      </w:pPr>
      <w:r>
        <w:rPr>
          <w:rFonts w:ascii="Calibri" w:hAnsi="Calibri"/>
          <w:b/>
          <w:color w:val="0F172A"/>
          <w:sz w:val="22"/>
        </w:rPr>
        <w:t xml:space="preserve">Inward Register Entry: </w:t>
      </w:r>
      <w:r>
        <w:rPr>
          <w:rFonts w:ascii="Calibri" w:hAnsi="Calibri"/>
          <w:color w:val="0F172A"/>
          <w:sz w:val="22"/>
        </w:rPr>
        <w:t>The clerk manually registers the submission into a bulky paper 'Inward Register' (Aavak Register), noting the date, applicant name, and request subject. The citizen is rarely provided a formal receipt, or at best receives an informal handwritten token.</w:t>
      </w:r>
    </w:p>
    <w:p>
      <w:pPr>
        <w:pStyle w:val="ListBullet"/>
        <w:spacing w:after="80" w:line="276" w:lineRule="auto"/>
        <w:jc w:val="both"/>
      </w:pPr>
      <w:r>
        <w:rPr>
          <w:rFonts w:ascii="Calibri" w:hAnsi="Calibri"/>
          <w:b/>
          <w:color w:val="0F172A"/>
          <w:sz w:val="22"/>
        </w:rPr>
        <w:t xml:space="preserve">Physical File Routing to Gram Sevak: </w:t>
      </w:r>
      <w:r>
        <w:rPr>
          <w:rFonts w:ascii="Calibri" w:hAnsi="Calibri"/>
          <w:color w:val="0F172A"/>
          <w:sz w:val="22"/>
        </w:rPr>
        <w:t>The physical paper application is placed inside an office file tray awaiting the physical presence of the Gram Sevak. In many panchayats, files accumulate for weeks before undergoing clerical scrutiny.</w:t>
      </w:r>
    </w:p>
    <w:p>
      <w:pPr>
        <w:pStyle w:val="ListBullet"/>
        <w:spacing w:after="80" w:line="276" w:lineRule="auto"/>
        <w:jc w:val="both"/>
      </w:pPr>
      <w:r>
        <w:rPr>
          <w:rFonts w:ascii="Calibri" w:hAnsi="Calibri"/>
          <w:b/>
          <w:color w:val="0F172A"/>
          <w:sz w:val="22"/>
        </w:rPr>
        <w:t xml:space="preserve">Manual Verification &amp; Certificate Drafting: </w:t>
      </w:r>
      <w:r>
        <w:rPr>
          <w:rFonts w:ascii="Calibri" w:hAnsi="Calibri"/>
          <w:color w:val="0F172A"/>
          <w:sz w:val="22"/>
        </w:rPr>
        <w:t>Upon review, the officer verifies local residence against physical village family registers (Namuna 1 to 33). The clerk then manually types or hand-writes the certificate onto pre-printed stationery.</w:t>
      </w:r>
    </w:p>
    <w:p>
      <w:pPr>
        <w:pStyle w:val="ListBullet"/>
        <w:spacing w:after="80" w:line="276" w:lineRule="auto"/>
        <w:jc w:val="both"/>
      </w:pPr>
      <w:r>
        <w:rPr>
          <w:rFonts w:ascii="Calibri" w:hAnsi="Calibri"/>
          <w:b/>
          <w:color w:val="0F172A"/>
          <w:sz w:val="22"/>
        </w:rPr>
        <w:t xml:space="preserve">Physical Signature &amp; Wet Seal Affixation: </w:t>
      </w:r>
      <w:r>
        <w:rPr>
          <w:rFonts w:ascii="Calibri" w:hAnsi="Calibri"/>
          <w:color w:val="0F172A"/>
          <w:sz w:val="22"/>
        </w:rPr>
        <w:t>The drafted certificate must be presented to both the Gram Sevak and the elected Sarpanch for physical ink signatures and the official rubber stamp.</w:t>
      </w:r>
    </w:p>
    <w:p>
      <w:pPr>
        <w:pStyle w:val="ListBullet"/>
        <w:spacing w:after="80" w:line="276" w:lineRule="auto"/>
        <w:jc w:val="both"/>
      </w:pPr>
      <w:r>
        <w:rPr>
          <w:rFonts w:ascii="Calibri" w:hAnsi="Calibri"/>
          <w:b/>
          <w:color w:val="0F172A"/>
          <w:sz w:val="22"/>
        </w:rPr>
        <w:t xml:space="preserve">Citizen Collection &amp; Manual Outward Entry: </w:t>
      </w:r>
      <w:r>
        <w:rPr>
          <w:rFonts w:ascii="Calibri" w:hAnsi="Calibri"/>
          <w:color w:val="0F172A"/>
          <w:sz w:val="22"/>
        </w:rPr>
        <w:t>The applicant must make repeated in-person inquiries to ascertain if their certificate is ready. Upon collection, an entry is logged in the 'Outward Register' (Jaavak Register), requiring a physical thumb impression or signature.</w:t>
      </w:r>
    </w:p>
    <w:p>
      <w:pPr>
        <w:keepNext/>
        <w:spacing w:before="240" w:after="100"/>
      </w:pPr>
      <w:r>
        <w:rPr>
          <w:rFonts w:ascii="Calibri" w:hAnsi="Calibri"/>
          <w:b/>
          <w:color w:val="1D4ED8"/>
          <w:sz w:val="28"/>
        </w:rPr>
        <w:t>1.4 Limitations of the Existing Manual System</w:t>
      </w:r>
    </w:p>
    <w:p>
      <w:pPr>
        <w:spacing w:after="120" w:line="276" w:lineRule="auto"/>
        <w:jc w:val="both"/>
      </w:pPr>
      <w:r>
        <w:rPr>
          <w:rFonts w:ascii="Calibri" w:hAnsi="Calibri"/>
          <w:color w:val="0F172A"/>
          <w:sz w:val="22"/>
        </w:rPr>
        <w:t>The manual, paper-ledger administration suffers from severe systemic vulnerabilities that undermine public trust and operational efficiency:</w:t>
      </w:r>
    </w:p>
    <w:p>
      <w:pPr>
        <w:pStyle w:val="ListBullet"/>
        <w:spacing w:after="80" w:line="276" w:lineRule="auto"/>
        <w:jc w:val="both"/>
      </w:pPr>
      <w:r>
        <w:rPr>
          <w:rFonts w:ascii="Calibri" w:hAnsi="Calibri"/>
          <w:b/>
          <w:color w:val="0F172A"/>
          <w:sz w:val="22"/>
        </w:rPr>
        <w:t xml:space="preserve">1. Lack of Transparency &amp; Visibility: </w:t>
      </w:r>
      <w:r>
        <w:rPr>
          <w:rFonts w:ascii="Calibri" w:hAnsi="Calibri"/>
          <w:color w:val="0F172A"/>
          <w:sz w:val="22"/>
        </w:rPr>
        <w:t>Citizens have zero insight into the processing stage of their submission. They cannot determine whether their application is pending clerical scrutiny, awaiting field inquiry, or delayed due to missing supporting documentation.</w:t>
      </w:r>
    </w:p>
    <w:p>
      <w:pPr>
        <w:pStyle w:val="ListBullet"/>
        <w:spacing w:after="80" w:line="276" w:lineRule="auto"/>
        <w:jc w:val="both"/>
      </w:pPr>
      <w:r>
        <w:rPr>
          <w:rFonts w:ascii="Calibri" w:hAnsi="Calibri"/>
          <w:b/>
          <w:color w:val="0F172A"/>
          <w:sz w:val="22"/>
        </w:rPr>
        <w:t xml:space="preserve">2. Recurring Economic &amp; Wage Losses: </w:t>
      </w:r>
      <w:r>
        <w:rPr>
          <w:rFonts w:ascii="Calibri" w:hAnsi="Calibri"/>
          <w:color w:val="0F172A"/>
          <w:sz w:val="22"/>
        </w:rPr>
        <w:t>Villagers, primarily daily-wage agricultural workers, lose productive workdays and spend scarce money on repeated bus or auto-rickshaw transit merely to check clerical status.</w:t>
      </w:r>
    </w:p>
    <w:p>
      <w:pPr>
        <w:pStyle w:val="ListBullet"/>
        <w:spacing w:after="80" w:line="276" w:lineRule="auto"/>
        <w:jc w:val="both"/>
      </w:pPr>
      <w:r>
        <w:rPr>
          <w:rFonts w:ascii="Calibri" w:hAnsi="Calibri"/>
          <w:b/>
          <w:color w:val="0F172A"/>
          <w:sz w:val="22"/>
        </w:rPr>
        <w:t xml:space="preserve">3. High Vulnerability to Record Damage and Loss: </w:t>
      </w:r>
      <w:r>
        <w:rPr>
          <w:rFonts w:ascii="Calibri" w:hAnsi="Calibri"/>
          <w:color w:val="0F172A"/>
          <w:sz w:val="22"/>
        </w:rPr>
        <w:t>Physical paper registers and loose application folders are perpetually vulnerable to moisture damage, insect infestations, rodent decay, accidental fires, and physical misplacement over years of archival storage.</w:t>
      </w:r>
    </w:p>
    <w:p>
      <w:pPr>
        <w:pStyle w:val="ListBullet"/>
        <w:spacing w:after="80" w:line="276" w:lineRule="auto"/>
        <w:jc w:val="both"/>
      </w:pPr>
      <w:r>
        <w:rPr>
          <w:rFonts w:ascii="Calibri" w:hAnsi="Calibri"/>
          <w:b/>
          <w:color w:val="0F172A"/>
          <w:sz w:val="22"/>
        </w:rPr>
        <w:t xml:space="preserve">4. Complete Absence of Public Accountability &amp; SLAs: </w:t>
      </w:r>
      <w:r>
        <w:rPr>
          <w:rFonts w:ascii="Calibri" w:hAnsi="Calibri"/>
          <w:color w:val="0F172A"/>
          <w:sz w:val="22"/>
        </w:rPr>
        <w:t>Without an automated audit trail or digital timestamping, administrative staff face no institutional pressure to adhere to time-bound service delivery commitments under the Right to Public Services Act (RTS).</w:t>
      </w:r>
    </w:p>
    <w:p>
      <w:pPr>
        <w:pStyle w:val="ListBullet"/>
        <w:spacing w:after="80" w:line="276" w:lineRule="auto"/>
        <w:jc w:val="both"/>
      </w:pPr>
      <w:r>
        <w:rPr>
          <w:rFonts w:ascii="Calibri" w:hAnsi="Calibri"/>
          <w:b/>
          <w:color w:val="0F172A"/>
          <w:sz w:val="22"/>
        </w:rPr>
        <w:t xml:space="preserve">5. Proliferation of Middlemen &amp; Bribery Risks: </w:t>
      </w:r>
      <w:r>
        <w:rPr>
          <w:rFonts w:ascii="Calibri" w:hAnsi="Calibri"/>
          <w:color w:val="0F172A"/>
          <w:sz w:val="22"/>
        </w:rPr>
        <w:t>The opacity of manual processing fosters rent-seeking behavior, where unofficial village middlemen charge illicit fees to expedite certificate issuance or resolve basic civic grievances.</w:t>
      </w:r>
    </w:p>
    <w:p>
      <w:pPr>
        <w:pStyle w:val="ListBullet"/>
        <w:spacing w:after="80" w:line="276" w:lineRule="auto"/>
        <w:jc w:val="both"/>
      </w:pPr>
      <w:r>
        <w:rPr>
          <w:rFonts w:ascii="Calibri" w:hAnsi="Calibri"/>
          <w:b/>
          <w:color w:val="0F172A"/>
          <w:sz w:val="22"/>
        </w:rPr>
        <w:t xml:space="preserve">6. Grievance Redressal Black Hole: </w:t>
      </w:r>
      <w:r>
        <w:rPr>
          <w:rFonts w:ascii="Calibri" w:hAnsi="Calibri"/>
          <w:color w:val="0F172A"/>
          <w:sz w:val="22"/>
        </w:rPr>
        <w:t>Civic complaints concerning drinking water contamination, broken pipelines, or non-functional streetlights are treated casually in loose notebooks, resulting in chronic citizen dissatisfaction and neglected village infrastructure.</w:t>
      </w:r>
    </w:p>
    <w:p>
      <w:pPr>
        <w:pStyle w:val="ListBullet"/>
        <w:spacing w:after="80" w:line="276" w:lineRule="auto"/>
        <w:jc w:val="both"/>
      </w:pPr>
      <w:r>
        <w:rPr>
          <w:rFonts w:ascii="Calibri" w:hAnsi="Calibri"/>
          <w:b/>
          <w:color w:val="0F172A"/>
          <w:sz w:val="22"/>
        </w:rPr>
        <w:t xml:space="preserve">7. Cumbersome and Error-Prone Reporting: </w:t>
      </w:r>
      <w:r>
        <w:rPr>
          <w:rFonts w:ascii="Calibri" w:hAnsi="Calibri"/>
          <w:color w:val="0F172A"/>
          <w:sz w:val="22"/>
        </w:rPr>
        <w:t>Compiling monthly administrative reports, annual audit figures, and category-wise application statistics for the Block Development Officer (BDO) requires days of tedious manual counting from physical registers, leading to widespread discrepancies.</w:t>
      </w:r>
    </w:p>
    <w:p>
      <w:pPr>
        <w:keepNext/>
        <w:spacing w:before="240" w:after="100"/>
      </w:pPr>
      <w:r>
        <w:rPr>
          <w:rFonts w:ascii="Calibri" w:hAnsi="Calibri"/>
          <w:b/>
          <w:color w:val="1D4ED8"/>
          <w:sz w:val="28"/>
        </w:rPr>
        <w:t>1.5 Proposed System Overview &amp; Key Paradigm Shift</w:t>
      </w:r>
    </w:p>
    <w:p>
      <w:pPr>
        <w:spacing w:after="120" w:line="276" w:lineRule="auto"/>
        <w:jc w:val="both"/>
      </w:pPr>
      <w:r>
        <w:rPr>
          <w:rFonts w:ascii="Calibri" w:hAnsi="Calibri"/>
          <w:color w:val="0F172A"/>
          <w:sz w:val="22"/>
        </w:rPr>
        <w:t>The "Village Digital Service &amp; Request Management System" is engineered to transform this archaic paper-bound bureaucracy into a seamless, 24x7 transparent digital e-governance ecosystem. Operating as a responsive web-based platform accessible via smartphones, desktop PCs, and village Common Service Centers (CSC / Aaple Sarkar Seva Kendra), the system introduces a modern role-based paradigm:</w:t>
      </w:r>
    </w:p>
    <w:p>
      <w:pPr>
        <w:pStyle w:val="ListBullet"/>
        <w:spacing w:after="80" w:line="276" w:lineRule="auto"/>
        <w:jc w:val="both"/>
      </w:pPr>
      <w:r>
        <w:rPr>
          <w:rFonts w:ascii="Calibri" w:hAnsi="Calibri"/>
          <w:b/>
          <w:color w:val="0F172A"/>
          <w:sz w:val="22"/>
        </w:rPr>
        <w:t xml:space="preserve">24x7 Omnichannel Digital Access: </w:t>
      </w:r>
      <w:r>
        <w:rPr>
          <w:rFonts w:ascii="Calibri" w:hAnsi="Calibri"/>
          <w:color w:val="0F172A"/>
          <w:sz w:val="22"/>
        </w:rPr>
        <w:t>Citizens can register personal accounts, browse a categorized directory of civic services, and submit official applications or grievance reports at any time from the comfort of their homes without visiting the Panchayat office.</w:t>
      </w:r>
    </w:p>
    <w:p>
      <w:pPr>
        <w:pStyle w:val="ListBullet"/>
        <w:spacing w:after="80" w:line="276" w:lineRule="auto"/>
        <w:jc w:val="both"/>
      </w:pPr>
      <w:r>
        <w:rPr>
          <w:rFonts w:ascii="Calibri" w:hAnsi="Calibri"/>
          <w:b/>
          <w:color w:val="0F172A"/>
          <w:sz w:val="22"/>
        </w:rPr>
        <w:t xml:space="preserve">Automated Unique Tracking Identifier: </w:t>
      </w:r>
      <w:r>
        <w:rPr>
          <w:rFonts w:ascii="Calibri" w:hAnsi="Calibri"/>
          <w:color w:val="0F172A"/>
          <w:sz w:val="22"/>
        </w:rPr>
        <w:t>Upon submission, the system generates a collision-free, human-readable Application Reference Number formatted as `VSS-YYYY-XXXXXX` (e.g. `VSS-2026-104928`), serving as an immutable tracking key across the application lifecycle.</w:t>
      </w:r>
    </w:p>
    <w:p>
      <w:pPr>
        <w:pStyle w:val="ListBullet"/>
        <w:spacing w:after="80" w:line="276" w:lineRule="auto"/>
        <w:jc w:val="both"/>
      </w:pPr>
      <w:r>
        <w:rPr>
          <w:rFonts w:ascii="Calibri" w:hAnsi="Calibri"/>
          <w:b/>
          <w:color w:val="0F172A"/>
          <w:sz w:val="22"/>
        </w:rPr>
        <w:t xml:space="preserve">Instant Public Live Status Tracking: </w:t>
      </w:r>
      <w:r>
        <w:rPr>
          <w:rFonts w:ascii="Calibri" w:hAnsi="Calibri"/>
          <w:color w:val="0F172A"/>
          <w:sz w:val="22"/>
        </w:rPr>
        <w:t>Villagers can track the real-time processing status of their application without logging in by simply entering their unique reference number on the public portal.</w:t>
      </w:r>
    </w:p>
    <w:p>
      <w:pPr>
        <w:pStyle w:val="ListBullet"/>
        <w:spacing w:after="80" w:line="276" w:lineRule="auto"/>
        <w:jc w:val="both"/>
      </w:pPr>
      <w:r>
        <w:rPr>
          <w:rFonts w:ascii="Calibri" w:hAnsi="Calibri"/>
          <w:b/>
          <w:color w:val="0F172A"/>
          <w:sz w:val="22"/>
        </w:rPr>
        <w:t xml:space="preserve">Gram Sevak Executive Dashboard &amp; Workflow Control: </w:t>
      </w:r>
      <w:r>
        <w:rPr>
          <w:rFonts w:ascii="Calibri" w:hAnsi="Calibri"/>
          <w:color w:val="0F172A"/>
          <w:sz w:val="22"/>
        </w:rPr>
        <w:t>Administrative officers gain access to a dedicated administrative dashboard displaying live statistical metrics, pending review queues, filterable applications, document previewers, and dynamic status transition actions accompanied by official remarks.</w:t>
      </w:r>
    </w:p>
    <w:p>
      <w:pPr>
        <w:pStyle w:val="ListBullet"/>
        <w:spacing w:after="80" w:line="276" w:lineRule="auto"/>
        <w:jc w:val="both"/>
      </w:pPr>
      <w:r>
        <w:rPr>
          <w:rFonts w:ascii="Calibri" w:hAnsi="Calibri"/>
          <w:b/>
          <w:color w:val="0F172A"/>
          <w:sz w:val="22"/>
        </w:rPr>
        <w:t xml:space="preserve">Digitally Verified Certificate Issuance: </w:t>
      </w:r>
      <w:r>
        <w:rPr>
          <w:rFonts w:ascii="Calibri" w:hAnsi="Calibri"/>
          <w:color w:val="0F172A"/>
          <w:sz w:val="22"/>
        </w:rPr>
        <w:t>Approved applications instantly generate tamper-evident official certificates featuring the Gram Panchayat seal, authorized officer credentials, and a scannable verification QR badge.</w:t>
      </w:r>
    </w:p>
    <w:p>
      <w:pPr>
        <w:pStyle w:val="ListBullet"/>
        <w:spacing w:after="80" w:line="276" w:lineRule="auto"/>
        <w:jc w:val="both"/>
      </w:pPr>
      <w:r>
        <w:rPr>
          <w:rFonts w:ascii="Calibri" w:hAnsi="Calibri"/>
          <w:b/>
          <w:color w:val="0F172A"/>
          <w:sz w:val="22"/>
        </w:rPr>
        <w:t xml:space="preserve">Public Notice Board &amp; Data Auditing: </w:t>
      </w:r>
      <w:r>
        <w:rPr>
          <w:rFonts w:ascii="Calibri" w:hAnsi="Calibri"/>
          <w:color w:val="0F172A"/>
          <w:sz w:val="22"/>
        </w:rPr>
        <w:t>The portal integrates a digital village circular board for disseminating Gram Sabha schedules and civic alerts, alongside one-click CSV data export capabilities for transparent local government financial and administrative audits.</w:t>
      </w:r>
    </w:p>
    <w:p>
      <w:pPr>
        <w:keepNext/>
        <w:spacing w:before="240" w:after="100"/>
      </w:pPr>
      <w:r>
        <w:rPr>
          <w:rFonts w:ascii="Calibri" w:hAnsi="Calibri"/>
          <w:b/>
          <w:color w:val="1D4ED8"/>
          <w:sz w:val="28"/>
        </w:rPr>
        <w:t>1.6 Objectives of the Project</w:t>
      </w:r>
    </w:p>
    <w:p>
      <w:pPr>
        <w:spacing w:after="120" w:line="276" w:lineRule="auto"/>
        <w:jc w:val="both"/>
      </w:pPr>
      <w:r>
        <w:rPr>
          <w:rFonts w:ascii="Calibri" w:hAnsi="Calibri"/>
          <w:color w:val="0F172A"/>
          <w:sz w:val="22"/>
        </w:rPr>
        <w:t>The core engineering and social objectives of the Village Digital Service System are defined using the SMART (Specific, Measurable, Achievable, Realistic, Time-bound) framework:</w:t>
      </w:r>
    </w:p>
    <w:p>
      <w:pPr>
        <w:pStyle w:val="ListBullet"/>
        <w:spacing w:after="80" w:line="276" w:lineRule="auto"/>
        <w:jc w:val="both"/>
      </w:pPr>
      <w:r>
        <w:rPr>
          <w:rFonts w:ascii="Calibri" w:hAnsi="Calibri"/>
          <w:b/>
          <w:color w:val="0F172A"/>
          <w:sz w:val="22"/>
        </w:rPr>
        <w:t xml:space="preserve">1. Digitize Grassroots Civic Service Applications: </w:t>
      </w:r>
      <w:r>
        <w:rPr>
          <w:rFonts w:ascii="Calibri" w:hAnsi="Calibri"/>
          <w:color w:val="0F172A"/>
          <w:sz w:val="22"/>
        </w:rPr>
        <w:t>To provide a web-enabled interface allowing citizens to electronically submit applications for certificates (Residence, Birth, Income, Caste verification) and civic repairs with digital document attachment capabilities.</w:t>
      </w:r>
    </w:p>
    <w:p>
      <w:pPr>
        <w:pStyle w:val="ListBullet"/>
        <w:spacing w:after="80" w:line="276" w:lineRule="auto"/>
        <w:jc w:val="both"/>
      </w:pPr>
      <w:r>
        <w:rPr>
          <w:rFonts w:ascii="Calibri" w:hAnsi="Calibri"/>
          <w:b/>
          <w:color w:val="0F172A"/>
          <w:sz w:val="22"/>
        </w:rPr>
        <w:t xml:space="preserve">2. Eliminate Physical Queues &amp; Logistical Overhead: </w:t>
      </w:r>
      <w:r>
        <w:rPr>
          <w:rFonts w:ascii="Calibri" w:hAnsi="Calibri"/>
          <w:color w:val="0F172A"/>
          <w:sz w:val="22"/>
        </w:rPr>
        <w:t>To reduce physical visits to the Gram Panchayat office by an estimated 70%, liberating rural citizens from transit expenses and daily wage forfeiture.</w:t>
      </w:r>
    </w:p>
    <w:p>
      <w:pPr>
        <w:pStyle w:val="ListBullet"/>
        <w:spacing w:after="80" w:line="276" w:lineRule="auto"/>
        <w:jc w:val="both"/>
      </w:pPr>
      <w:r>
        <w:rPr>
          <w:rFonts w:ascii="Calibri" w:hAnsi="Calibri"/>
          <w:b/>
          <w:color w:val="0F172A"/>
          <w:sz w:val="22"/>
        </w:rPr>
        <w:t xml:space="preserve">3. Implement Transparent Real-Time Lifecycle Tracking: </w:t>
      </w:r>
      <w:r>
        <w:rPr>
          <w:rFonts w:ascii="Calibri" w:hAnsi="Calibri"/>
          <w:color w:val="0F172A"/>
          <w:sz w:val="22"/>
        </w:rPr>
        <w:t>To provide an open public tracking engine that displays exact chronological stages ('Submitted' -&gt; 'Under Review' -&gt; 'Documents Required' -&gt; 'Approved' -&gt; 'Completed') with officer remarks.</w:t>
      </w:r>
    </w:p>
    <w:p>
      <w:pPr>
        <w:pStyle w:val="ListBullet"/>
        <w:spacing w:after="80" w:line="276" w:lineRule="auto"/>
        <w:jc w:val="both"/>
      </w:pPr>
      <w:r>
        <w:rPr>
          <w:rFonts w:ascii="Calibri" w:hAnsi="Calibri"/>
          <w:b/>
          <w:color w:val="0F172A"/>
          <w:sz w:val="22"/>
        </w:rPr>
        <w:t xml:space="preserve">4. Empower Administrative Personnel with Operational Automation: </w:t>
      </w:r>
      <w:r>
        <w:rPr>
          <w:rFonts w:ascii="Calibri" w:hAnsi="Calibri"/>
          <w:color w:val="0F172A"/>
          <w:sz w:val="22"/>
        </w:rPr>
        <w:t>To furnish Gram Sevaks and clerical staff with a consolidated dashboard, eliminating bulky paper registers and accelerating file scrutiny.</w:t>
      </w:r>
    </w:p>
    <w:p>
      <w:pPr>
        <w:pStyle w:val="ListBullet"/>
        <w:spacing w:after="80" w:line="276" w:lineRule="auto"/>
        <w:jc w:val="both"/>
      </w:pPr>
      <w:r>
        <w:rPr>
          <w:rFonts w:ascii="Calibri" w:hAnsi="Calibri"/>
          <w:b/>
          <w:color w:val="0F172A"/>
          <w:sz w:val="22"/>
        </w:rPr>
        <w:t xml:space="preserve">5. Guarantee Data Integrity &amp; Robust Cybersecurity: </w:t>
      </w:r>
      <w:r>
        <w:rPr>
          <w:rFonts w:ascii="Calibri" w:hAnsi="Calibri"/>
          <w:color w:val="0F172A"/>
          <w:sz w:val="22"/>
        </w:rPr>
        <w:t>To safeguard sensitive citizen identity records through industry-standard cryptographic password hashing (PBKDF2/scrypt), parameterized SQL query execution to eliminate SQL Injection, and strict upload payload sanitization.</w:t>
      </w:r>
    </w:p>
    <w:p>
      <w:pPr>
        <w:pStyle w:val="ListBullet"/>
        <w:spacing w:after="80" w:line="276" w:lineRule="auto"/>
        <w:jc w:val="both"/>
      </w:pPr>
      <w:r>
        <w:rPr>
          <w:rFonts w:ascii="Calibri" w:hAnsi="Calibri"/>
          <w:b/>
          <w:color w:val="0F172A"/>
          <w:sz w:val="22"/>
        </w:rPr>
        <w:t xml:space="preserve">6. Facilitate Evidence-Based Governance &amp; Auditability: </w:t>
      </w:r>
      <w:r>
        <w:rPr>
          <w:rFonts w:ascii="Calibri" w:hAnsi="Calibri"/>
          <w:color w:val="0F172A"/>
          <w:sz w:val="22"/>
        </w:rPr>
        <w:t>To enable instant aggregation of civic statistics and one-click export of structured application datasets in CSV format for higher administrative inspections.</w:t>
      </w:r>
    </w:p>
    <w:p>
      <w:pPr>
        <w:keepNext/>
        <w:spacing w:before="240" w:after="100"/>
      </w:pPr>
      <w:r>
        <w:rPr>
          <w:rFonts w:ascii="Calibri" w:hAnsi="Calibri"/>
          <w:b/>
          <w:color w:val="1D4ED8"/>
          <w:sz w:val="28"/>
        </w:rPr>
        <w:t>1.7 Scope of the Project</w:t>
      </w:r>
    </w:p>
    <w:p>
      <w:pPr>
        <w:spacing w:after="120" w:line="276" w:lineRule="auto"/>
        <w:jc w:val="both"/>
      </w:pPr>
      <w:r>
        <w:rPr>
          <w:rFonts w:ascii="Calibri" w:hAnsi="Calibri"/>
          <w:color w:val="0F172A"/>
          <w:sz w:val="22"/>
        </w:rPr>
        <w:t>The functional and architectural scope of the system has been carefully circumscribed to guarantee high operational feasibility and stability in real-world village deployments:</w:t>
      </w:r>
    </w:p>
    <w:p>
      <w:pPr>
        <w:keepNext/>
        <w:spacing w:before="160" w:after="80"/>
      </w:pPr>
      <w:r>
        <w:rPr>
          <w:rFonts w:ascii="Calibri" w:hAnsi="Calibri"/>
          <w:b/>
          <w:color w:val="0F172A"/>
          <w:sz w:val="24"/>
        </w:rPr>
        <w:t>In-Scope Functional Boundaries:</w:t>
      </w:r>
    </w:p>
    <w:p>
      <w:pPr>
        <w:pStyle w:val="ListBullet"/>
        <w:spacing w:after="80" w:line="276" w:lineRule="auto"/>
        <w:jc w:val="both"/>
      </w:pPr>
      <w:r>
        <w:rPr>
          <w:rFonts w:ascii="Calibri" w:hAnsi="Calibri"/>
          <w:b/>
          <w:color w:val="0F172A"/>
          <w:sz w:val="22"/>
        </w:rPr>
        <w:t xml:space="preserve">Citizen Account Management: </w:t>
      </w:r>
      <w:r>
        <w:rPr>
          <w:rFonts w:ascii="Calibri" w:hAnsi="Calibri"/>
          <w:color w:val="0F172A"/>
          <w:sz w:val="22"/>
        </w:rPr>
        <w:t>Secure registration, multi-field profile management, credential updates, and historical application tracking.</w:t>
      </w:r>
    </w:p>
    <w:p>
      <w:pPr>
        <w:pStyle w:val="ListBullet"/>
        <w:spacing w:after="80" w:line="276" w:lineRule="auto"/>
        <w:jc w:val="both"/>
      </w:pPr>
      <w:r>
        <w:rPr>
          <w:rFonts w:ascii="Calibri" w:hAnsi="Calibri"/>
          <w:b/>
          <w:color w:val="0F172A"/>
          <w:sz w:val="22"/>
        </w:rPr>
        <w:t xml:space="preserve">Service Application &amp; File Upload Pipeline: </w:t>
      </w:r>
      <w:r>
        <w:rPr>
          <w:rFonts w:ascii="Calibri" w:hAnsi="Calibri"/>
          <w:color w:val="0F172A"/>
          <w:sz w:val="22"/>
        </w:rPr>
        <w:t>Categorized service selection, dynamic form autofill, validation of identity proofs (.pdf, .jpg, .png up to 5MB), and secure server storage.</w:t>
      </w:r>
    </w:p>
    <w:p>
      <w:pPr>
        <w:pStyle w:val="ListBullet"/>
        <w:spacing w:after="80" w:line="276" w:lineRule="auto"/>
        <w:jc w:val="both"/>
      </w:pPr>
      <w:r>
        <w:rPr>
          <w:rFonts w:ascii="Calibri" w:hAnsi="Calibri"/>
          <w:b/>
          <w:color w:val="0F172A"/>
          <w:sz w:val="22"/>
        </w:rPr>
        <w:t xml:space="preserve">Civic Problem &amp; Grievance Lodging: </w:t>
      </w:r>
      <w:r>
        <w:rPr>
          <w:rFonts w:ascii="Calibri" w:hAnsi="Calibri"/>
          <w:color w:val="0F172A"/>
          <w:sz w:val="22"/>
        </w:rPr>
        <w:t>Dedicated grievance lodging module for village water supply, road repairs, sanitation, and streetlights with location tagging.</w:t>
      </w:r>
    </w:p>
    <w:p>
      <w:pPr>
        <w:pStyle w:val="ListBullet"/>
        <w:spacing w:after="80" w:line="276" w:lineRule="auto"/>
        <w:jc w:val="both"/>
      </w:pPr>
      <w:r>
        <w:rPr>
          <w:rFonts w:ascii="Calibri" w:hAnsi="Calibri"/>
          <w:b/>
          <w:color w:val="0F172A"/>
          <w:sz w:val="22"/>
        </w:rPr>
        <w:t xml:space="preserve">Public Live Status Tracking: </w:t>
      </w:r>
      <w:r>
        <w:rPr>
          <w:rFonts w:ascii="Calibri" w:hAnsi="Calibri"/>
          <w:color w:val="0F172A"/>
          <w:sz w:val="22"/>
        </w:rPr>
        <w:t>Zero-login public tracking page driven by application reference numbers with visual chronological milestone indicators.</w:t>
      </w:r>
    </w:p>
    <w:p>
      <w:pPr>
        <w:pStyle w:val="ListBullet"/>
        <w:spacing w:after="80" w:line="276" w:lineRule="auto"/>
        <w:jc w:val="both"/>
      </w:pPr>
      <w:r>
        <w:rPr>
          <w:rFonts w:ascii="Calibri" w:hAnsi="Calibri"/>
          <w:b/>
          <w:color w:val="0F172A"/>
          <w:sz w:val="22"/>
        </w:rPr>
        <w:t xml:space="preserve">Gram Sevak Administrative Workbench: </w:t>
      </w:r>
      <w:r>
        <w:rPr>
          <w:rFonts w:ascii="Calibri" w:hAnsi="Calibri"/>
          <w:color w:val="0F172A"/>
          <w:sz w:val="22"/>
        </w:rPr>
        <w:t>Role-protected administrative panel featuring live analytical counters, multi-criteria search, document inspection, workflow stage updating, and quick-remark suggestion chips.</w:t>
      </w:r>
    </w:p>
    <w:p>
      <w:pPr>
        <w:pStyle w:val="ListBullet"/>
        <w:spacing w:after="80" w:line="276" w:lineRule="auto"/>
        <w:jc w:val="both"/>
      </w:pPr>
      <w:r>
        <w:rPr>
          <w:rFonts w:ascii="Calibri" w:hAnsi="Calibri"/>
          <w:b/>
          <w:color w:val="0F172A"/>
          <w:sz w:val="22"/>
        </w:rPr>
        <w:t xml:space="preserve">Official Certificate Generation: </w:t>
      </w:r>
      <w:r>
        <w:rPr>
          <w:rFonts w:ascii="Calibri" w:hAnsi="Calibri"/>
          <w:color w:val="0F172A"/>
          <w:sz w:val="22"/>
        </w:rPr>
        <w:t>Generation of printable, standardized certificates with Gram Panchayat insignia, official watermarks, and QR verification codes.</w:t>
      </w:r>
    </w:p>
    <w:p>
      <w:pPr>
        <w:pStyle w:val="ListBullet"/>
        <w:spacing w:after="80" w:line="276" w:lineRule="auto"/>
        <w:jc w:val="both"/>
      </w:pPr>
      <w:r>
        <w:rPr>
          <w:rFonts w:ascii="Calibri" w:hAnsi="Calibri"/>
          <w:b/>
          <w:color w:val="0F172A"/>
          <w:sz w:val="22"/>
        </w:rPr>
        <w:t xml:space="preserve">Public Village Notice Board: </w:t>
      </w:r>
      <w:r>
        <w:rPr>
          <w:rFonts w:ascii="Calibri" w:hAnsi="Calibri"/>
          <w:color w:val="0F172A"/>
          <w:sz w:val="22"/>
        </w:rPr>
        <w:t>Publishing, categorizing (Meeting, Alert, Health, Scheme), and broadcasting public announcements and Gram Sabha notices.</w:t>
      </w:r>
    </w:p>
    <w:p>
      <w:pPr>
        <w:pStyle w:val="ListBullet"/>
        <w:spacing w:after="80" w:line="276" w:lineRule="auto"/>
        <w:jc w:val="both"/>
      </w:pPr>
      <w:r>
        <w:rPr>
          <w:rFonts w:ascii="Calibri" w:hAnsi="Calibri"/>
          <w:b/>
          <w:color w:val="0F172A"/>
          <w:sz w:val="22"/>
        </w:rPr>
        <w:t xml:space="preserve">Audit Data Export: </w:t>
      </w:r>
      <w:r>
        <w:rPr>
          <w:rFonts w:ascii="Calibri" w:hAnsi="Calibri"/>
          <w:color w:val="0F172A"/>
          <w:sz w:val="22"/>
        </w:rPr>
        <w:t>One-click generation of RFC-4180 compliant CSV exports containing complete application and citizen audit trails.</w:t>
      </w:r>
    </w:p>
    <w:p>
      <w:pPr>
        <w:keepNext/>
        <w:spacing w:before="160" w:after="80"/>
      </w:pPr>
      <w:r>
        <w:rPr>
          <w:rFonts w:ascii="Calibri" w:hAnsi="Calibri"/>
          <w:b/>
          <w:color w:val="0F172A"/>
          <w:sz w:val="24"/>
        </w:rPr>
        <w:t>Out-of-Scope / Future Boundaries:</w:t>
      </w:r>
    </w:p>
    <w:p>
      <w:pPr>
        <w:spacing w:after="120" w:line="276" w:lineRule="auto"/>
        <w:jc w:val="both"/>
      </w:pPr>
      <w:r>
        <w:rPr>
          <w:rFonts w:ascii="Calibri" w:hAnsi="Calibri"/>
          <w:color w:val="0F172A"/>
          <w:sz w:val="22"/>
        </w:rPr>
        <w:t>To maintain architectural focus for the initial release version (v1.0), the following advanced integrations are intentionally designated for subsequent development cycles: Direct SMS/WhatsApp telecom gateway dispatch (due to carrier commercial licensing), biometric Aadhaar fingerprint scanner hardware integration, and payment gateway integration for nominal fee collection.</w:t>
      </w:r>
    </w:p>
    <w:p>
      <w:r>
        <w:br w:type="page"/>
      </w:r>
    </w:p>
    <w:p>
      <w:pPr>
        <w:keepNext/>
        <w:spacing w:before="280" w:after="160"/>
      </w:pPr>
      <w:r>
        <w:rPr>
          <w:rFonts w:ascii="Calibri" w:hAnsi="Calibri"/>
          <w:b/>
          <w:color w:val="1E3A8A"/>
          <w:sz w:val="36"/>
        </w:rPr>
        <w:t>CHAPTER 2: SYSTEM STUDY / PROPOSED SYSTEM</w:t>
      </w:r>
    </w:p>
    <w:p>
      <w:pPr>
        <w:keepNext/>
        <w:spacing w:before="240" w:after="100"/>
      </w:pPr>
      <w:r>
        <w:rPr>
          <w:rFonts w:ascii="Calibri" w:hAnsi="Calibri"/>
          <w:b/>
          <w:color w:val="1D4ED8"/>
          <w:sz w:val="28"/>
        </w:rPr>
        <w:t>2.1 Software Development Life Cycle (SDLC) Model Selection</w:t>
      </w:r>
    </w:p>
    <w:p>
      <w:pPr>
        <w:spacing w:after="120" w:line="276" w:lineRule="auto"/>
        <w:jc w:val="both"/>
      </w:pPr>
      <w:r>
        <w:rPr>
          <w:rFonts w:ascii="Calibri" w:hAnsi="Calibri"/>
          <w:color w:val="0F172A"/>
          <w:sz w:val="22"/>
        </w:rPr>
        <w:t>Selecting an appropriate Software Development Life Cycle (SDLC) model is critical to establishing rigorous engineering discipline, predictable milestones, and robust defect prevention. In e-governance application development, system stability, deterministic workflows, and legal adherence take precedence over volatile rapid prototyping. To determine the most suitable methodology for the Village Digital Service &amp; Request Management System, four prominent software engineering models were evaluated:</w:t>
      </w:r>
    </w:p>
    <w:p>
      <w:pPr>
        <w:pStyle w:val="ListBullet"/>
        <w:spacing w:after="80" w:line="276" w:lineRule="auto"/>
        <w:jc w:val="both"/>
      </w:pPr>
      <w:r>
        <w:rPr>
          <w:rFonts w:ascii="Calibri" w:hAnsi="Calibri"/>
          <w:b/>
          <w:color w:val="0F172A"/>
          <w:sz w:val="22"/>
        </w:rPr>
        <w:t xml:space="preserve">1. The Waterfall Model: </w:t>
      </w:r>
      <w:r>
        <w:rPr>
          <w:rFonts w:ascii="Calibri" w:hAnsi="Calibri"/>
          <w:color w:val="0F172A"/>
          <w:sz w:val="22"/>
        </w:rPr>
        <w:t>A linear sequential methodology where progress flows steadily downwards through clearly defined phases. Best suited when statutory government requirements, citizen application forms, and database schemas are well-defined and stable upfront.</w:t>
      </w:r>
    </w:p>
    <w:p>
      <w:pPr>
        <w:pStyle w:val="ListBullet"/>
        <w:spacing w:after="80" w:line="276" w:lineRule="auto"/>
        <w:jc w:val="both"/>
      </w:pPr>
      <w:r>
        <w:rPr>
          <w:rFonts w:ascii="Calibri" w:hAnsi="Calibri"/>
          <w:b/>
          <w:color w:val="0F172A"/>
          <w:sz w:val="22"/>
        </w:rPr>
        <w:t xml:space="preserve">2. The Agile / Scrum Model: </w:t>
      </w:r>
      <w:r>
        <w:rPr>
          <w:rFonts w:ascii="Calibri" w:hAnsi="Calibri"/>
          <w:color w:val="0F172A"/>
          <w:sz w:val="22"/>
        </w:rPr>
        <w:t>An iterative approach characterized by 2-week sprint cycles and continuously evolving customer feedback. While effective for commercial SaaS startups, it introduces high scope volatility and unpredictable delivery timelines in academic and public-sector environments.</w:t>
      </w:r>
    </w:p>
    <w:p>
      <w:pPr>
        <w:pStyle w:val="ListBullet"/>
        <w:spacing w:after="80" w:line="276" w:lineRule="auto"/>
        <w:jc w:val="both"/>
      </w:pPr>
      <w:r>
        <w:rPr>
          <w:rFonts w:ascii="Calibri" w:hAnsi="Calibri"/>
          <w:b/>
          <w:color w:val="0F172A"/>
          <w:sz w:val="22"/>
        </w:rPr>
        <w:t xml:space="preserve">3. The Spiral Model: </w:t>
      </w:r>
      <w:r>
        <w:rPr>
          <w:rFonts w:ascii="Calibri" w:hAnsi="Calibri"/>
          <w:color w:val="0F172A"/>
          <w:sz w:val="22"/>
        </w:rPr>
        <w:t>A risk-driven methodology emphasizing extensive formal risk assessments at every spiral turn. Excessively complex and costly for a focused Gram Panchayat web portal.</w:t>
      </w:r>
    </w:p>
    <w:p>
      <w:pPr>
        <w:pStyle w:val="ListBullet"/>
        <w:spacing w:after="80" w:line="276" w:lineRule="auto"/>
        <w:jc w:val="both"/>
      </w:pPr>
      <w:r>
        <w:rPr>
          <w:rFonts w:ascii="Calibri" w:hAnsi="Calibri"/>
          <w:b/>
          <w:color w:val="0F172A"/>
          <w:sz w:val="22"/>
        </w:rPr>
        <w:t xml:space="preserve">4. The V-Model (Verification &amp; Validation): </w:t>
      </w:r>
      <w:r>
        <w:rPr>
          <w:rFonts w:ascii="Calibri" w:hAnsi="Calibri"/>
          <w:color w:val="0F172A"/>
          <w:sz w:val="22"/>
        </w:rPr>
        <w:t>An extension of the waterfall model pairing each development stage directly with a corresponding testing phase. Highly disciplined, though somewhat rigid for rapid academic implementation.</w:t>
      </w:r>
    </w:p>
    <w:p>
      <w:pPr>
        <w:keepNext/>
        <w:spacing w:before="160" w:after="80"/>
      </w:pPr>
      <w:r>
        <w:rPr>
          <w:rFonts w:ascii="Calibri" w:hAnsi="Calibri"/>
          <w:b/>
          <w:color w:val="0F172A"/>
          <w:sz w:val="24"/>
        </w:rPr>
        <w:t>Rationale for Selecting the Classical Waterfall Model with Quality Gates</w:t>
      </w:r>
    </w:p>
    <w:p>
      <w:pPr>
        <w:spacing w:after="120" w:line="276" w:lineRule="auto"/>
        <w:jc w:val="both"/>
      </w:pPr>
      <w:r>
        <w:rPr>
          <w:rFonts w:ascii="Calibri" w:hAnsi="Calibri"/>
          <w:color w:val="0F172A"/>
          <w:sz w:val="22"/>
        </w:rPr>
        <w:t>The **Classical Waterfall Model** (augmented with iterative quality verification gates) was selected as the optimal engineering framework for this project due to the following compelling factors:</w:t>
      </w:r>
    </w:p>
    <w:p>
      <w:pPr>
        <w:pStyle w:val="ListBullet"/>
        <w:spacing w:after="80" w:line="276" w:lineRule="auto"/>
        <w:jc w:val="both"/>
      </w:pPr>
      <w:r>
        <w:rPr>
          <w:rFonts w:ascii="Calibri" w:hAnsi="Calibri"/>
          <w:b/>
          <w:color w:val="0F172A"/>
          <w:sz w:val="22"/>
        </w:rPr>
        <w:t xml:space="preserve">Concrete, Well-Defined Regulatory Domain: </w:t>
      </w:r>
      <w:r>
        <w:rPr>
          <w:rFonts w:ascii="Calibri" w:hAnsi="Calibri"/>
          <w:color w:val="0F172A"/>
          <w:sz w:val="22"/>
        </w:rPr>
        <w:t>Government certificate procedures (Residence, Birth, Income) and village grievance categories are legally codified by state Panchayati Raj rules. The input parameters, approval authorities, and certificate formats are fixed and do not mutate arbitrarily.</w:t>
      </w:r>
    </w:p>
    <w:p>
      <w:pPr>
        <w:pStyle w:val="ListBullet"/>
        <w:spacing w:after="80" w:line="276" w:lineRule="auto"/>
        <w:jc w:val="both"/>
      </w:pPr>
      <w:r>
        <w:rPr>
          <w:rFonts w:ascii="Calibri" w:hAnsi="Calibri"/>
          <w:b/>
          <w:color w:val="0F172A"/>
          <w:sz w:val="22"/>
        </w:rPr>
        <w:t xml:space="preserve">Rigorous Phase Completion Criteria: </w:t>
      </w:r>
      <w:r>
        <w:rPr>
          <w:rFonts w:ascii="Calibri" w:hAnsi="Calibri"/>
          <w:color w:val="0F172A"/>
          <w:sz w:val="22"/>
        </w:rPr>
        <w:t>Each phase—such as Relational Database Schema Design or Role-Based Session Architecture—must be systematically verified and signed off before coding commences, preventing architectural rework.</w:t>
      </w:r>
    </w:p>
    <w:p>
      <w:pPr>
        <w:pStyle w:val="ListBullet"/>
        <w:spacing w:after="80" w:line="276" w:lineRule="auto"/>
        <w:jc w:val="both"/>
      </w:pPr>
      <w:r>
        <w:rPr>
          <w:rFonts w:ascii="Calibri" w:hAnsi="Calibri"/>
          <w:b/>
          <w:color w:val="0F172A"/>
          <w:sz w:val="22"/>
        </w:rPr>
        <w:t xml:space="preserve">Predictable Academic &amp; Operational Timeline: </w:t>
      </w:r>
      <w:r>
        <w:rPr>
          <w:rFonts w:ascii="Calibri" w:hAnsi="Calibri"/>
          <w:color w:val="0F172A"/>
          <w:sz w:val="22"/>
        </w:rPr>
        <w:t>The project operated under a structured 16-week academic semester schedule, where clear sequential milestones facilitated systematic guide reviews and documentation.</w:t>
      </w:r>
    </w:p>
    <w:p>
      <w:pPr>
        <w:spacing w:before="160" w:after="80"/>
        <w:jc w:val="center"/>
      </w:pPr>
      <w:r>
        <w:drawing>
          <wp:inline xmlns:a="http://schemas.openxmlformats.org/drawingml/2006/main" xmlns:pic="http://schemas.openxmlformats.org/drawingml/2006/picture">
            <wp:extent cx="5669280" cy="3092335"/>
            <wp:docPr id="1" name="Picture 1"/>
            <wp:cNvGraphicFramePr>
              <a:graphicFrameLocks noChangeAspect="1"/>
            </wp:cNvGraphicFramePr>
            <a:graphic>
              <a:graphicData uri="http://schemas.openxmlformats.org/drawingml/2006/picture">
                <pic:pic>
                  <pic:nvPicPr>
                    <pic:cNvPr id="0" name="fig_sdlc_waterfall.png"/>
                    <pic:cNvPicPr/>
                  </pic:nvPicPr>
                  <pic:blipFill>
                    <a:blip r:embed="rId11"/>
                    <a:stretch>
                      <a:fillRect/>
                    </a:stretch>
                  </pic:blipFill>
                  <pic:spPr>
                    <a:xfrm>
                      <a:off x="0" y="0"/>
                      <a:ext cx="5669280" cy="3092335"/>
                    </a:xfrm>
                    <a:prstGeom prst="rect"/>
                  </pic:spPr>
                </pic:pic>
              </a:graphicData>
            </a:graphic>
          </wp:inline>
        </w:drawing>
      </w:r>
    </w:p>
    <w:p>
      <w:pPr>
        <w:spacing w:after="240"/>
        <w:jc w:val="center"/>
      </w:pPr>
      <w:r>
        <w:rPr>
          <w:rFonts w:ascii="Calibri" w:hAnsi="Calibri"/>
          <w:i/>
          <w:color w:val="64748B"/>
          <w:sz w:val="19"/>
        </w:rPr>
        <w:t>Figure 2.1: Classical Waterfall SDLC Model Applied to the Village Digital Service System</w:t>
      </w:r>
    </w:p>
    <w:p>
      <w:pPr>
        <w:keepNext/>
        <w:spacing w:before="240" w:after="100"/>
      </w:pPr>
      <w:r>
        <w:rPr>
          <w:rFonts w:ascii="Calibri" w:hAnsi="Calibri"/>
          <w:b/>
          <w:color w:val="1D4ED8"/>
          <w:sz w:val="28"/>
        </w:rPr>
        <w:t>2.2 Detailed Execution of SDLC Phases</w:t>
      </w:r>
    </w:p>
    <w:p>
      <w:pPr>
        <w:spacing w:after="120" w:line="276" w:lineRule="auto"/>
        <w:jc w:val="both"/>
      </w:pPr>
      <w:r>
        <w:rPr>
          <w:rFonts w:ascii="Calibri" w:hAnsi="Calibri"/>
          <w:color w:val="0F172A"/>
          <w:sz w:val="22"/>
        </w:rPr>
        <w:t>The project was executed across six meticulously planned sequential phases as illustrated above:</w:t>
      </w:r>
    </w:p>
    <w:p>
      <w:pPr>
        <w:pStyle w:val="ListBullet"/>
        <w:spacing w:after="80" w:line="276" w:lineRule="auto"/>
        <w:jc w:val="both"/>
      </w:pPr>
      <w:r>
        <w:rPr>
          <w:rFonts w:ascii="Calibri" w:hAnsi="Calibri"/>
          <w:b/>
          <w:color w:val="0F172A"/>
          <w:sz w:val="22"/>
        </w:rPr>
        <w:t xml:space="preserve">Phase 1: Requirement Gathering &amp; Problem Analysis (Weeks 1 - 3): </w:t>
      </w:r>
      <w:r>
        <w:rPr>
          <w:rFonts w:ascii="Calibri" w:hAnsi="Calibri"/>
          <w:color w:val="0F172A"/>
          <w:sz w:val="22"/>
        </w:rPr>
        <w:t>Extensive field interviews were conducted with Gram Sevaks, data entry operators, and village residents to capture real-world operational pain points. A comprehensive Software Requirements Specification (SRS) was formulated detailing functional workflows and security standards.</w:t>
      </w:r>
    </w:p>
    <w:p>
      <w:pPr>
        <w:pStyle w:val="ListBullet"/>
        <w:spacing w:after="80" w:line="276" w:lineRule="auto"/>
        <w:jc w:val="both"/>
      </w:pPr>
      <w:r>
        <w:rPr>
          <w:rFonts w:ascii="Calibri" w:hAnsi="Calibri"/>
          <w:b/>
          <w:color w:val="0F172A"/>
          <w:sz w:val="22"/>
        </w:rPr>
        <w:t xml:space="preserve">Phase 2: Feasibility Study &amp; Architecture Planning (Weeks 4 - 5): </w:t>
      </w:r>
      <w:r>
        <w:rPr>
          <w:rFonts w:ascii="Calibri" w:hAnsi="Calibri"/>
          <w:color w:val="0F172A"/>
          <w:sz w:val="22"/>
        </w:rPr>
        <w:t>Multi-dimensional viability assessments were performed covering technical compatibility, operational ergonomics, financial cost-benefit metrics, and IT Act compliance.</w:t>
      </w:r>
    </w:p>
    <w:p>
      <w:pPr>
        <w:pStyle w:val="ListBullet"/>
        <w:spacing w:after="80" w:line="276" w:lineRule="auto"/>
        <w:jc w:val="both"/>
      </w:pPr>
      <w:r>
        <w:rPr>
          <w:rFonts w:ascii="Calibri" w:hAnsi="Calibri"/>
          <w:b/>
          <w:color w:val="0F172A"/>
          <w:sz w:val="22"/>
        </w:rPr>
        <w:t xml:space="preserve">Phase 3: System &amp; Database Design (Weeks 6 - 8): </w:t>
      </w:r>
      <w:r>
        <w:rPr>
          <w:rFonts w:ascii="Calibri" w:hAnsi="Calibri"/>
          <w:color w:val="0F172A"/>
          <w:sz w:val="22"/>
        </w:rPr>
        <w:t>Creation of comprehensive architectural artifacts, including 3-Tier Web Architecture, Data Flow Diagrams (DFD Level 0, 1, 2), UML modeling (Use Case, Class, Sequence, State Machine), and a fully normalized (3NF) relational database schema.</w:t>
      </w:r>
    </w:p>
    <w:p>
      <w:pPr>
        <w:pStyle w:val="ListBullet"/>
        <w:spacing w:after="80" w:line="276" w:lineRule="auto"/>
        <w:jc w:val="both"/>
      </w:pPr>
      <w:r>
        <w:rPr>
          <w:rFonts w:ascii="Calibri" w:hAnsi="Calibri"/>
          <w:b/>
          <w:color w:val="0F172A"/>
          <w:sz w:val="22"/>
        </w:rPr>
        <w:t xml:space="preserve">Phase 4: Implementation &amp; Module Coding (Weeks 9 - 12): </w:t>
      </w:r>
      <w:r>
        <w:rPr>
          <w:rFonts w:ascii="Calibri" w:hAnsi="Calibri"/>
          <w:color w:val="0F172A"/>
          <w:sz w:val="22"/>
        </w:rPr>
        <w:t>Backend development utilizing Python Flask micro-framework, database integration via PyMySQL connection cursors, secure file I/O sanitization, Jinja2 template engineering, and responsive CSS styling.</w:t>
      </w:r>
    </w:p>
    <w:p>
      <w:pPr>
        <w:pStyle w:val="ListBullet"/>
        <w:spacing w:after="80" w:line="276" w:lineRule="auto"/>
        <w:jc w:val="both"/>
      </w:pPr>
      <w:r>
        <w:rPr>
          <w:rFonts w:ascii="Calibri" w:hAnsi="Calibri"/>
          <w:b/>
          <w:color w:val="0F172A"/>
          <w:sz w:val="22"/>
        </w:rPr>
        <w:t xml:space="preserve">Phase 5: Software Testing &amp; Security Hardening (Weeks 13 - 14): </w:t>
      </w:r>
      <w:r>
        <w:rPr>
          <w:rFonts w:ascii="Calibri" w:hAnsi="Calibri"/>
          <w:color w:val="0F172A"/>
          <w:sz w:val="22"/>
        </w:rPr>
        <w:t>Execution of 45 rigorous test cases encompassing Unit testing, System Integration, Penetration testing (SQL Injection, XSS, path traversal, unauthorized URL escalation), and cross-device browser validation.</w:t>
      </w:r>
    </w:p>
    <w:p>
      <w:pPr>
        <w:pStyle w:val="ListBullet"/>
        <w:spacing w:after="80" w:line="276" w:lineRule="auto"/>
        <w:jc w:val="both"/>
      </w:pPr>
      <w:r>
        <w:rPr>
          <w:rFonts w:ascii="Calibri" w:hAnsi="Calibri"/>
          <w:b/>
          <w:color w:val="0F172A"/>
          <w:sz w:val="22"/>
        </w:rPr>
        <w:t xml:space="preserve">Phase 6: Deployment, Documentation &amp; Maintenance (Weeks 15 - 16): </w:t>
      </w:r>
      <w:r>
        <w:rPr>
          <w:rFonts w:ascii="Calibri" w:hAnsi="Calibri"/>
          <w:color w:val="0F172A"/>
          <w:sz w:val="22"/>
        </w:rPr>
        <w:t>Local and server deployment, database backup automation, compilation of this comprehensive project report, and user guide creation.</w:t>
      </w:r>
    </w:p>
    <w:p>
      <w:pPr>
        <w:keepNext/>
        <w:spacing w:before="240" w:after="100"/>
      </w:pPr>
      <w:r>
        <w:rPr>
          <w:rFonts w:ascii="Calibri" w:hAnsi="Calibri"/>
          <w:b/>
          <w:color w:val="1D4ED8"/>
          <w:sz w:val="28"/>
        </w:rPr>
        <w:t>2.3 Comprehensive Feasibility Study</w:t>
      </w:r>
    </w:p>
    <w:p>
      <w:pPr>
        <w:spacing w:after="120" w:line="276" w:lineRule="auto"/>
        <w:jc w:val="both"/>
      </w:pPr>
      <w:r>
        <w:rPr>
          <w:rFonts w:ascii="Calibri" w:hAnsi="Calibri"/>
          <w:color w:val="0F172A"/>
          <w:sz w:val="22"/>
        </w:rPr>
        <w:t>Before committing resources to full-scale development, a multi-dimensional feasibility study was executed to establish the viability, sustainability, and practical success of the proposed system.</w:t>
      </w:r>
    </w:p>
    <w:p>
      <w:pPr>
        <w:keepNext/>
        <w:spacing w:before="160" w:after="80"/>
      </w:pPr>
      <w:r>
        <w:rPr>
          <w:rFonts w:ascii="Calibri" w:hAnsi="Calibri"/>
          <w:b/>
          <w:color w:val="0F172A"/>
          <w:sz w:val="24"/>
        </w:rPr>
        <w:t>2.3.1 Technical Feasibility</w:t>
      </w:r>
    </w:p>
    <w:p>
      <w:pPr>
        <w:spacing w:after="120" w:line="276" w:lineRule="auto"/>
        <w:jc w:val="both"/>
      </w:pPr>
      <w:r>
        <w:rPr>
          <w:rFonts w:ascii="Calibri" w:hAnsi="Calibri"/>
          <w:color w:val="0F172A"/>
          <w:sz w:val="22"/>
        </w:rPr>
        <w:t>The technical feasibility evaluation confirmed that the proposed software architecture can be comfortably implemented, deployed, and maintained using widely available hardware and open-source software technologies without prohibitive investments:</w:t>
      </w:r>
    </w:p>
    <w:p>
      <w:pPr>
        <w:pStyle w:val="ListBullet"/>
        <w:spacing w:after="80" w:line="276" w:lineRule="auto"/>
        <w:jc w:val="both"/>
      </w:pPr>
      <w:r>
        <w:rPr>
          <w:rFonts w:ascii="Calibri" w:hAnsi="Calibri"/>
          <w:b/>
          <w:color w:val="0F172A"/>
          <w:sz w:val="22"/>
        </w:rPr>
        <w:t xml:space="preserve">Mature, Lightweight Tech Stack: </w:t>
      </w:r>
      <w:r>
        <w:rPr>
          <w:rFonts w:ascii="Calibri" w:hAnsi="Calibri"/>
          <w:color w:val="0F172A"/>
          <w:sz w:val="22"/>
        </w:rPr>
        <w:t>Python Flask is renowned for its minimalist footprint, low CPU and RAM consumption, and exceptional modular routing. Unlike bulky frameworks, Flask runs effortlessly on low-cost single-core servers or existing Gram Panchayat administrative desktop computers.</w:t>
      </w:r>
    </w:p>
    <w:p>
      <w:pPr>
        <w:pStyle w:val="ListBullet"/>
        <w:spacing w:after="80" w:line="276" w:lineRule="auto"/>
        <w:jc w:val="both"/>
      </w:pPr>
      <w:r>
        <w:rPr>
          <w:rFonts w:ascii="Calibri" w:hAnsi="Calibri"/>
          <w:b/>
          <w:color w:val="0F172A"/>
          <w:sz w:val="22"/>
        </w:rPr>
        <w:t xml:space="preserve">Industrial Relational Database: </w:t>
      </w:r>
      <w:r>
        <w:rPr>
          <w:rFonts w:ascii="Calibri" w:hAnsi="Calibri"/>
          <w:color w:val="0F172A"/>
          <w:sz w:val="22"/>
        </w:rPr>
        <w:t>MySQL with InnoDB storage engine delivers robust ACID transaction compliance, automatic crash recovery, row-level locking, and strict foreign key enforcement (`ON DELETE CASCADE`), ensuring zero orphaned application or document records.</w:t>
      </w:r>
    </w:p>
    <w:p>
      <w:pPr>
        <w:pStyle w:val="ListBullet"/>
        <w:spacing w:after="80" w:line="276" w:lineRule="auto"/>
        <w:jc w:val="both"/>
      </w:pPr>
      <w:r>
        <w:rPr>
          <w:rFonts w:ascii="Calibri" w:hAnsi="Calibri"/>
          <w:b/>
          <w:color w:val="0F172A"/>
          <w:sz w:val="22"/>
        </w:rPr>
        <w:t xml:space="preserve">Zero Heavy Frontend Dependencies: </w:t>
      </w:r>
      <w:r>
        <w:rPr>
          <w:rFonts w:ascii="Calibri" w:hAnsi="Calibri"/>
          <w:color w:val="0F172A"/>
          <w:sz w:val="22"/>
        </w:rPr>
        <w:t>By relying strictly on semantic HTML5, modern CSS3 (Flexbox/Grid), and vanilla JavaScript, the frontend avoids gigabyte-heavy frameworks (such as React or Angular). Pages load in less than 600 milliseconds even on 2G/3G rural mobile network connections.</w:t>
      </w:r>
    </w:p>
    <w:p>
      <w:pPr>
        <w:pStyle w:val="ListBullet"/>
        <w:spacing w:after="80" w:line="276" w:lineRule="auto"/>
        <w:jc w:val="both"/>
      </w:pPr>
      <w:r>
        <w:rPr>
          <w:rFonts w:ascii="Calibri" w:hAnsi="Calibri"/>
          <w:b/>
          <w:color w:val="0F172A"/>
          <w:sz w:val="22"/>
        </w:rPr>
        <w:t xml:space="preserve">Cross-Platform &amp; Browser Portability: </w:t>
      </w:r>
      <w:r>
        <w:rPr>
          <w:rFonts w:ascii="Calibri" w:hAnsi="Calibri"/>
          <w:color w:val="0F172A"/>
          <w:sz w:val="22"/>
        </w:rPr>
        <w:t>The application conforms to W3C open web standards, executing flawlessly across Google Chrome, Mozilla Firefox, Microsoft Edge, and mobile browsers on Android and iOS.</w:t>
      </w:r>
    </w:p>
    <w:p>
      <w:pPr>
        <w:keepNext/>
        <w:spacing w:before="160" w:after="80"/>
      </w:pPr>
      <w:r>
        <w:rPr>
          <w:rFonts w:ascii="Calibri" w:hAnsi="Calibri"/>
          <w:b/>
          <w:color w:val="0F172A"/>
          <w:sz w:val="24"/>
        </w:rPr>
        <w:t>2.3.2 Operational Feasibility</w:t>
      </w:r>
    </w:p>
    <w:p>
      <w:pPr>
        <w:spacing w:after="120" w:line="276" w:lineRule="auto"/>
        <w:jc w:val="both"/>
      </w:pPr>
      <w:r>
        <w:rPr>
          <w:rFonts w:ascii="Calibri" w:hAnsi="Calibri"/>
          <w:color w:val="0F172A"/>
          <w:sz w:val="22"/>
        </w:rPr>
        <w:t>Operational feasibility gauges whether the system will be enthusiastically embraced, operated, and sustained by its end-users in their daily socio-economic context:</w:t>
      </w:r>
    </w:p>
    <w:p>
      <w:pPr>
        <w:pStyle w:val="ListBullet"/>
        <w:spacing w:after="80" w:line="276" w:lineRule="auto"/>
        <w:jc w:val="both"/>
      </w:pPr>
      <w:r>
        <w:rPr>
          <w:rFonts w:ascii="Calibri" w:hAnsi="Calibri"/>
          <w:b/>
          <w:color w:val="0F172A"/>
          <w:sz w:val="22"/>
        </w:rPr>
        <w:t xml:space="preserve">Citizen Ergonomics &amp; Accessibility: </w:t>
      </w:r>
      <w:r>
        <w:rPr>
          <w:rFonts w:ascii="Calibri" w:hAnsi="Calibri"/>
          <w:color w:val="0F172A"/>
          <w:sz w:val="22"/>
        </w:rPr>
        <w:t>The user interface is engineered with high visual contrast, intuitive iconography, simple bilingual Marathi/English headings, and minimal required typing. Form inputs auto-fill citizen profile data, minimizing data entry hurdles for villagers with basic digital literacy.</w:t>
      </w:r>
    </w:p>
    <w:p>
      <w:pPr>
        <w:pStyle w:val="ListBullet"/>
        <w:spacing w:after="80" w:line="276" w:lineRule="auto"/>
        <w:jc w:val="both"/>
      </w:pPr>
      <w:r>
        <w:rPr>
          <w:rFonts w:ascii="Calibri" w:hAnsi="Calibri"/>
          <w:b/>
          <w:color w:val="0F172A"/>
          <w:sz w:val="22"/>
        </w:rPr>
        <w:t xml:space="preserve">Gram Sevak Administrative Workflow Alignment: </w:t>
      </w:r>
      <w:r>
        <w:rPr>
          <w:rFonts w:ascii="Calibri" w:hAnsi="Calibri"/>
          <w:color w:val="0F172A"/>
          <w:sz w:val="22"/>
        </w:rPr>
        <w:t>The administrative panel is modeled precisely around the statutory scrutiny procedures of Gram Sevaks. The split-screen layout allows simultaneous inspection of applicant details and attached proof documents, followed by one-click status transitions and quick-chip remarks.</w:t>
      </w:r>
    </w:p>
    <w:p>
      <w:pPr>
        <w:pStyle w:val="ListBullet"/>
        <w:spacing w:after="80" w:line="276" w:lineRule="auto"/>
        <w:jc w:val="both"/>
      </w:pPr>
      <w:r>
        <w:rPr>
          <w:rFonts w:ascii="Calibri" w:hAnsi="Calibri"/>
          <w:b/>
          <w:color w:val="0F172A"/>
          <w:sz w:val="22"/>
        </w:rPr>
        <w:t xml:space="preserve">Common Service Center (CSC) Synergy: </w:t>
      </w:r>
      <w:r>
        <w:rPr>
          <w:rFonts w:ascii="Calibri" w:hAnsi="Calibri"/>
          <w:color w:val="0F172A"/>
          <w:sz w:val="22"/>
        </w:rPr>
        <w:t>Illiterate or elderly citizens who do not possess smartphones can walk into their local village Aaple Sarkar Seva Kendra / CSC operator, who can utilize the same unified portal to submit requests on the citizen's behalf and print issued certificates.</w:t>
      </w:r>
    </w:p>
    <w:p>
      <w:pPr>
        <w:keepNext/>
        <w:spacing w:before="160" w:after="80"/>
      </w:pPr>
      <w:r>
        <w:rPr>
          <w:rFonts w:ascii="Calibri" w:hAnsi="Calibri"/>
          <w:b/>
          <w:color w:val="0F172A"/>
          <w:sz w:val="24"/>
        </w:rPr>
        <w:t>2.3.3 Economic Feasibility (Cost-Benefit Analysis)</w:t>
      </w:r>
    </w:p>
    <w:p>
      <w:pPr>
        <w:spacing w:after="120" w:line="276" w:lineRule="auto"/>
        <w:jc w:val="both"/>
      </w:pPr>
      <w:r>
        <w:rPr>
          <w:rFonts w:ascii="Calibri" w:hAnsi="Calibri"/>
          <w:color w:val="0F172A"/>
          <w:sz w:val="22"/>
        </w:rPr>
        <w:t>Economic feasibility assesses whether the financial savings and operational efficiencies generated by the digital platform outweigh its initial development and recurring maintenance expenditures. Table 2.1 outlines the comprehensive Cost-Benefit Analysis: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168"/>
            <w:shd w:fill="1E3A8A"/>
            <w:tcMar>
              <w:top w:w="120" w:type="dxa"/>
              <w:bottom w:w="120" w:type="dxa"/>
              <w:left w:w="140" w:type="dxa"/>
              <w:right w:w="140" w:type="dxa"/>
            </w:tcMar>
          </w:tcPr>
          <w:p>
            <w:pPr>
              <w:jc w:val="left"/>
            </w:pPr>
            <w:r>
              <w:rPr>
                <w:rFonts w:ascii="Calibri" w:hAnsi="Calibri"/>
                <w:b/>
                <w:color w:val="FFFFFF"/>
                <w:sz w:val="20"/>
              </w:rPr>
              <w:t>Cost / Benefit Parameter</w:t>
            </w:r>
          </w:p>
        </w:tc>
        <w:tc>
          <w:tcPr>
            <w:tcW w:type="dxa" w:w="4464"/>
            <w:shd w:fill="1E3A8A"/>
            <w:tcMar>
              <w:top w:w="120" w:type="dxa"/>
              <w:bottom w:w="120" w:type="dxa"/>
              <w:left w:w="140" w:type="dxa"/>
              <w:right w:w="140" w:type="dxa"/>
            </w:tcMar>
          </w:tcPr>
          <w:p>
            <w:pPr>
              <w:jc w:val="left"/>
            </w:pPr>
            <w:r>
              <w:rPr>
                <w:rFonts w:ascii="Calibri" w:hAnsi="Calibri"/>
                <w:b/>
                <w:color w:val="FFFFFF"/>
                <w:sz w:val="20"/>
              </w:rPr>
              <w:t>Description &amp; Implementation Mechanism</w:t>
            </w:r>
          </w:p>
        </w:tc>
        <w:tc>
          <w:tcPr>
            <w:tcW w:type="dxa" w:w="1728"/>
            <w:shd w:fill="1E3A8A"/>
            <w:tcMar>
              <w:top w:w="120" w:type="dxa"/>
              <w:bottom w:w="120" w:type="dxa"/>
              <w:left w:w="140" w:type="dxa"/>
              <w:right w:w="140" w:type="dxa"/>
            </w:tcMar>
          </w:tcPr>
          <w:p>
            <w:pPr>
              <w:jc w:val="left"/>
            </w:pPr>
            <w:r>
              <w:rPr>
                <w:rFonts w:ascii="Calibri" w:hAnsi="Calibri"/>
                <w:b/>
                <w:color w:val="FFFFFF"/>
                <w:sz w:val="20"/>
              </w:rPr>
              <w:t>Financial Value (INR)</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Development Software Licenses</w:t>
            </w:r>
          </w:p>
        </w:tc>
        <w:tc>
          <w:tcPr>
            <w:tcW w:type="dxa" w:w="4464"/>
            <w:shd w:fill="FFFFFF"/>
            <w:tcMar>
              <w:top w:w="100" w:type="dxa"/>
              <w:bottom w:w="100" w:type="dxa"/>
              <w:left w:w="140" w:type="dxa"/>
              <w:right w:w="140" w:type="dxa"/>
            </w:tcMar>
          </w:tcPr>
          <w:p>
            <w:pPr>
              <w:jc w:val="left"/>
            </w:pPr>
            <w:r>
              <w:rPr>
                <w:rFonts w:ascii="Calibri" w:hAnsi="Calibri"/>
                <w:color w:val="0F172A"/>
                <w:sz w:val="19"/>
              </w:rPr>
              <w:t>Python, Flask, PyMySQL, MySQL Community Edition, VS Code</w:t>
            </w:r>
          </w:p>
        </w:tc>
        <w:tc>
          <w:tcPr>
            <w:tcW w:type="dxa" w:w="1728"/>
            <w:shd w:fill="FFFFFF"/>
            <w:tcMar>
              <w:top w:w="100" w:type="dxa"/>
              <w:bottom w:w="100" w:type="dxa"/>
              <w:left w:w="140" w:type="dxa"/>
              <w:right w:w="140" w:type="dxa"/>
            </w:tcMar>
          </w:tcPr>
          <w:p>
            <w:pPr>
              <w:jc w:val="left"/>
            </w:pPr>
            <w:r>
              <w:rPr>
                <w:rFonts w:ascii="Calibri" w:hAnsi="Calibri"/>
                <w:color w:val="0F172A"/>
                <w:sz w:val="19"/>
              </w:rPr>
              <w:t>INR 0 (100% Free &amp; Open Source)</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Initial Server Hardware</w:t>
            </w:r>
          </w:p>
        </w:tc>
        <w:tc>
          <w:tcPr>
            <w:tcW w:type="dxa" w:w="4464"/>
            <w:shd w:fill="F8FAFC"/>
            <w:tcMar>
              <w:top w:w="100" w:type="dxa"/>
              <w:bottom w:w="100" w:type="dxa"/>
              <w:left w:w="140" w:type="dxa"/>
              <w:right w:w="140" w:type="dxa"/>
            </w:tcMar>
          </w:tcPr>
          <w:p>
            <w:pPr>
              <w:jc w:val="left"/>
            </w:pPr>
            <w:r>
              <w:rPr>
                <w:rFonts w:ascii="Calibri" w:hAnsi="Calibri"/>
                <w:color w:val="0F172A"/>
                <w:sz w:val="19"/>
              </w:rPr>
              <w:t>Existing Gram Panchayat Desktop PC / Cloud Shared Hosting</w:t>
            </w:r>
          </w:p>
        </w:tc>
        <w:tc>
          <w:tcPr>
            <w:tcW w:type="dxa" w:w="1728"/>
            <w:shd w:fill="F8FAFC"/>
            <w:tcMar>
              <w:top w:w="100" w:type="dxa"/>
              <w:bottom w:w="100" w:type="dxa"/>
              <w:left w:w="140" w:type="dxa"/>
              <w:right w:w="140" w:type="dxa"/>
            </w:tcMar>
          </w:tcPr>
          <w:p>
            <w:pPr>
              <w:jc w:val="left"/>
            </w:pPr>
            <w:r>
              <w:rPr>
                <w:rFonts w:ascii="Calibri" w:hAnsi="Calibri"/>
                <w:color w:val="0F172A"/>
                <w:sz w:val="19"/>
              </w:rPr>
              <w:t>INR 0 - 3,500 / year</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Annual Maintenance &amp; Backups</w:t>
            </w:r>
          </w:p>
        </w:tc>
        <w:tc>
          <w:tcPr>
            <w:tcW w:type="dxa" w:w="4464"/>
            <w:shd w:fill="FFFFFF"/>
            <w:tcMar>
              <w:top w:w="100" w:type="dxa"/>
              <w:bottom w:w="100" w:type="dxa"/>
              <w:left w:w="140" w:type="dxa"/>
              <w:right w:w="140" w:type="dxa"/>
            </w:tcMar>
          </w:tcPr>
          <w:p>
            <w:pPr>
              <w:jc w:val="left"/>
            </w:pPr>
            <w:r>
              <w:rPr>
                <w:rFonts w:ascii="Calibri" w:hAnsi="Calibri"/>
                <w:color w:val="0F172A"/>
                <w:sz w:val="19"/>
              </w:rPr>
              <w:t>Automated SQL dump scripts and periodic administrative health checks</w:t>
            </w:r>
          </w:p>
        </w:tc>
        <w:tc>
          <w:tcPr>
            <w:tcW w:type="dxa" w:w="1728"/>
            <w:shd w:fill="FFFFFF"/>
            <w:tcMar>
              <w:top w:w="100" w:type="dxa"/>
              <w:bottom w:w="100" w:type="dxa"/>
              <w:left w:w="140" w:type="dxa"/>
              <w:right w:w="140" w:type="dxa"/>
            </w:tcMar>
          </w:tcPr>
          <w:p>
            <w:pPr>
              <w:jc w:val="left"/>
            </w:pPr>
            <w:r>
              <w:rPr>
                <w:rFonts w:ascii="Calibri" w:hAnsi="Calibri"/>
                <w:color w:val="0F172A"/>
                <w:sz w:val="19"/>
              </w:rPr>
              <w:t>INR 2,000 / year</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Total Estimated Investment</w:t>
            </w:r>
          </w:p>
        </w:tc>
        <w:tc>
          <w:tcPr>
            <w:tcW w:type="dxa" w:w="4464"/>
            <w:shd w:fill="F8FAFC"/>
            <w:tcMar>
              <w:top w:w="100" w:type="dxa"/>
              <w:bottom w:w="100" w:type="dxa"/>
              <w:left w:w="140" w:type="dxa"/>
              <w:right w:w="140" w:type="dxa"/>
            </w:tcMar>
          </w:tcPr>
          <w:p>
            <w:pPr>
              <w:jc w:val="left"/>
            </w:pPr>
            <w:r>
              <w:rPr>
                <w:rFonts w:ascii="Calibri" w:hAnsi="Calibri"/>
                <w:color w:val="0F172A"/>
                <w:sz w:val="19"/>
              </w:rPr>
              <w:t>First Year Initial Outlay</w:t>
            </w:r>
          </w:p>
        </w:tc>
        <w:tc>
          <w:tcPr>
            <w:tcW w:type="dxa" w:w="1728"/>
            <w:shd w:fill="F8FAFC"/>
            <w:tcMar>
              <w:top w:w="100" w:type="dxa"/>
              <w:bottom w:w="100" w:type="dxa"/>
              <w:left w:w="140" w:type="dxa"/>
              <w:right w:w="140" w:type="dxa"/>
            </w:tcMar>
          </w:tcPr>
          <w:p>
            <w:pPr>
              <w:jc w:val="left"/>
            </w:pPr>
            <w:r>
              <w:rPr>
                <w:rFonts w:ascii="Calibri" w:hAnsi="Calibri"/>
                <w:color w:val="0F172A"/>
                <w:sz w:val="19"/>
              </w:rPr>
              <w:t>INR 5,500</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Direct Paper &amp; Ledger Savings</w:t>
            </w:r>
          </w:p>
        </w:tc>
        <w:tc>
          <w:tcPr>
            <w:tcW w:type="dxa" w:w="4464"/>
            <w:shd w:fill="FFFFFF"/>
            <w:tcMar>
              <w:top w:w="100" w:type="dxa"/>
              <w:bottom w:w="100" w:type="dxa"/>
              <w:left w:w="140" w:type="dxa"/>
              <w:right w:w="140" w:type="dxa"/>
            </w:tcMar>
          </w:tcPr>
          <w:p>
            <w:pPr>
              <w:jc w:val="left"/>
            </w:pPr>
            <w:r>
              <w:rPr>
                <w:rFonts w:ascii="Calibri" w:hAnsi="Calibri"/>
                <w:color w:val="0F172A"/>
                <w:sz w:val="19"/>
              </w:rPr>
              <w:t>Elimination of bulky paper registers, carbon copies, and pre-printed forms</w:t>
            </w:r>
          </w:p>
        </w:tc>
        <w:tc>
          <w:tcPr>
            <w:tcW w:type="dxa" w:w="1728"/>
            <w:shd w:fill="FFFFFF"/>
            <w:tcMar>
              <w:top w:w="100" w:type="dxa"/>
              <w:bottom w:w="100" w:type="dxa"/>
              <w:left w:w="140" w:type="dxa"/>
              <w:right w:w="140" w:type="dxa"/>
            </w:tcMar>
          </w:tcPr>
          <w:p>
            <w:pPr>
              <w:jc w:val="left"/>
            </w:pPr>
            <w:r>
              <w:rPr>
                <w:rFonts w:ascii="Calibri" w:hAnsi="Calibri"/>
                <w:color w:val="0F172A"/>
                <w:sz w:val="19"/>
              </w:rPr>
              <w:t>INR 18,000 / year</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Clerical Time &amp; Man-Hour Savings</w:t>
            </w:r>
          </w:p>
        </w:tc>
        <w:tc>
          <w:tcPr>
            <w:tcW w:type="dxa" w:w="4464"/>
            <w:shd w:fill="F8FAFC"/>
            <w:tcMar>
              <w:top w:w="100" w:type="dxa"/>
              <w:bottom w:w="100" w:type="dxa"/>
              <w:left w:w="140" w:type="dxa"/>
              <w:right w:w="140" w:type="dxa"/>
            </w:tcMar>
          </w:tcPr>
          <w:p>
            <w:pPr>
              <w:jc w:val="left"/>
            </w:pPr>
            <w:r>
              <w:rPr>
                <w:rFonts w:ascii="Calibri" w:hAnsi="Calibri"/>
                <w:color w:val="0F172A"/>
                <w:sz w:val="19"/>
              </w:rPr>
              <w:t>Saving 2.5 hours daily of administrative scrutiny and manual report compilation</w:t>
            </w:r>
          </w:p>
        </w:tc>
        <w:tc>
          <w:tcPr>
            <w:tcW w:type="dxa" w:w="1728"/>
            <w:shd w:fill="F8FAFC"/>
            <w:tcMar>
              <w:top w:w="100" w:type="dxa"/>
              <w:bottom w:w="100" w:type="dxa"/>
              <w:left w:w="140" w:type="dxa"/>
              <w:right w:w="140" w:type="dxa"/>
            </w:tcMar>
          </w:tcPr>
          <w:p>
            <w:pPr>
              <w:jc w:val="left"/>
            </w:pPr>
            <w:r>
              <w:rPr>
                <w:rFonts w:ascii="Calibri" w:hAnsi="Calibri"/>
                <w:color w:val="0F172A"/>
                <w:sz w:val="19"/>
              </w:rPr>
              <w:t>INR 45,000 / year (equivalent)</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Citizen Travel Cost Savings</w:t>
            </w:r>
          </w:p>
        </w:tc>
        <w:tc>
          <w:tcPr>
            <w:tcW w:type="dxa" w:w="4464"/>
            <w:shd w:fill="FFFFFF"/>
            <w:tcMar>
              <w:top w:w="100" w:type="dxa"/>
              <w:bottom w:w="100" w:type="dxa"/>
              <w:left w:w="140" w:type="dxa"/>
              <w:right w:w="140" w:type="dxa"/>
            </w:tcMar>
          </w:tcPr>
          <w:p>
            <w:pPr>
              <w:jc w:val="left"/>
            </w:pPr>
            <w:r>
              <w:rPr>
                <w:rFonts w:ascii="Calibri" w:hAnsi="Calibri"/>
                <w:color w:val="0F172A"/>
                <w:sz w:val="19"/>
              </w:rPr>
              <w:t>Saving ~1,200 villagers an average of INR 80 in bus fares and lost daily wages</w:t>
            </w:r>
          </w:p>
        </w:tc>
        <w:tc>
          <w:tcPr>
            <w:tcW w:type="dxa" w:w="1728"/>
            <w:shd w:fill="FFFFFF"/>
            <w:tcMar>
              <w:top w:w="100" w:type="dxa"/>
              <w:bottom w:w="100" w:type="dxa"/>
              <w:left w:w="140" w:type="dxa"/>
              <w:right w:w="140" w:type="dxa"/>
            </w:tcMar>
          </w:tcPr>
          <w:p>
            <w:pPr>
              <w:jc w:val="left"/>
            </w:pPr>
            <w:r>
              <w:rPr>
                <w:rFonts w:ascii="Calibri" w:hAnsi="Calibri"/>
                <w:color w:val="0F172A"/>
                <w:sz w:val="19"/>
              </w:rPr>
              <w:t>INR 96,000 / year saved by village</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Net Annual Economic Benefit</w:t>
            </w:r>
          </w:p>
        </w:tc>
        <w:tc>
          <w:tcPr>
            <w:tcW w:type="dxa" w:w="4464"/>
            <w:shd w:fill="F8FAFC"/>
            <w:tcMar>
              <w:top w:w="100" w:type="dxa"/>
              <w:bottom w:w="100" w:type="dxa"/>
              <w:left w:w="140" w:type="dxa"/>
              <w:right w:w="140" w:type="dxa"/>
            </w:tcMar>
          </w:tcPr>
          <w:p>
            <w:pPr>
              <w:jc w:val="left"/>
            </w:pPr>
            <w:r>
              <w:rPr>
                <w:rFonts w:ascii="Calibri" w:hAnsi="Calibri"/>
                <w:color w:val="0F172A"/>
                <w:sz w:val="19"/>
              </w:rPr>
              <w:t>Direct Panchayat &amp; Citizen Monetary Surplus</w:t>
            </w:r>
          </w:p>
        </w:tc>
        <w:tc>
          <w:tcPr>
            <w:tcW w:type="dxa" w:w="1728"/>
            <w:shd w:fill="F8FAFC"/>
            <w:tcMar>
              <w:top w:w="100" w:type="dxa"/>
              <w:bottom w:w="100" w:type="dxa"/>
              <w:left w:w="140" w:type="dxa"/>
              <w:right w:w="140" w:type="dxa"/>
            </w:tcMar>
          </w:tcPr>
          <w:p>
            <w:pPr>
              <w:jc w:val="left"/>
            </w:pPr>
            <w:r>
              <w:rPr>
                <w:rFonts w:ascii="Calibri" w:hAnsi="Calibri"/>
                <w:color w:val="0F172A"/>
                <w:sz w:val="19"/>
              </w:rPr>
              <w:t>INR 153,500+ / year</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Cost-Benefit Ratio / ROI</w:t>
            </w:r>
          </w:p>
        </w:tc>
        <w:tc>
          <w:tcPr>
            <w:tcW w:type="dxa" w:w="4464"/>
            <w:shd w:fill="FFFFFF"/>
            <w:tcMar>
              <w:top w:w="100" w:type="dxa"/>
              <w:bottom w:w="100" w:type="dxa"/>
              <w:left w:w="140" w:type="dxa"/>
              <w:right w:w="140" w:type="dxa"/>
            </w:tcMar>
          </w:tcPr>
          <w:p>
            <w:pPr>
              <w:jc w:val="left"/>
            </w:pPr>
            <w:r>
              <w:rPr>
                <w:rFonts w:ascii="Calibri" w:hAnsi="Calibri"/>
                <w:color w:val="0F172A"/>
                <w:sz w:val="19"/>
              </w:rPr>
              <w:t>Economic Return on Investment Ratio</w:t>
            </w:r>
          </w:p>
        </w:tc>
        <w:tc>
          <w:tcPr>
            <w:tcW w:type="dxa" w:w="1728"/>
            <w:shd w:fill="FFFFFF"/>
            <w:tcMar>
              <w:top w:w="100" w:type="dxa"/>
              <w:bottom w:w="100" w:type="dxa"/>
              <w:left w:w="140" w:type="dxa"/>
              <w:right w:w="140" w:type="dxa"/>
            </w:tcMar>
          </w:tcPr>
          <w:p>
            <w:pPr>
              <w:jc w:val="left"/>
            </w:pPr>
            <w:r>
              <w:rPr>
                <w:rFonts w:ascii="Calibri" w:hAnsi="Calibri"/>
                <w:color w:val="0F172A"/>
                <w:sz w:val="19"/>
              </w:rPr>
              <w:t>27.9 : 1 (Tremendous Economic Surplus)</w:t>
            </w:r>
          </w:p>
        </w:tc>
      </w:tr>
    </w:tbl>
    <w:p>
      <w:pPr>
        <w:spacing w:before="40" w:after="160"/>
      </w:pPr>
    </w:p>
    <w:p>
      <w:pPr>
        <w:keepNext/>
        <w:spacing w:before="160" w:after="80"/>
      </w:pPr>
      <w:r>
        <w:rPr>
          <w:rFonts w:ascii="Calibri" w:hAnsi="Calibri"/>
          <w:b/>
          <w:color w:val="0F172A"/>
          <w:sz w:val="24"/>
        </w:rPr>
        <w:t>2.3.4 Schedule Feasibility &amp; Project Timeline</w:t>
      </w:r>
    </w:p>
    <w:p>
      <w:pPr>
        <w:spacing w:after="120" w:line="276" w:lineRule="auto"/>
        <w:jc w:val="both"/>
      </w:pPr>
      <w:r>
        <w:rPr>
          <w:rFonts w:ascii="Calibri" w:hAnsi="Calibri"/>
          <w:color w:val="0F172A"/>
          <w:sz w:val="22"/>
        </w:rPr>
        <w:t>The project was executed across an intensive 16-week timeline, organized into six major milestones. Table 2.2 presents the detailed Work Breakdown Structure (WBS) and chronological progress schedule: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728"/>
            <w:shd w:fill="1E3A8A"/>
            <w:tcMar>
              <w:top w:w="120" w:type="dxa"/>
              <w:bottom w:w="120" w:type="dxa"/>
              <w:left w:w="140" w:type="dxa"/>
              <w:right w:w="140" w:type="dxa"/>
            </w:tcMar>
          </w:tcPr>
          <w:p>
            <w:pPr>
              <w:jc w:val="left"/>
            </w:pPr>
            <w:r>
              <w:rPr>
                <w:rFonts w:ascii="Calibri" w:hAnsi="Calibri"/>
                <w:b/>
                <w:color w:val="FFFFFF"/>
                <w:sz w:val="20"/>
              </w:rPr>
              <w:t>Timeline (Weeks)</w:t>
            </w:r>
          </w:p>
        </w:tc>
        <w:tc>
          <w:tcPr>
            <w:tcW w:type="dxa" w:w="3168"/>
            <w:shd w:fill="1E3A8A"/>
            <w:tcMar>
              <w:top w:w="120" w:type="dxa"/>
              <w:bottom w:w="120" w:type="dxa"/>
              <w:left w:w="140" w:type="dxa"/>
              <w:right w:w="140" w:type="dxa"/>
            </w:tcMar>
          </w:tcPr>
          <w:p>
            <w:pPr>
              <w:jc w:val="left"/>
            </w:pPr>
            <w:r>
              <w:rPr>
                <w:rFonts w:ascii="Calibri" w:hAnsi="Calibri"/>
                <w:b/>
                <w:color w:val="FFFFFF"/>
                <w:sz w:val="20"/>
              </w:rPr>
              <w:t>Project Milestone / Phase</w:t>
            </w:r>
          </w:p>
        </w:tc>
        <w:tc>
          <w:tcPr>
            <w:tcW w:type="dxa" w:w="3312"/>
            <w:shd w:fill="1E3A8A"/>
            <w:tcMar>
              <w:top w:w="120" w:type="dxa"/>
              <w:bottom w:w="120" w:type="dxa"/>
              <w:left w:w="140" w:type="dxa"/>
              <w:right w:w="140" w:type="dxa"/>
            </w:tcMar>
          </w:tcPr>
          <w:p>
            <w:pPr>
              <w:jc w:val="left"/>
            </w:pPr>
            <w:r>
              <w:rPr>
                <w:rFonts w:ascii="Calibri" w:hAnsi="Calibri"/>
                <w:b/>
                <w:color w:val="FFFFFF"/>
                <w:sz w:val="20"/>
              </w:rPr>
              <w:t>Key Deliverables &amp; Activities Executed</w:t>
            </w:r>
          </w:p>
        </w:tc>
        <w:tc>
          <w:tcPr>
            <w:tcW w:type="dxa" w:w="1152"/>
            <w:shd w:fill="1E3A8A"/>
            <w:tcMar>
              <w:top w:w="120" w:type="dxa"/>
              <w:bottom w:w="120" w:type="dxa"/>
              <w:left w:w="140" w:type="dxa"/>
              <w:right w:w="140" w:type="dxa"/>
            </w:tcMar>
          </w:tcPr>
          <w:p>
            <w:pPr>
              <w:jc w:val="left"/>
            </w:pPr>
            <w:r>
              <w:rPr>
                <w:rFonts w:ascii="Calibri" w:hAnsi="Calibri"/>
                <w:b/>
                <w:color w:val="FFFFFF"/>
                <w:sz w:val="20"/>
              </w:rPr>
              <w:t>Milestone Status</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Weeks 1 - 2</w:t>
            </w:r>
          </w:p>
        </w:tc>
        <w:tc>
          <w:tcPr>
            <w:tcW w:type="dxa" w:w="3168"/>
            <w:shd w:fill="FFFFFF"/>
            <w:tcMar>
              <w:top w:w="100" w:type="dxa"/>
              <w:bottom w:w="100" w:type="dxa"/>
              <w:left w:w="140" w:type="dxa"/>
              <w:right w:w="140" w:type="dxa"/>
            </w:tcMar>
          </w:tcPr>
          <w:p>
            <w:pPr>
              <w:jc w:val="left"/>
            </w:pPr>
            <w:r>
              <w:rPr>
                <w:rFonts w:ascii="Calibri" w:hAnsi="Calibri"/>
                <w:color w:val="0F172A"/>
                <w:sz w:val="19"/>
              </w:rPr>
              <w:t>Preliminary Investigation &amp; Field Study</w:t>
            </w:r>
          </w:p>
        </w:tc>
        <w:tc>
          <w:tcPr>
            <w:tcW w:type="dxa" w:w="3312"/>
            <w:shd w:fill="FFFFFF"/>
            <w:tcMar>
              <w:top w:w="100" w:type="dxa"/>
              <w:bottom w:w="100" w:type="dxa"/>
              <w:left w:w="140" w:type="dxa"/>
              <w:right w:w="140" w:type="dxa"/>
            </w:tcMar>
          </w:tcPr>
          <w:p>
            <w:pPr>
              <w:jc w:val="left"/>
            </w:pPr>
            <w:r>
              <w:rPr>
                <w:rFonts w:ascii="Calibri" w:hAnsi="Calibri"/>
                <w:color w:val="0F172A"/>
                <w:sz w:val="19"/>
              </w:rPr>
              <w:t>Field visits to Sundarpur GP, clerical interviews, problem identification</w:t>
            </w:r>
          </w:p>
        </w:tc>
        <w:tc>
          <w:tcPr>
            <w:tcW w:type="dxa" w:w="1152"/>
            <w:shd w:fill="FFFFFF"/>
            <w:tcMar>
              <w:top w:w="100" w:type="dxa"/>
              <w:bottom w:w="100" w:type="dxa"/>
              <w:left w:w="140" w:type="dxa"/>
              <w:right w:w="140" w:type="dxa"/>
            </w:tcMar>
          </w:tcPr>
          <w:p>
            <w:pPr>
              <w:jc w:val="left"/>
            </w:pPr>
            <w:r>
              <w:rPr>
                <w:rFonts w:ascii="Calibri" w:hAnsi="Calibri"/>
                <w:color w:val="0F172A"/>
                <w:sz w:val="19"/>
              </w:rPr>
              <w:t>Completed</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Week 3</w:t>
            </w:r>
          </w:p>
        </w:tc>
        <w:tc>
          <w:tcPr>
            <w:tcW w:type="dxa" w:w="3168"/>
            <w:shd w:fill="F8FAFC"/>
            <w:tcMar>
              <w:top w:w="100" w:type="dxa"/>
              <w:bottom w:w="100" w:type="dxa"/>
              <w:left w:w="140" w:type="dxa"/>
              <w:right w:w="140" w:type="dxa"/>
            </w:tcMar>
          </w:tcPr>
          <w:p>
            <w:pPr>
              <w:jc w:val="left"/>
            </w:pPr>
            <w:r>
              <w:rPr>
                <w:rFonts w:ascii="Calibri" w:hAnsi="Calibri"/>
                <w:color w:val="0F172A"/>
                <w:sz w:val="19"/>
              </w:rPr>
              <w:t>Requirements Analysis &amp; SRS Formulation</w:t>
            </w:r>
          </w:p>
        </w:tc>
        <w:tc>
          <w:tcPr>
            <w:tcW w:type="dxa" w:w="3312"/>
            <w:shd w:fill="F8FAFC"/>
            <w:tcMar>
              <w:top w:w="100" w:type="dxa"/>
              <w:bottom w:w="100" w:type="dxa"/>
              <w:left w:w="140" w:type="dxa"/>
              <w:right w:w="140" w:type="dxa"/>
            </w:tcMar>
          </w:tcPr>
          <w:p>
            <w:pPr>
              <w:jc w:val="left"/>
            </w:pPr>
            <w:r>
              <w:rPr>
                <w:rFonts w:ascii="Calibri" w:hAnsi="Calibri"/>
                <w:color w:val="0F172A"/>
                <w:sz w:val="19"/>
              </w:rPr>
              <w:t>Detailed specification of functional modules, NFRs, and user persona definitions</w:t>
            </w:r>
          </w:p>
        </w:tc>
        <w:tc>
          <w:tcPr>
            <w:tcW w:type="dxa" w:w="1152"/>
            <w:shd w:fill="F8FAFC"/>
            <w:tcMar>
              <w:top w:w="100" w:type="dxa"/>
              <w:bottom w:w="100" w:type="dxa"/>
              <w:left w:w="140" w:type="dxa"/>
              <w:right w:w="140" w:type="dxa"/>
            </w:tcMar>
          </w:tcPr>
          <w:p>
            <w:pPr>
              <w:jc w:val="left"/>
            </w:pPr>
            <w:r>
              <w:rPr>
                <w:rFonts w:ascii="Calibri" w:hAnsi="Calibri"/>
                <w:color w:val="0F172A"/>
                <w:sz w:val="19"/>
              </w:rPr>
              <w:t>Completed</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Week 4</w:t>
            </w:r>
          </w:p>
        </w:tc>
        <w:tc>
          <w:tcPr>
            <w:tcW w:type="dxa" w:w="3168"/>
            <w:shd w:fill="FFFFFF"/>
            <w:tcMar>
              <w:top w:w="100" w:type="dxa"/>
              <w:bottom w:w="100" w:type="dxa"/>
              <w:left w:w="140" w:type="dxa"/>
              <w:right w:w="140" w:type="dxa"/>
            </w:tcMar>
          </w:tcPr>
          <w:p>
            <w:pPr>
              <w:jc w:val="left"/>
            </w:pPr>
            <w:r>
              <w:rPr>
                <w:rFonts w:ascii="Calibri" w:hAnsi="Calibri"/>
                <w:color w:val="0F172A"/>
                <w:sz w:val="19"/>
              </w:rPr>
              <w:t>Feasibility Study &amp; Technology Evaluation</w:t>
            </w:r>
          </w:p>
        </w:tc>
        <w:tc>
          <w:tcPr>
            <w:tcW w:type="dxa" w:w="3312"/>
            <w:shd w:fill="FFFFFF"/>
            <w:tcMar>
              <w:top w:w="100" w:type="dxa"/>
              <w:bottom w:w="100" w:type="dxa"/>
              <w:left w:w="140" w:type="dxa"/>
              <w:right w:w="140" w:type="dxa"/>
            </w:tcMar>
          </w:tcPr>
          <w:p>
            <w:pPr>
              <w:jc w:val="left"/>
            </w:pPr>
            <w:r>
              <w:rPr>
                <w:rFonts w:ascii="Calibri" w:hAnsi="Calibri"/>
                <w:color w:val="0F172A"/>
                <w:sz w:val="19"/>
              </w:rPr>
              <w:t>Technical, operational, economic, and legal feasibility evaluation</w:t>
            </w:r>
          </w:p>
        </w:tc>
        <w:tc>
          <w:tcPr>
            <w:tcW w:type="dxa" w:w="1152"/>
            <w:shd w:fill="FFFFFF"/>
            <w:tcMar>
              <w:top w:w="100" w:type="dxa"/>
              <w:bottom w:w="100" w:type="dxa"/>
              <w:left w:w="140" w:type="dxa"/>
              <w:right w:w="140" w:type="dxa"/>
            </w:tcMar>
          </w:tcPr>
          <w:p>
            <w:pPr>
              <w:jc w:val="left"/>
            </w:pPr>
            <w:r>
              <w:rPr>
                <w:rFonts w:ascii="Calibri" w:hAnsi="Calibri"/>
                <w:color w:val="0F172A"/>
                <w:sz w:val="19"/>
              </w:rPr>
              <w:t>Completed</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Weeks 5 - 6</w:t>
            </w:r>
          </w:p>
        </w:tc>
        <w:tc>
          <w:tcPr>
            <w:tcW w:type="dxa" w:w="3168"/>
            <w:shd w:fill="F8FAFC"/>
            <w:tcMar>
              <w:top w:w="100" w:type="dxa"/>
              <w:bottom w:w="100" w:type="dxa"/>
              <w:left w:w="140" w:type="dxa"/>
              <w:right w:w="140" w:type="dxa"/>
            </w:tcMar>
          </w:tcPr>
          <w:p>
            <w:pPr>
              <w:jc w:val="left"/>
            </w:pPr>
            <w:r>
              <w:rPr>
                <w:rFonts w:ascii="Calibri" w:hAnsi="Calibri"/>
                <w:color w:val="0F172A"/>
                <w:sz w:val="19"/>
              </w:rPr>
              <w:t>System Architecture &amp; DFD Modeling</w:t>
            </w:r>
          </w:p>
        </w:tc>
        <w:tc>
          <w:tcPr>
            <w:tcW w:type="dxa" w:w="3312"/>
            <w:shd w:fill="F8FAFC"/>
            <w:tcMar>
              <w:top w:w="100" w:type="dxa"/>
              <w:bottom w:w="100" w:type="dxa"/>
              <w:left w:w="140" w:type="dxa"/>
              <w:right w:w="140" w:type="dxa"/>
            </w:tcMar>
          </w:tcPr>
          <w:p>
            <w:pPr>
              <w:jc w:val="left"/>
            </w:pPr>
            <w:r>
              <w:rPr>
                <w:rFonts w:ascii="Calibri" w:hAnsi="Calibri"/>
                <w:color w:val="0F172A"/>
                <w:sz w:val="19"/>
              </w:rPr>
              <w:t>3-Tier architecture design, DFD Levels 0, 1, and 2, process workflows</w:t>
            </w:r>
          </w:p>
        </w:tc>
        <w:tc>
          <w:tcPr>
            <w:tcW w:type="dxa" w:w="1152"/>
            <w:shd w:fill="F8FAFC"/>
            <w:tcMar>
              <w:top w:w="100" w:type="dxa"/>
              <w:bottom w:w="100" w:type="dxa"/>
              <w:left w:w="140" w:type="dxa"/>
              <w:right w:w="140" w:type="dxa"/>
            </w:tcMar>
          </w:tcPr>
          <w:p>
            <w:pPr>
              <w:jc w:val="left"/>
            </w:pPr>
            <w:r>
              <w:rPr>
                <w:rFonts w:ascii="Calibri" w:hAnsi="Calibri"/>
                <w:color w:val="0F172A"/>
                <w:sz w:val="19"/>
              </w:rPr>
              <w:t>Completed</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Weeks 7 - 8</w:t>
            </w:r>
          </w:p>
        </w:tc>
        <w:tc>
          <w:tcPr>
            <w:tcW w:type="dxa" w:w="3168"/>
            <w:shd w:fill="FFFFFF"/>
            <w:tcMar>
              <w:top w:w="100" w:type="dxa"/>
              <w:bottom w:w="100" w:type="dxa"/>
              <w:left w:w="140" w:type="dxa"/>
              <w:right w:w="140" w:type="dxa"/>
            </w:tcMar>
          </w:tcPr>
          <w:p>
            <w:pPr>
              <w:jc w:val="left"/>
            </w:pPr>
            <w:r>
              <w:rPr>
                <w:rFonts w:ascii="Calibri" w:hAnsi="Calibri"/>
                <w:color w:val="0F172A"/>
                <w:sz w:val="19"/>
              </w:rPr>
              <w:t>UML Modeling &amp; Relational Database Design</w:t>
            </w:r>
          </w:p>
        </w:tc>
        <w:tc>
          <w:tcPr>
            <w:tcW w:type="dxa" w:w="3312"/>
            <w:shd w:fill="FFFFFF"/>
            <w:tcMar>
              <w:top w:w="100" w:type="dxa"/>
              <w:bottom w:w="100" w:type="dxa"/>
              <w:left w:w="140" w:type="dxa"/>
              <w:right w:w="140" w:type="dxa"/>
            </w:tcMar>
          </w:tcPr>
          <w:p>
            <w:pPr>
              <w:jc w:val="left"/>
            </w:pPr>
            <w:r>
              <w:rPr>
                <w:rFonts w:ascii="Calibri" w:hAnsi="Calibri"/>
                <w:color w:val="0F172A"/>
                <w:sz w:val="19"/>
              </w:rPr>
              <w:t>Use Case, Class, Sequence, State Machine, ER diagram, 3NF normalization</w:t>
            </w:r>
          </w:p>
        </w:tc>
        <w:tc>
          <w:tcPr>
            <w:tcW w:type="dxa" w:w="1152"/>
            <w:shd w:fill="FFFFFF"/>
            <w:tcMar>
              <w:top w:w="100" w:type="dxa"/>
              <w:bottom w:w="100" w:type="dxa"/>
              <w:left w:w="140" w:type="dxa"/>
              <w:right w:w="140" w:type="dxa"/>
            </w:tcMar>
          </w:tcPr>
          <w:p>
            <w:pPr>
              <w:jc w:val="left"/>
            </w:pPr>
            <w:r>
              <w:rPr>
                <w:rFonts w:ascii="Calibri" w:hAnsi="Calibri"/>
                <w:color w:val="0F172A"/>
                <w:sz w:val="19"/>
              </w:rPr>
              <w:t>Completed</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Weeks 9 - 10</w:t>
            </w:r>
          </w:p>
        </w:tc>
        <w:tc>
          <w:tcPr>
            <w:tcW w:type="dxa" w:w="3168"/>
            <w:shd w:fill="F8FAFC"/>
            <w:tcMar>
              <w:top w:w="100" w:type="dxa"/>
              <w:bottom w:w="100" w:type="dxa"/>
              <w:left w:w="140" w:type="dxa"/>
              <w:right w:w="140" w:type="dxa"/>
            </w:tcMar>
          </w:tcPr>
          <w:p>
            <w:pPr>
              <w:jc w:val="left"/>
            </w:pPr>
            <w:r>
              <w:rPr>
                <w:rFonts w:ascii="Calibri" w:hAnsi="Calibri"/>
                <w:color w:val="0F172A"/>
                <w:sz w:val="19"/>
              </w:rPr>
              <w:t>Backend Core Development &amp; Auth Modules</w:t>
            </w:r>
          </w:p>
        </w:tc>
        <w:tc>
          <w:tcPr>
            <w:tcW w:type="dxa" w:w="3312"/>
            <w:shd w:fill="F8FAFC"/>
            <w:tcMar>
              <w:top w:w="100" w:type="dxa"/>
              <w:bottom w:w="100" w:type="dxa"/>
              <w:left w:w="140" w:type="dxa"/>
              <w:right w:w="140" w:type="dxa"/>
            </w:tcMar>
          </w:tcPr>
          <w:p>
            <w:pPr>
              <w:jc w:val="left"/>
            </w:pPr>
            <w:r>
              <w:rPr>
                <w:rFonts w:ascii="Calibri" w:hAnsi="Calibri"/>
                <w:color w:val="0F172A"/>
                <w:sz w:val="19"/>
              </w:rPr>
              <w:t>Flask routing, MySQL schema setup, password hashing, session decorators</w:t>
            </w:r>
          </w:p>
        </w:tc>
        <w:tc>
          <w:tcPr>
            <w:tcW w:type="dxa" w:w="1152"/>
            <w:shd w:fill="F8FAFC"/>
            <w:tcMar>
              <w:top w:w="100" w:type="dxa"/>
              <w:bottom w:w="100" w:type="dxa"/>
              <w:left w:w="140" w:type="dxa"/>
              <w:right w:w="140" w:type="dxa"/>
            </w:tcMar>
          </w:tcPr>
          <w:p>
            <w:pPr>
              <w:jc w:val="left"/>
            </w:pPr>
            <w:r>
              <w:rPr>
                <w:rFonts w:ascii="Calibri" w:hAnsi="Calibri"/>
                <w:color w:val="0F172A"/>
                <w:sz w:val="19"/>
              </w:rPr>
              <w:t>Completed</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Weeks 11 - 12</w:t>
            </w:r>
          </w:p>
        </w:tc>
        <w:tc>
          <w:tcPr>
            <w:tcW w:type="dxa" w:w="3168"/>
            <w:shd w:fill="FFFFFF"/>
            <w:tcMar>
              <w:top w:w="100" w:type="dxa"/>
              <w:bottom w:w="100" w:type="dxa"/>
              <w:left w:w="140" w:type="dxa"/>
              <w:right w:w="140" w:type="dxa"/>
            </w:tcMar>
          </w:tcPr>
          <w:p>
            <w:pPr>
              <w:jc w:val="left"/>
            </w:pPr>
            <w:r>
              <w:rPr>
                <w:rFonts w:ascii="Calibri" w:hAnsi="Calibri"/>
                <w:color w:val="0F172A"/>
                <w:sz w:val="19"/>
              </w:rPr>
              <w:t>Citizen Portal, Officer Panel &amp; File I/O</w:t>
            </w:r>
          </w:p>
        </w:tc>
        <w:tc>
          <w:tcPr>
            <w:tcW w:type="dxa" w:w="3312"/>
            <w:shd w:fill="FFFFFF"/>
            <w:tcMar>
              <w:top w:w="100" w:type="dxa"/>
              <w:bottom w:w="100" w:type="dxa"/>
              <w:left w:w="140" w:type="dxa"/>
              <w:right w:w="140" w:type="dxa"/>
            </w:tcMar>
          </w:tcPr>
          <w:p>
            <w:pPr>
              <w:jc w:val="left"/>
            </w:pPr>
            <w:r>
              <w:rPr>
                <w:rFonts w:ascii="Calibri" w:hAnsi="Calibri"/>
                <w:color w:val="0F172A"/>
                <w:sz w:val="19"/>
              </w:rPr>
              <w:t>Dynamic application submission, file upload validator, certificate generator</w:t>
            </w:r>
          </w:p>
        </w:tc>
        <w:tc>
          <w:tcPr>
            <w:tcW w:type="dxa" w:w="1152"/>
            <w:shd w:fill="FFFFFF"/>
            <w:tcMar>
              <w:top w:w="100" w:type="dxa"/>
              <w:bottom w:w="100" w:type="dxa"/>
              <w:left w:w="140" w:type="dxa"/>
              <w:right w:w="140" w:type="dxa"/>
            </w:tcMar>
          </w:tcPr>
          <w:p>
            <w:pPr>
              <w:jc w:val="left"/>
            </w:pPr>
            <w:r>
              <w:rPr>
                <w:rFonts w:ascii="Calibri" w:hAnsi="Calibri"/>
                <w:color w:val="0F172A"/>
                <w:sz w:val="19"/>
              </w:rPr>
              <w:t>Completed</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Weeks 13 - 14</w:t>
            </w:r>
          </w:p>
        </w:tc>
        <w:tc>
          <w:tcPr>
            <w:tcW w:type="dxa" w:w="3168"/>
            <w:shd w:fill="F8FAFC"/>
            <w:tcMar>
              <w:top w:w="100" w:type="dxa"/>
              <w:bottom w:w="100" w:type="dxa"/>
              <w:left w:w="140" w:type="dxa"/>
              <w:right w:w="140" w:type="dxa"/>
            </w:tcMar>
          </w:tcPr>
          <w:p>
            <w:pPr>
              <w:jc w:val="left"/>
            </w:pPr>
            <w:r>
              <w:rPr>
                <w:rFonts w:ascii="Calibri" w:hAnsi="Calibri"/>
                <w:color w:val="0F172A"/>
                <w:sz w:val="19"/>
              </w:rPr>
              <w:t>Software Testing &amp; Security Audit</w:t>
            </w:r>
          </w:p>
        </w:tc>
        <w:tc>
          <w:tcPr>
            <w:tcW w:type="dxa" w:w="3312"/>
            <w:shd w:fill="F8FAFC"/>
            <w:tcMar>
              <w:top w:w="100" w:type="dxa"/>
              <w:bottom w:w="100" w:type="dxa"/>
              <w:left w:w="140" w:type="dxa"/>
              <w:right w:w="140" w:type="dxa"/>
            </w:tcMar>
          </w:tcPr>
          <w:p>
            <w:pPr>
              <w:jc w:val="left"/>
            </w:pPr>
            <w:r>
              <w:rPr>
                <w:rFonts w:ascii="Calibri" w:hAnsi="Calibri"/>
                <w:color w:val="0F172A"/>
                <w:sz w:val="19"/>
              </w:rPr>
              <w:t>Unit, integration, penetration tests, SQLi/XSS testing, defect resolution</w:t>
            </w:r>
          </w:p>
        </w:tc>
        <w:tc>
          <w:tcPr>
            <w:tcW w:type="dxa" w:w="1152"/>
            <w:shd w:fill="F8FAFC"/>
            <w:tcMar>
              <w:top w:w="100" w:type="dxa"/>
              <w:bottom w:w="100" w:type="dxa"/>
              <w:left w:w="140" w:type="dxa"/>
              <w:right w:w="140" w:type="dxa"/>
            </w:tcMar>
          </w:tcPr>
          <w:p>
            <w:pPr>
              <w:jc w:val="left"/>
            </w:pPr>
            <w:r>
              <w:rPr>
                <w:rFonts w:ascii="Calibri" w:hAnsi="Calibri"/>
                <w:color w:val="0F172A"/>
                <w:sz w:val="19"/>
              </w:rPr>
              <w:t>Completed</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Weeks 15 - 16</w:t>
            </w:r>
          </w:p>
        </w:tc>
        <w:tc>
          <w:tcPr>
            <w:tcW w:type="dxa" w:w="3168"/>
            <w:shd w:fill="FFFFFF"/>
            <w:tcMar>
              <w:top w:w="100" w:type="dxa"/>
              <w:bottom w:w="100" w:type="dxa"/>
              <w:left w:w="140" w:type="dxa"/>
              <w:right w:w="140" w:type="dxa"/>
            </w:tcMar>
          </w:tcPr>
          <w:p>
            <w:pPr>
              <w:jc w:val="left"/>
            </w:pPr>
            <w:r>
              <w:rPr>
                <w:rFonts w:ascii="Calibri" w:hAnsi="Calibri"/>
                <w:color w:val="0F172A"/>
                <w:sz w:val="19"/>
              </w:rPr>
              <w:t>Deployment, Documentation &amp; Viva Prep</w:t>
            </w:r>
          </w:p>
        </w:tc>
        <w:tc>
          <w:tcPr>
            <w:tcW w:type="dxa" w:w="3312"/>
            <w:shd w:fill="FFFFFF"/>
            <w:tcMar>
              <w:top w:w="100" w:type="dxa"/>
              <w:bottom w:w="100" w:type="dxa"/>
              <w:left w:w="140" w:type="dxa"/>
              <w:right w:w="140" w:type="dxa"/>
            </w:tcMar>
          </w:tcPr>
          <w:p>
            <w:pPr>
              <w:jc w:val="left"/>
            </w:pPr>
            <w:r>
              <w:rPr>
                <w:rFonts w:ascii="Calibri" w:hAnsi="Calibri"/>
                <w:color w:val="0F172A"/>
                <w:sz w:val="19"/>
              </w:rPr>
              <w:t>Local server hosting, report writing, user guide, final project approval</w:t>
            </w:r>
          </w:p>
        </w:tc>
        <w:tc>
          <w:tcPr>
            <w:tcW w:type="dxa" w:w="1152"/>
            <w:shd w:fill="FFFFFF"/>
            <w:tcMar>
              <w:top w:w="100" w:type="dxa"/>
              <w:bottom w:w="100" w:type="dxa"/>
              <w:left w:w="140" w:type="dxa"/>
              <w:right w:w="140" w:type="dxa"/>
            </w:tcMar>
          </w:tcPr>
          <w:p>
            <w:pPr>
              <w:jc w:val="left"/>
            </w:pPr>
            <w:r>
              <w:rPr>
                <w:rFonts w:ascii="Calibri" w:hAnsi="Calibri"/>
                <w:color w:val="0F172A"/>
                <w:sz w:val="19"/>
              </w:rPr>
              <w:t>Completed</w:t>
            </w:r>
          </w:p>
        </w:tc>
      </w:tr>
    </w:tbl>
    <w:p>
      <w:pPr>
        <w:spacing w:before="40" w:after="160"/>
      </w:pPr>
    </w:p>
    <w:p>
      <w:pPr>
        <w:keepNext/>
        <w:spacing w:before="160" w:after="80"/>
      </w:pPr>
      <w:r>
        <w:rPr>
          <w:rFonts w:ascii="Calibri" w:hAnsi="Calibri"/>
          <w:b/>
          <w:color w:val="0F172A"/>
          <w:sz w:val="24"/>
        </w:rPr>
        <w:t>2.3.5 Legal, Ethical and Regulatory Feasibility</w:t>
      </w:r>
    </w:p>
    <w:p>
      <w:pPr>
        <w:spacing w:after="120" w:line="276" w:lineRule="auto"/>
        <w:jc w:val="both"/>
      </w:pPr>
      <w:r>
        <w:rPr>
          <w:rFonts w:ascii="Calibri" w:hAnsi="Calibri"/>
          <w:color w:val="0F172A"/>
          <w:sz w:val="22"/>
        </w:rPr>
        <w:t>The system complies strictly with prevailing Indian legal, statutory, and ethical frameworks:</w:t>
      </w:r>
    </w:p>
    <w:p>
      <w:pPr>
        <w:pStyle w:val="ListBullet"/>
        <w:spacing w:after="80" w:line="276" w:lineRule="auto"/>
        <w:jc w:val="both"/>
      </w:pPr>
      <w:r>
        <w:rPr>
          <w:rFonts w:ascii="Calibri" w:hAnsi="Calibri"/>
          <w:b/>
          <w:color w:val="0F172A"/>
          <w:sz w:val="22"/>
        </w:rPr>
        <w:t xml:space="preserve">Information Technology Act, 2000 (and 2008 Amendments): </w:t>
      </w:r>
      <w:r>
        <w:rPr>
          <w:rFonts w:ascii="Calibri" w:hAnsi="Calibri"/>
          <w:color w:val="0F172A"/>
          <w:sz w:val="22"/>
        </w:rPr>
        <w:t>Section 43A and Section 72A mandate reasonable security practices and procedures for protecting sensitive personal data. The system stores all passwords using salted cryptographic hashes, restricts file access via session ownership checks, and logs administrative actions.</w:t>
      </w:r>
    </w:p>
    <w:p>
      <w:pPr>
        <w:pStyle w:val="ListBullet"/>
        <w:spacing w:after="80" w:line="276" w:lineRule="auto"/>
        <w:jc w:val="both"/>
      </w:pPr>
      <w:r>
        <w:rPr>
          <w:rFonts w:ascii="Calibri" w:hAnsi="Calibri"/>
          <w:b/>
          <w:color w:val="0F172A"/>
          <w:sz w:val="22"/>
        </w:rPr>
        <w:t xml:space="preserve">Maharashtra Right to Public Services Act (RTS Act, 2015): </w:t>
      </w:r>
      <w:r>
        <w:rPr>
          <w:rFonts w:ascii="Calibri" w:hAnsi="Calibri"/>
          <w:color w:val="0F172A"/>
          <w:sz w:val="22"/>
        </w:rPr>
        <w:t>The system enforces citizen transparency by timestamping every application upon arrival, assigning an immutable tracking reference, and displaying real-time milestone transitions to support time-bound public service delivery.</w:t>
      </w:r>
    </w:p>
    <w:p>
      <w:pPr>
        <w:pStyle w:val="ListBullet"/>
        <w:spacing w:after="80" w:line="276" w:lineRule="auto"/>
        <w:jc w:val="both"/>
      </w:pPr>
      <w:r>
        <w:rPr>
          <w:rFonts w:ascii="Calibri" w:hAnsi="Calibri"/>
          <w:b/>
          <w:color w:val="0F172A"/>
          <w:sz w:val="22"/>
        </w:rPr>
        <w:t xml:space="preserve">Ethical Inclusivity &amp; Data Privacy: </w:t>
      </w:r>
      <w:r>
        <w:rPr>
          <w:rFonts w:ascii="Calibri" w:hAnsi="Calibri"/>
          <w:color w:val="0F172A"/>
          <w:sz w:val="22"/>
        </w:rPr>
        <w:t>User records are maintained strictly within the Gram Panchayat relational database and are never monetized, tracked by third-party ad trackers, or exposed to unauthorized external domains.</w:t>
      </w:r>
    </w:p>
    <w:p>
      <w:r>
        <w:br w:type="page"/>
      </w:r>
    </w:p>
    <w:p>
      <w:pPr>
        <w:keepNext/>
        <w:spacing w:before="280" w:after="160"/>
      </w:pPr>
      <w:r>
        <w:rPr>
          <w:rFonts w:ascii="Calibri" w:hAnsi="Calibri"/>
          <w:b/>
          <w:color w:val="1E3A8A"/>
          <w:sz w:val="36"/>
        </w:rPr>
        <w:t>CHAPTER 3: REQUIREMENT ANALYSIS</w:t>
      </w:r>
    </w:p>
    <w:p>
      <w:pPr>
        <w:keepNext/>
        <w:spacing w:before="240" w:after="100"/>
      </w:pPr>
      <w:r>
        <w:rPr>
          <w:rFonts w:ascii="Calibri" w:hAnsi="Calibri"/>
          <w:b/>
          <w:color w:val="1D4ED8"/>
          <w:sz w:val="28"/>
        </w:rPr>
        <w:t>3.1 Functional Requirements Specification</w:t>
      </w:r>
    </w:p>
    <w:p>
      <w:pPr>
        <w:spacing w:after="120" w:line="276" w:lineRule="auto"/>
        <w:jc w:val="both"/>
      </w:pPr>
      <w:r>
        <w:rPr>
          <w:rFonts w:ascii="Calibri" w:hAnsi="Calibri"/>
          <w:color w:val="0F172A"/>
          <w:sz w:val="22"/>
        </w:rPr>
        <w:t>Functional requirements capture the precise behavioral capabilities, transactional workflows, and data processing rules that the Village Digital Service &amp; Request Management System must execute to satisfy citizen and administrative stakeholder expectations. Table 3.1 summarizes the master Functional Requirements matrix:</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296"/>
            <w:shd w:fill="1E3A8A"/>
            <w:tcMar>
              <w:top w:w="120" w:type="dxa"/>
              <w:bottom w:w="120" w:type="dxa"/>
              <w:left w:w="140" w:type="dxa"/>
              <w:right w:w="140" w:type="dxa"/>
            </w:tcMar>
          </w:tcPr>
          <w:p>
            <w:pPr>
              <w:jc w:val="left"/>
            </w:pPr>
            <w:r>
              <w:rPr>
                <w:rFonts w:ascii="Calibri" w:hAnsi="Calibri"/>
                <w:b/>
                <w:color w:val="FFFFFF"/>
                <w:sz w:val="20"/>
              </w:rPr>
              <w:t>Req. ID</w:t>
            </w:r>
          </w:p>
        </w:tc>
        <w:tc>
          <w:tcPr>
            <w:tcW w:type="dxa" w:w="2880"/>
            <w:shd w:fill="1E3A8A"/>
            <w:tcMar>
              <w:top w:w="120" w:type="dxa"/>
              <w:bottom w:w="120" w:type="dxa"/>
              <w:left w:w="140" w:type="dxa"/>
              <w:right w:w="140" w:type="dxa"/>
            </w:tcMar>
          </w:tcPr>
          <w:p>
            <w:pPr>
              <w:jc w:val="left"/>
            </w:pPr>
            <w:r>
              <w:rPr>
                <w:rFonts w:ascii="Calibri" w:hAnsi="Calibri"/>
                <w:b/>
                <w:color w:val="FFFFFF"/>
                <w:sz w:val="20"/>
              </w:rPr>
              <w:t>Functional Module Title</w:t>
            </w:r>
          </w:p>
        </w:tc>
        <w:tc>
          <w:tcPr>
            <w:tcW w:type="dxa" w:w="4320"/>
            <w:shd w:fill="1E3A8A"/>
            <w:tcMar>
              <w:top w:w="120" w:type="dxa"/>
              <w:bottom w:w="120" w:type="dxa"/>
              <w:left w:w="140" w:type="dxa"/>
              <w:right w:w="140" w:type="dxa"/>
            </w:tcMar>
          </w:tcPr>
          <w:p>
            <w:pPr>
              <w:jc w:val="left"/>
            </w:pPr>
            <w:r>
              <w:rPr>
                <w:rFonts w:ascii="Calibri" w:hAnsi="Calibri"/>
                <w:b/>
                <w:color w:val="FFFFFF"/>
                <w:sz w:val="20"/>
              </w:rPr>
              <w:t>Detailed Functional Description &amp; Behavior</w:t>
            </w:r>
          </w:p>
        </w:tc>
        <w:tc>
          <w:tcPr>
            <w:tcW w:type="dxa" w:w="864"/>
            <w:shd w:fill="1E3A8A"/>
            <w:tcMar>
              <w:top w:w="120" w:type="dxa"/>
              <w:bottom w:w="120" w:type="dxa"/>
              <w:left w:w="140" w:type="dxa"/>
              <w:right w:w="140" w:type="dxa"/>
            </w:tcMar>
          </w:tcPr>
          <w:p>
            <w:pPr>
              <w:jc w:val="left"/>
            </w:pPr>
            <w:r>
              <w:rPr>
                <w:rFonts w:ascii="Calibri" w:hAnsi="Calibri"/>
                <w:b/>
                <w:color w:val="FFFFFF"/>
                <w:sz w:val="20"/>
              </w:rPr>
              <w:t>Priority</w:t>
            </w:r>
          </w:p>
        </w:tc>
      </w:tr>
      <w:tr>
        <w:tc>
          <w:tcPr>
            <w:tcW w:type="dxa" w:w="1296"/>
            <w:shd w:fill="FFFFFF"/>
            <w:tcMar>
              <w:top w:w="100" w:type="dxa"/>
              <w:bottom w:w="100" w:type="dxa"/>
              <w:left w:w="140" w:type="dxa"/>
              <w:right w:w="140" w:type="dxa"/>
            </w:tcMar>
          </w:tcPr>
          <w:p>
            <w:pPr>
              <w:jc w:val="left"/>
            </w:pPr>
            <w:r>
              <w:rPr>
                <w:rFonts w:ascii="Calibri" w:hAnsi="Calibri"/>
                <w:color w:val="0F172A"/>
                <w:sz w:val="19"/>
              </w:rPr>
              <w:t>FR-01</w:t>
            </w:r>
          </w:p>
        </w:tc>
        <w:tc>
          <w:tcPr>
            <w:tcW w:type="dxa" w:w="2880"/>
            <w:shd w:fill="FFFFFF"/>
            <w:tcMar>
              <w:top w:w="100" w:type="dxa"/>
              <w:bottom w:w="100" w:type="dxa"/>
              <w:left w:w="140" w:type="dxa"/>
              <w:right w:w="140" w:type="dxa"/>
            </w:tcMar>
          </w:tcPr>
          <w:p>
            <w:pPr>
              <w:jc w:val="left"/>
            </w:pPr>
            <w:r>
              <w:rPr>
                <w:rFonts w:ascii="Calibri" w:hAnsi="Calibri"/>
                <w:color w:val="0F172A"/>
                <w:sz w:val="19"/>
              </w:rPr>
              <w:t>Citizen Registration &amp; Account Management</w:t>
            </w:r>
          </w:p>
        </w:tc>
        <w:tc>
          <w:tcPr>
            <w:tcW w:type="dxa" w:w="4320"/>
            <w:shd w:fill="FFFFFF"/>
            <w:tcMar>
              <w:top w:w="100" w:type="dxa"/>
              <w:bottom w:w="100" w:type="dxa"/>
              <w:left w:w="140" w:type="dxa"/>
              <w:right w:w="140" w:type="dxa"/>
            </w:tcMar>
          </w:tcPr>
          <w:p>
            <w:pPr>
              <w:jc w:val="left"/>
            </w:pPr>
            <w:r>
              <w:rPr>
                <w:rFonts w:ascii="Calibri" w:hAnsi="Calibri"/>
                <w:color w:val="0F172A"/>
                <w:sz w:val="19"/>
              </w:rPr>
              <w:t>Allows rural citizens to create verified accounts with Name, Email, Mobile, Address, Village, and secure password.</w:t>
            </w:r>
          </w:p>
        </w:tc>
        <w:tc>
          <w:tcPr>
            <w:tcW w:type="dxa" w:w="864"/>
            <w:shd w:fill="FFFFFF"/>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8FAFC"/>
            <w:tcMar>
              <w:top w:w="100" w:type="dxa"/>
              <w:bottom w:w="100" w:type="dxa"/>
              <w:left w:w="140" w:type="dxa"/>
              <w:right w:w="140" w:type="dxa"/>
            </w:tcMar>
          </w:tcPr>
          <w:p>
            <w:pPr>
              <w:jc w:val="left"/>
            </w:pPr>
            <w:r>
              <w:rPr>
                <w:rFonts w:ascii="Calibri" w:hAnsi="Calibri"/>
                <w:color w:val="0F172A"/>
                <w:sz w:val="19"/>
              </w:rPr>
              <w:t>FR-02</w:t>
            </w:r>
          </w:p>
        </w:tc>
        <w:tc>
          <w:tcPr>
            <w:tcW w:type="dxa" w:w="2880"/>
            <w:shd w:fill="F8FAFC"/>
            <w:tcMar>
              <w:top w:w="100" w:type="dxa"/>
              <w:bottom w:w="100" w:type="dxa"/>
              <w:left w:w="140" w:type="dxa"/>
              <w:right w:w="140" w:type="dxa"/>
            </w:tcMar>
          </w:tcPr>
          <w:p>
            <w:pPr>
              <w:jc w:val="left"/>
            </w:pPr>
            <w:r>
              <w:rPr>
                <w:rFonts w:ascii="Calibri" w:hAnsi="Calibri"/>
                <w:color w:val="0F172A"/>
                <w:sz w:val="19"/>
              </w:rPr>
              <w:t>Citizen Authentication &amp; Session Management</w:t>
            </w:r>
          </w:p>
        </w:tc>
        <w:tc>
          <w:tcPr>
            <w:tcW w:type="dxa" w:w="4320"/>
            <w:shd w:fill="F8FAFC"/>
            <w:tcMar>
              <w:top w:w="100" w:type="dxa"/>
              <w:bottom w:w="100" w:type="dxa"/>
              <w:left w:w="140" w:type="dxa"/>
              <w:right w:w="140" w:type="dxa"/>
            </w:tcMar>
          </w:tcPr>
          <w:p>
            <w:pPr>
              <w:jc w:val="left"/>
            </w:pPr>
            <w:r>
              <w:rPr>
                <w:rFonts w:ascii="Calibri" w:hAnsi="Calibri"/>
                <w:color w:val="0F172A"/>
                <w:sz w:val="19"/>
              </w:rPr>
              <w:t>Authenticates registered citizens via email/mobile and password hash verification, maintaining secure signed sessions.</w:t>
            </w:r>
          </w:p>
        </w:tc>
        <w:tc>
          <w:tcPr>
            <w:tcW w:type="dxa" w:w="864"/>
            <w:shd w:fill="F8FAFC"/>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FFFFF"/>
            <w:tcMar>
              <w:top w:w="100" w:type="dxa"/>
              <w:bottom w:w="100" w:type="dxa"/>
              <w:left w:w="140" w:type="dxa"/>
              <w:right w:w="140" w:type="dxa"/>
            </w:tcMar>
          </w:tcPr>
          <w:p>
            <w:pPr>
              <w:jc w:val="left"/>
            </w:pPr>
            <w:r>
              <w:rPr>
                <w:rFonts w:ascii="Calibri" w:hAnsi="Calibri"/>
                <w:color w:val="0F172A"/>
                <w:sz w:val="19"/>
              </w:rPr>
              <w:t>FR-03</w:t>
            </w:r>
          </w:p>
        </w:tc>
        <w:tc>
          <w:tcPr>
            <w:tcW w:type="dxa" w:w="2880"/>
            <w:shd w:fill="FFFFFF"/>
            <w:tcMar>
              <w:top w:w="100" w:type="dxa"/>
              <w:bottom w:w="100" w:type="dxa"/>
              <w:left w:w="140" w:type="dxa"/>
              <w:right w:w="140" w:type="dxa"/>
            </w:tcMar>
          </w:tcPr>
          <w:p>
            <w:pPr>
              <w:jc w:val="left"/>
            </w:pPr>
            <w:r>
              <w:rPr>
                <w:rFonts w:ascii="Calibri" w:hAnsi="Calibri"/>
                <w:color w:val="0F172A"/>
                <w:sz w:val="19"/>
              </w:rPr>
              <w:t>Village Service Catalog &amp; Application Submission</w:t>
            </w:r>
          </w:p>
        </w:tc>
        <w:tc>
          <w:tcPr>
            <w:tcW w:type="dxa" w:w="4320"/>
            <w:shd w:fill="FFFFFF"/>
            <w:tcMar>
              <w:top w:w="100" w:type="dxa"/>
              <w:bottom w:w="100" w:type="dxa"/>
              <w:left w:w="140" w:type="dxa"/>
              <w:right w:w="140" w:type="dxa"/>
            </w:tcMar>
          </w:tcPr>
          <w:p>
            <w:pPr>
              <w:jc w:val="left"/>
            </w:pPr>
            <w:r>
              <w:rPr>
                <w:rFonts w:ascii="Calibri" w:hAnsi="Calibri"/>
                <w:color w:val="0F172A"/>
                <w:sz w:val="19"/>
              </w:rPr>
              <w:t>Displays categorized services (Certificates, Problems, Other); auto-populates citizen profile data into submission forms.</w:t>
            </w:r>
          </w:p>
        </w:tc>
        <w:tc>
          <w:tcPr>
            <w:tcW w:type="dxa" w:w="864"/>
            <w:shd w:fill="FFFFFF"/>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8FAFC"/>
            <w:tcMar>
              <w:top w:w="100" w:type="dxa"/>
              <w:bottom w:w="100" w:type="dxa"/>
              <w:left w:w="140" w:type="dxa"/>
              <w:right w:w="140" w:type="dxa"/>
            </w:tcMar>
          </w:tcPr>
          <w:p>
            <w:pPr>
              <w:jc w:val="left"/>
            </w:pPr>
            <w:r>
              <w:rPr>
                <w:rFonts w:ascii="Calibri" w:hAnsi="Calibri"/>
                <w:color w:val="0F172A"/>
                <w:sz w:val="19"/>
              </w:rPr>
              <w:t>FR-04</w:t>
            </w:r>
          </w:p>
        </w:tc>
        <w:tc>
          <w:tcPr>
            <w:tcW w:type="dxa" w:w="2880"/>
            <w:shd w:fill="F8FAFC"/>
            <w:tcMar>
              <w:top w:w="100" w:type="dxa"/>
              <w:bottom w:w="100" w:type="dxa"/>
              <w:left w:w="140" w:type="dxa"/>
              <w:right w:w="140" w:type="dxa"/>
            </w:tcMar>
          </w:tcPr>
          <w:p>
            <w:pPr>
              <w:jc w:val="left"/>
            </w:pPr>
            <w:r>
              <w:rPr>
                <w:rFonts w:ascii="Calibri" w:hAnsi="Calibri"/>
                <w:color w:val="0F172A"/>
                <w:sz w:val="19"/>
              </w:rPr>
              <w:t>Supporting Document Upload &amp; Validation</w:t>
            </w:r>
          </w:p>
        </w:tc>
        <w:tc>
          <w:tcPr>
            <w:tcW w:type="dxa" w:w="4320"/>
            <w:shd w:fill="F8FAFC"/>
            <w:tcMar>
              <w:top w:w="100" w:type="dxa"/>
              <w:bottom w:w="100" w:type="dxa"/>
              <w:left w:w="140" w:type="dxa"/>
              <w:right w:w="140" w:type="dxa"/>
            </w:tcMar>
          </w:tcPr>
          <w:p>
            <w:pPr>
              <w:jc w:val="left"/>
            </w:pPr>
            <w:r>
              <w:rPr>
                <w:rFonts w:ascii="Calibri" w:hAnsi="Calibri"/>
                <w:color w:val="0F172A"/>
                <w:sz w:val="19"/>
              </w:rPr>
              <w:t>Enables uploading supporting identity/residence proof documents (.pdf, .jpg, .png up to 5MB) with path sanitization.</w:t>
            </w:r>
          </w:p>
        </w:tc>
        <w:tc>
          <w:tcPr>
            <w:tcW w:type="dxa" w:w="864"/>
            <w:shd w:fill="F8FAFC"/>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FFFFF"/>
            <w:tcMar>
              <w:top w:w="100" w:type="dxa"/>
              <w:bottom w:w="100" w:type="dxa"/>
              <w:left w:w="140" w:type="dxa"/>
              <w:right w:w="140" w:type="dxa"/>
            </w:tcMar>
          </w:tcPr>
          <w:p>
            <w:pPr>
              <w:jc w:val="left"/>
            </w:pPr>
            <w:r>
              <w:rPr>
                <w:rFonts w:ascii="Calibri" w:hAnsi="Calibri"/>
                <w:color w:val="0F172A"/>
                <w:sz w:val="19"/>
              </w:rPr>
              <w:t>FR-05</w:t>
            </w:r>
          </w:p>
        </w:tc>
        <w:tc>
          <w:tcPr>
            <w:tcW w:type="dxa" w:w="2880"/>
            <w:shd w:fill="FFFFFF"/>
            <w:tcMar>
              <w:top w:w="100" w:type="dxa"/>
              <w:bottom w:w="100" w:type="dxa"/>
              <w:left w:w="140" w:type="dxa"/>
              <w:right w:w="140" w:type="dxa"/>
            </w:tcMar>
          </w:tcPr>
          <w:p>
            <w:pPr>
              <w:jc w:val="left"/>
            </w:pPr>
            <w:r>
              <w:rPr>
                <w:rFonts w:ascii="Calibri" w:hAnsi="Calibri"/>
                <w:color w:val="0F172A"/>
                <w:sz w:val="19"/>
              </w:rPr>
              <w:t>Automated Unique Application Number Generation</w:t>
            </w:r>
          </w:p>
        </w:tc>
        <w:tc>
          <w:tcPr>
            <w:tcW w:type="dxa" w:w="4320"/>
            <w:shd w:fill="FFFFFF"/>
            <w:tcMar>
              <w:top w:w="100" w:type="dxa"/>
              <w:bottom w:w="100" w:type="dxa"/>
              <w:left w:w="140" w:type="dxa"/>
              <w:right w:w="140" w:type="dxa"/>
            </w:tcMar>
          </w:tcPr>
          <w:p>
            <w:pPr>
              <w:jc w:val="left"/>
            </w:pPr>
            <w:r>
              <w:rPr>
                <w:rFonts w:ascii="Calibri" w:hAnsi="Calibri"/>
                <w:color w:val="0F172A"/>
                <w:sz w:val="19"/>
              </w:rPr>
              <w:t>Generates collision-free reference numbers formatted as `VSS-YYYY-XXXXXX` upon successful application insertion.</w:t>
            </w:r>
          </w:p>
        </w:tc>
        <w:tc>
          <w:tcPr>
            <w:tcW w:type="dxa" w:w="864"/>
            <w:shd w:fill="FFFFFF"/>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8FAFC"/>
            <w:tcMar>
              <w:top w:w="100" w:type="dxa"/>
              <w:bottom w:w="100" w:type="dxa"/>
              <w:left w:w="140" w:type="dxa"/>
              <w:right w:w="140" w:type="dxa"/>
            </w:tcMar>
          </w:tcPr>
          <w:p>
            <w:pPr>
              <w:jc w:val="left"/>
            </w:pPr>
            <w:r>
              <w:rPr>
                <w:rFonts w:ascii="Calibri" w:hAnsi="Calibri"/>
                <w:color w:val="0F172A"/>
                <w:sz w:val="19"/>
              </w:rPr>
              <w:t>FR-06</w:t>
            </w:r>
          </w:p>
        </w:tc>
        <w:tc>
          <w:tcPr>
            <w:tcW w:type="dxa" w:w="2880"/>
            <w:shd w:fill="F8FAFC"/>
            <w:tcMar>
              <w:top w:w="100" w:type="dxa"/>
              <w:bottom w:w="100" w:type="dxa"/>
              <w:left w:w="140" w:type="dxa"/>
              <w:right w:w="140" w:type="dxa"/>
            </w:tcMar>
          </w:tcPr>
          <w:p>
            <w:pPr>
              <w:jc w:val="left"/>
            </w:pPr>
            <w:r>
              <w:rPr>
                <w:rFonts w:ascii="Calibri" w:hAnsi="Calibri"/>
                <w:color w:val="0F172A"/>
                <w:sz w:val="19"/>
              </w:rPr>
              <w:t>Public Live Status Tracking (Zero Login)</w:t>
            </w:r>
          </w:p>
        </w:tc>
        <w:tc>
          <w:tcPr>
            <w:tcW w:type="dxa" w:w="4320"/>
            <w:shd w:fill="F8FAFC"/>
            <w:tcMar>
              <w:top w:w="100" w:type="dxa"/>
              <w:bottom w:w="100" w:type="dxa"/>
              <w:left w:w="140" w:type="dxa"/>
              <w:right w:w="140" w:type="dxa"/>
            </w:tcMar>
          </w:tcPr>
          <w:p>
            <w:pPr>
              <w:jc w:val="left"/>
            </w:pPr>
            <w:r>
              <w:rPr>
                <w:rFonts w:ascii="Calibri" w:hAnsi="Calibri"/>
                <w:color w:val="0F172A"/>
                <w:sz w:val="19"/>
              </w:rPr>
              <w:t>Allows anyone to track real-time application processing milestones by entering the unique application number on `/track`.</w:t>
            </w:r>
          </w:p>
        </w:tc>
        <w:tc>
          <w:tcPr>
            <w:tcW w:type="dxa" w:w="864"/>
            <w:shd w:fill="F8FAFC"/>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FFFFF"/>
            <w:tcMar>
              <w:top w:w="100" w:type="dxa"/>
              <w:bottom w:w="100" w:type="dxa"/>
              <w:left w:w="140" w:type="dxa"/>
              <w:right w:w="140" w:type="dxa"/>
            </w:tcMar>
          </w:tcPr>
          <w:p>
            <w:pPr>
              <w:jc w:val="left"/>
            </w:pPr>
            <w:r>
              <w:rPr>
                <w:rFonts w:ascii="Calibri" w:hAnsi="Calibri"/>
                <w:color w:val="0F172A"/>
                <w:sz w:val="19"/>
              </w:rPr>
              <w:t>FR-07</w:t>
            </w:r>
          </w:p>
        </w:tc>
        <w:tc>
          <w:tcPr>
            <w:tcW w:type="dxa" w:w="2880"/>
            <w:shd w:fill="FFFFFF"/>
            <w:tcMar>
              <w:top w:w="100" w:type="dxa"/>
              <w:bottom w:w="100" w:type="dxa"/>
              <w:left w:w="140" w:type="dxa"/>
              <w:right w:w="140" w:type="dxa"/>
            </w:tcMar>
          </w:tcPr>
          <w:p>
            <w:pPr>
              <w:jc w:val="left"/>
            </w:pPr>
            <w:r>
              <w:rPr>
                <w:rFonts w:ascii="Calibri" w:hAnsi="Calibri"/>
                <w:color w:val="0F172A"/>
                <w:sz w:val="19"/>
              </w:rPr>
              <w:t>Gram Sevak / Officer Dashboard &amp; Scrutiny Queue</w:t>
            </w:r>
          </w:p>
        </w:tc>
        <w:tc>
          <w:tcPr>
            <w:tcW w:type="dxa" w:w="4320"/>
            <w:shd w:fill="FFFFFF"/>
            <w:tcMar>
              <w:top w:w="100" w:type="dxa"/>
              <w:bottom w:w="100" w:type="dxa"/>
              <w:left w:w="140" w:type="dxa"/>
              <w:right w:w="140" w:type="dxa"/>
            </w:tcMar>
          </w:tcPr>
          <w:p>
            <w:pPr>
              <w:jc w:val="left"/>
            </w:pPr>
            <w:r>
              <w:rPr>
                <w:rFonts w:ascii="Calibri" w:hAnsi="Calibri"/>
                <w:color w:val="0F172A"/>
                <w:sz w:val="19"/>
              </w:rPr>
              <w:t>Provides administrative officers a protected dashboard displaying real-time metrics and a filterable scrutiny queue.</w:t>
            </w:r>
          </w:p>
        </w:tc>
        <w:tc>
          <w:tcPr>
            <w:tcW w:type="dxa" w:w="864"/>
            <w:shd w:fill="FFFFFF"/>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8FAFC"/>
            <w:tcMar>
              <w:top w:w="100" w:type="dxa"/>
              <w:bottom w:w="100" w:type="dxa"/>
              <w:left w:w="140" w:type="dxa"/>
              <w:right w:w="140" w:type="dxa"/>
            </w:tcMar>
          </w:tcPr>
          <w:p>
            <w:pPr>
              <w:jc w:val="left"/>
            </w:pPr>
            <w:r>
              <w:rPr>
                <w:rFonts w:ascii="Calibri" w:hAnsi="Calibri"/>
                <w:color w:val="0F172A"/>
                <w:sz w:val="19"/>
              </w:rPr>
              <w:t>FR-08</w:t>
            </w:r>
          </w:p>
        </w:tc>
        <w:tc>
          <w:tcPr>
            <w:tcW w:type="dxa" w:w="2880"/>
            <w:shd w:fill="F8FAFC"/>
            <w:tcMar>
              <w:top w:w="100" w:type="dxa"/>
              <w:bottom w:w="100" w:type="dxa"/>
              <w:left w:w="140" w:type="dxa"/>
              <w:right w:w="140" w:type="dxa"/>
            </w:tcMar>
          </w:tcPr>
          <w:p>
            <w:pPr>
              <w:jc w:val="left"/>
            </w:pPr>
            <w:r>
              <w:rPr>
                <w:rFonts w:ascii="Calibri" w:hAnsi="Calibri"/>
                <w:color w:val="0F172A"/>
                <w:sz w:val="19"/>
              </w:rPr>
              <w:t>Granular Workflow Stage &amp; Remarks Management</w:t>
            </w:r>
          </w:p>
        </w:tc>
        <w:tc>
          <w:tcPr>
            <w:tcW w:type="dxa" w:w="4320"/>
            <w:shd w:fill="F8FAFC"/>
            <w:tcMar>
              <w:top w:w="100" w:type="dxa"/>
              <w:bottom w:w="100" w:type="dxa"/>
              <w:left w:w="140" w:type="dxa"/>
              <w:right w:w="140" w:type="dxa"/>
            </w:tcMar>
          </w:tcPr>
          <w:p>
            <w:pPr>
              <w:jc w:val="left"/>
            </w:pPr>
            <w:r>
              <w:rPr>
                <w:rFonts w:ascii="Calibri" w:hAnsi="Calibri"/>
                <w:color w:val="0F172A"/>
                <w:sz w:val="19"/>
              </w:rPr>
              <w:t>Allows officers to inspect documents and transition application statuses ('Under Review', 'Approved', 'Rejected', etc.) with remarks.</w:t>
            </w:r>
          </w:p>
        </w:tc>
        <w:tc>
          <w:tcPr>
            <w:tcW w:type="dxa" w:w="864"/>
            <w:shd w:fill="F8FAFC"/>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FFFFF"/>
            <w:tcMar>
              <w:top w:w="100" w:type="dxa"/>
              <w:bottom w:w="100" w:type="dxa"/>
              <w:left w:w="140" w:type="dxa"/>
              <w:right w:w="140" w:type="dxa"/>
            </w:tcMar>
          </w:tcPr>
          <w:p>
            <w:pPr>
              <w:jc w:val="left"/>
            </w:pPr>
            <w:r>
              <w:rPr>
                <w:rFonts w:ascii="Calibri" w:hAnsi="Calibri"/>
                <w:color w:val="0F172A"/>
                <w:sz w:val="19"/>
              </w:rPr>
              <w:t>FR-09</w:t>
            </w:r>
          </w:p>
        </w:tc>
        <w:tc>
          <w:tcPr>
            <w:tcW w:type="dxa" w:w="2880"/>
            <w:shd w:fill="FFFFFF"/>
            <w:tcMar>
              <w:top w:w="100" w:type="dxa"/>
              <w:bottom w:w="100" w:type="dxa"/>
              <w:left w:w="140" w:type="dxa"/>
              <w:right w:w="140" w:type="dxa"/>
            </w:tcMar>
          </w:tcPr>
          <w:p>
            <w:pPr>
              <w:jc w:val="left"/>
            </w:pPr>
            <w:r>
              <w:rPr>
                <w:rFonts w:ascii="Calibri" w:hAnsi="Calibri"/>
                <w:color w:val="0F172A"/>
                <w:sz w:val="19"/>
              </w:rPr>
              <w:t>Official Digital Certificate Generation</w:t>
            </w:r>
          </w:p>
        </w:tc>
        <w:tc>
          <w:tcPr>
            <w:tcW w:type="dxa" w:w="4320"/>
            <w:shd w:fill="FFFFFF"/>
            <w:tcMar>
              <w:top w:w="100" w:type="dxa"/>
              <w:bottom w:w="100" w:type="dxa"/>
              <w:left w:w="140" w:type="dxa"/>
              <w:right w:w="140" w:type="dxa"/>
            </w:tcMar>
          </w:tcPr>
          <w:p>
            <w:pPr>
              <w:jc w:val="left"/>
            </w:pPr>
            <w:r>
              <w:rPr>
                <w:rFonts w:ascii="Calibri" w:hAnsi="Calibri"/>
                <w:color w:val="0F172A"/>
                <w:sz w:val="19"/>
              </w:rPr>
              <w:t>Automatically generates standardized, print-ready official certificates featuring Gram Panchayat seal, watermark, and QR badge.</w:t>
            </w:r>
          </w:p>
        </w:tc>
        <w:tc>
          <w:tcPr>
            <w:tcW w:type="dxa" w:w="864"/>
            <w:shd w:fill="FFFFFF"/>
            <w:tcMar>
              <w:top w:w="100" w:type="dxa"/>
              <w:bottom w:w="100" w:type="dxa"/>
              <w:left w:w="140" w:type="dxa"/>
              <w:right w:w="140" w:type="dxa"/>
            </w:tcMar>
          </w:tcPr>
          <w:p>
            <w:pPr>
              <w:jc w:val="left"/>
            </w:pPr>
            <w:r>
              <w:rPr>
                <w:rFonts w:ascii="Calibri" w:hAnsi="Calibri"/>
                <w:color w:val="0F172A"/>
                <w:sz w:val="19"/>
              </w:rPr>
              <w:t>High</w:t>
            </w:r>
          </w:p>
        </w:tc>
      </w:tr>
      <w:tr>
        <w:tc>
          <w:tcPr>
            <w:tcW w:type="dxa" w:w="1296"/>
            <w:shd w:fill="F8FAFC"/>
            <w:tcMar>
              <w:top w:w="100" w:type="dxa"/>
              <w:bottom w:w="100" w:type="dxa"/>
              <w:left w:w="140" w:type="dxa"/>
              <w:right w:w="140" w:type="dxa"/>
            </w:tcMar>
          </w:tcPr>
          <w:p>
            <w:pPr>
              <w:jc w:val="left"/>
            </w:pPr>
            <w:r>
              <w:rPr>
                <w:rFonts w:ascii="Calibri" w:hAnsi="Calibri"/>
                <w:color w:val="0F172A"/>
                <w:sz w:val="19"/>
              </w:rPr>
              <w:t>FR-10</w:t>
            </w:r>
          </w:p>
        </w:tc>
        <w:tc>
          <w:tcPr>
            <w:tcW w:type="dxa" w:w="2880"/>
            <w:shd w:fill="F8FAFC"/>
            <w:tcMar>
              <w:top w:w="100" w:type="dxa"/>
              <w:bottom w:w="100" w:type="dxa"/>
              <w:left w:w="140" w:type="dxa"/>
              <w:right w:w="140" w:type="dxa"/>
            </w:tcMar>
          </w:tcPr>
          <w:p>
            <w:pPr>
              <w:jc w:val="left"/>
            </w:pPr>
            <w:r>
              <w:rPr>
                <w:rFonts w:ascii="Calibri" w:hAnsi="Calibri"/>
                <w:color w:val="0F172A"/>
                <w:sz w:val="19"/>
              </w:rPr>
              <w:t>Village Notice Board &amp; CSV Data Audit Export</w:t>
            </w:r>
          </w:p>
        </w:tc>
        <w:tc>
          <w:tcPr>
            <w:tcW w:type="dxa" w:w="4320"/>
            <w:shd w:fill="F8FAFC"/>
            <w:tcMar>
              <w:top w:w="100" w:type="dxa"/>
              <w:bottom w:w="100" w:type="dxa"/>
              <w:left w:w="140" w:type="dxa"/>
              <w:right w:w="140" w:type="dxa"/>
            </w:tcMar>
          </w:tcPr>
          <w:p>
            <w:pPr>
              <w:jc w:val="left"/>
            </w:pPr>
            <w:r>
              <w:rPr>
                <w:rFonts w:ascii="Calibri" w:hAnsi="Calibri"/>
                <w:color w:val="0F172A"/>
                <w:sz w:val="19"/>
              </w:rPr>
              <w:t>Enables officers to publish public notices (Gram Sabha, water alerts) and export complete application datasets to CSV for audits.</w:t>
            </w:r>
          </w:p>
        </w:tc>
        <w:tc>
          <w:tcPr>
            <w:tcW w:type="dxa" w:w="864"/>
            <w:shd w:fill="F8FAFC"/>
            <w:tcMar>
              <w:top w:w="100" w:type="dxa"/>
              <w:bottom w:w="100" w:type="dxa"/>
              <w:left w:w="140" w:type="dxa"/>
              <w:right w:w="140" w:type="dxa"/>
            </w:tcMar>
          </w:tcPr>
          <w:p>
            <w:pPr>
              <w:jc w:val="left"/>
            </w:pPr>
            <w:r>
              <w:rPr>
                <w:rFonts w:ascii="Calibri" w:hAnsi="Calibri"/>
                <w:color w:val="0F172A"/>
                <w:sz w:val="19"/>
              </w:rPr>
              <w:t>Medium</w:t>
            </w:r>
          </w:p>
        </w:tc>
      </w:tr>
    </w:tbl>
    <w:p>
      <w:pPr>
        <w:spacing w:before="40" w:after="160"/>
      </w:pPr>
    </w:p>
    <w:p>
      <w:pPr>
        <w:keepNext/>
        <w:spacing w:before="160" w:after="80"/>
      </w:pPr>
      <w:r>
        <w:rPr>
          <w:rFonts w:ascii="Calibri" w:hAnsi="Calibri"/>
          <w:b/>
          <w:color w:val="0F172A"/>
          <w:sz w:val="24"/>
        </w:rPr>
        <w:t>Detailed Module Functional Analysis:</w:t>
      </w:r>
    </w:p>
    <w:p>
      <w:pPr>
        <w:pStyle w:val="ListBullet"/>
        <w:spacing w:after="80" w:line="276" w:lineRule="auto"/>
        <w:jc w:val="both"/>
      </w:pPr>
      <w:r>
        <w:rPr>
          <w:rFonts w:ascii="Calibri" w:hAnsi="Calibri"/>
          <w:b/>
          <w:color w:val="0F172A"/>
          <w:sz w:val="22"/>
        </w:rPr>
        <w:t xml:space="preserve">Module 1: Citizen Registration &amp; Authentication: </w:t>
      </w:r>
      <w:r>
        <w:rPr>
          <w:rFonts w:ascii="Calibri" w:hAnsi="Calibri"/>
          <w:color w:val="0F172A"/>
          <w:sz w:val="22"/>
        </w:rPr>
        <w:t>The system enforces strict input validation during registration: emails and mobile numbers must be unique across the `users` table; passwords must be confirmed; mobile numbers must conform to 10-digit Indian telecommunications formats. Passwords are never stored in plaintext, but are transformed via Werkzeug salted cryptographic hashing. Upon successful login, a secure, cryptographically signed session cookie is issued storing `session['user_id']` and `session['user_name']`.</w:t>
      </w:r>
    </w:p>
    <w:p>
      <w:pPr>
        <w:pStyle w:val="ListBullet"/>
        <w:spacing w:after="80" w:line="276" w:lineRule="auto"/>
        <w:jc w:val="both"/>
      </w:pPr>
      <w:r>
        <w:rPr>
          <w:rFonts w:ascii="Calibri" w:hAnsi="Calibri"/>
          <w:b/>
          <w:color w:val="0F172A"/>
          <w:sz w:val="22"/>
        </w:rPr>
        <w:t xml:space="preserve">Module 2: Dynamic Service Application Form: </w:t>
      </w:r>
      <w:r>
        <w:rPr>
          <w:rFonts w:ascii="Calibri" w:hAnsi="Calibri"/>
          <w:color w:val="0F172A"/>
          <w:sz w:val="22"/>
        </w:rPr>
        <w:t>When an authenticated citizen accesses `/apply`, the form dynamically populates their name, mobile, and address from their profile while allowing them to select a Service Category ('Certificate Requests', 'Village Problems', or 'Other Services') and a corresponding Service Type (e.g. 'Residence Certificate', 'Water Supply Pipeline Repair', 'Streetlight Maintenance'). The form includes subject and description fields to record the citizen's specific requirements.</w:t>
      </w:r>
    </w:p>
    <w:p>
      <w:pPr>
        <w:pStyle w:val="ListBullet"/>
        <w:spacing w:after="80" w:line="276" w:lineRule="auto"/>
        <w:jc w:val="both"/>
      </w:pPr>
      <w:r>
        <w:rPr>
          <w:rFonts w:ascii="Calibri" w:hAnsi="Calibri"/>
          <w:b/>
          <w:color w:val="0F172A"/>
          <w:sz w:val="22"/>
        </w:rPr>
        <w:t xml:space="preserve">Module 3: Document Upload Pipeline: </w:t>
      </w:r>
      <w:r>
        <w:rPr>
          <w:rFonts w:ascii="Calibri" w:hAnsi="Calibri"/>
          <w:color w:val="0F172A"/>
          <w:sz w:val="22"/>
        </w:rPr>
        <w:t>Applicants can attach proof documents (Ration Card, Electricity Bill, Aadhaar Card, Land Records). The backend verifies that the uploaded file possesses an allowed extension (.pdf, .jpg, .jpeg, .png), enforces a strict 5 MB file size limit, generates a cryptographically randomized unique filename, writes the file to `static/uploads/`, and stores metadata in `application_documents`.</w:t>
      </w:r>
    </w:p>
    <w:p>
      <w:pPr>
        <w:pStyle w:val="ListBullet"/>
        <w:spacing w:after="80" w:line="276" w:lineRule="auto"/>
        <w:jc w:val="both"/>
      </w:pPr>
      <w:r>
        <w:rPr>
          <w:rFonts w:ascii="Calibri" w:hAnsi="Calibri"/>
          <w:b/>
          <w:color w:val="0F172A"/>
          <w:sz w:val="22"/>
        </w:rPr>
        <w:t xml:space="preserve">Module 4: Gram Sevak Administrative Scrutiny: </w:t>
      </w:r>
      <w:r>
        <w:rPr>
          <w:rFonts w:ascii="Calibri" w:hAnsi="Calibri"/>
          <w:color w:val="0F172A"/>
          <w:sz w:val="22"/>
        </w:rPr>
        <w:t>The officer dashboard (`/officer/dashboard`) presents key operational metrics: Total Applications Received, Pending Review, Approved/Completed, and Documents Required. Clicking on an application opens a dedicated split-screen review interface (`officer_application_detail.html`) showing citizen details, attached documents with secure preview links, and an action form to update the workflow state with official remarks and suggested quick chips.</w:t>
      </w:r>
    </w:p>
    <w:p>
      <w:pPr>
        <w:pStyle w:val="ListBullet"/>
        <w:spacing w:after="80" w:line="276" w:lineRule="auto"/>
        <w:jc w:val="both"/>
      </w:pPr>
      <w:r>
        <w:rPr>
          <w:rFonts w:ascii="Calibri" w:hAnsi="Calibri"/>
          <w:b/>
          <w:color w:val="0F172A"/>
          <w:sz w:val="22"/>
        </w:rPr>
        <w:t xml:space="preserve">Module 5: Tamper-Evident Certificate Generation: </w:t>
      </w:r>
      <w:r>
        <w:rPr>
          <w:rFonts w:ascii="Calibri" w:hAnsi="Calibri"/>
          <w:color w:val="0F172A"/>
          <w:sz w:val="22"/>
        </w:rPr>
        <w:t>For applications marked as 'Approved' or 'Completed', the route `/application/&lt;id&gt;/certificate` dynamically generates an official Gram Panchayat certificate formatted for high-resolution printing. The certificate includes the official header of the Panchayat, reference application number, candidate particulars, authorized Gram Sevak signature line, official seal graphic, and a verification QR code referencing the public tracking URL.</w:t>
      </w:r>
    </w:p>
    <w:p>
      <w:pPr>
        <w:keepNext/>
        <w:spacing w:before="240" w:after="100"/>
      </w:pPr>
      <w:r>
        <w:rPr>
          <w:rFonts w:ascii="Calibri" w:hAnsi="Calibri"/>
          <w:b/>
          <w:color w:val="1D4ED8"/>
          <w:sz w:val="28"/>
        </w:rPr>
        <w:t>3.2 Non-Functional Requirements (NFRs)</w:t>
      </w:r>
    </w:p>
    <w:p>
      <w:pPr>
        <w:spacing w:after="120" w:line="276" w:lineRule="auto"/>
        <w:jc w:val="both"/>
      </w:pPr>
      <w:r>
        <w:rPr>
          <w:rFonts w:ascii="Calibri" w:hAnsi="Calibri"/>
          <w:color w:val="0F172A"/>
          <w:sz w:val="22"/>
        </w:rPr>
        <w:t>Non-functional requirements dictate the operational qualities, architectural constraints, security benchmarks, and performance thresholds that the system must uphold:</w:t>
      </w:r>
    </w:p>
    <w:p>
      <w:pPr>
        <w:keepNext/>
        <w:spacing w:before="160" w:after="80"/>
      </w:pPr>
      <w:r>
        <w:rPr>
          <w:rFonts w:ascii="Calibri" w:hAnsi="Calibri"/>
          <w:b/>
          <w:color w:val="0F172A"/>
          <w:sz w:val="24"/>
        </w:rPr>
        <w:t>3.2.1 Performance &amp; Scalability Requirements</w:t>
      </w:r>
    </w:p>
    <w:p>
      <w:pPr>
        <w:pStyle w:val="ListBullet"/>
        <w:spacing w:after="80" w:line="276" w:lineRule="auto"/>
        <w:jc w:val="both"/>
      </w:pPr>
      <w:r>
        <w:rPr>
          <w:rFonts w:ascii="Calibri" w:hAnsi="Calibri"/>
          <w:b/>
          <w:color w:val="0F172A"/>
          <w:sz w:val="22"/>
        </w:rPr>
        <w:t xml:space="preserve">Sub-Second Response Latency: </w:t>
      </w:r>
      <w:r>
        <w:rPr>
          <w:rFonts w:ascii="Calibri" w:hAnsi="Calibri"/>
          <w:color w:val="0F172A"/>
          <w:sz w:val="22"/>
        </w:rPr>
        <w:t>Under ordinary rural network conditions (2 Mbps broadband or 4G mobile), all standard HTML views must render in less than 800 milliseconds. Database queries on indexed primary/foreign keys execute in under 15 milliseconds.</w:t>
      </w:r>
    </w:p>
    <w:p>
      <w:pPr>
        <w:pStyle w:val="ListBullet"/>
        <w:spacing w:after="80" w:line="276" w:lineRule="auto"/>
        <w:jc w:val="both"/>
      </w:pPr>
      <w:r>
        <w:rPr>
          <w:rFonts w:ascii="Calibri" w:hAnsi="Calibri"/>
          <w:b/>
          <w:color w:val="0F172A"/>
          <w:sz w:val="22"/>
        </w:rPr>
        <w:t xml:space="preserve">Concurrent User Throughput: </w:t>
      </w:r>
      <w:r>
        <w:rPr>
          <w:rFonts w:ascii="Calibri" w:hAnsi="Calibri"/>
          <w:color w:val="0F172A"/>
          <w:sz w:val="22"/>
        </w:rPr>
        <w:t>The Flask WSGI server and MySQL connection pool must comfortably sustain at least 100 concurrent citizen and administrative sessions without query deadlocks, timeouts, or thread starvation.</w:t>
      </w:r>
    </w:p>
    <w:p>
      <w:pPr>
        <w:pStyle w:val="ListBullet"/>
        <w:spacing w:after="80" w:line="276" w:lineRule="auto"/>
        <w:jc w:val="both"/>
      </w:pPr>
      <w:r>
        <w:rPr>
          <w:rFonts w:ascii="Calibri" w:hAnsi="Calibri"/>
          <w:b/>
          <w:color w:val="0F172A"/>
          <w:sz w:val="22"/>
        </w:rPr>
        <w:t xml:space="preserve">Optimized Asset Payload: </w:t>
      </w:r>
      <w:r>
        <w:rPr>
          <w:rFonts w:ascii="Calibri" w:hAnsi="Calibri"/>
          <w:color w:val="0F172A"/>
          <w:sz w:val="22"/>
        </w:rPr>
        <w:t>The frontend CSS stylesheet (`style.css`) and JavaScript logic (`script.js`) are lightweight (&lt; 50 KB combined), ensuring swift browser caching and minimal data consumption for villagers.</w:t>
      </w:r>
    </w:p>
    <w:p>
      <w:pPr>
        <w:keepNext/>
        <w:spacing w:before="160" w:after="80"/>
      </w:pPr>
      <w:r>
        <w:rPr>
          <w:rFonts w:ascii="Calibri" w:hAnsi="Calibri"/>
          <w:b/>
          <w:color w:val="0F172A"/>
          <w:sz w:val="24"/>
        </w:rPr>
        <w:t>3.2.2 Security &amp; Cybersecurity Standards</w:t>
      </w:r>
    </w:p>
    <w:p>
      <w:pPr>
        <w:pStyle w:val="ListBullet"/>
        <w:spacing w:after="80" w:line="276" w:lineRule="auto"/>
        <w:jc w:val="both"/>
      </w:pPr>
      <w:r>
        <w:rPr>
          <w:rFonts w:ascii="Calibri" w:hAnsi="Calibri"/>
          <w:b/>
          <w:color w:val="0F172A"/>
          <w:sz w:val="22"/>
        </w:rPr>
        <w:t xml:space="preserve">Salted Password Hashing: </w:t>
      </w:r>
      <w:r>
        <w:rPr>
          <w:rFonts w:ascii="Calibri" w:hAnsi="Calibri"/>
          <w:color w:val="0F172A"/>
          <w:sz w:val="22"/>
        </w:rPr>
        <w:t>User and officer credentials are encrypted using `werkzeug.security.generate_password_hash()`, which utilizes PBKDF2-HMAC-SHA256 with an automated cryptographic salt, rendering dictionary and rainbow-table attacks mathematically infeasible.</w:t>
      </w:r>
    </w:p>
    <w:p>
      <w:pPr>
        <w:pStyle w:val="ListBullet"/>
        <w:spacing w:after="80" w:line="276" w:lineRule="auto"/>
        <w:jc w:val="both"/>
      </w:pPr>
      <w:r>
        <w:rPr>
          <w:rFonts w:ascii="Calibri" w:hAnsi="Calibri"/>
          <w:b/>
          <w:color w:val="0F172A"/>
          <w:sz w:val="22"/>
        </w:rPr>
        <w:t xml:space="preserve">Absolute SQL Injection Immunity: </w:t>
      </w:r>
      <w:r>
        <w:rPr>
          <w:rFonts w:ascii="Calibri" w:hAnsi="Calibri"/>
          <w:color w:val="0F172A"/>
          <w:sz w:val="22"/>
        </w:rPr>
        <w:t>All database operations execute strictly through PyMySQL parameterized queries (placeholders `%s`). Dynamic SQL string concatenation is strictly prohibited across the codebase, neutralizing SQL Injection vectors.</w:t>
      </w:r>
    </w:p>
    <w:p>
      <w:pPr>
        <w:pStyle w:val="ListBullet"/>
        <w:spacing w:after="80" w:line="276" w:lineRule="auto"/>
        <w:jc w:val="both"/>
      </w:pPr>
      <w:r>
        <w:rPr>
          <w:rFonts w:ascii="Calibri" w:hAnsi="Calibri"/>
          <w:b/>
          <w:color w:val="0F172A"/>
          <w:sz w:val="22"/>
        </w:rPr>
        <w:t xml:space="preserve">Path Traversal &amp; Malicious File Upload Defenses: </w:t>
      </w:r>
      <w:r>
        <w:rPr>
          <w:rFonts w:ascii="Calibri" w:hAnsi="Calibri"/>
          <w:color w:val="0F172A"/>
          <w:sz w:val="22"/>
        </w:rPr>
        <w:t>Uploaded files are sanitized using `werkzeug.utils.secure_filename` and stored with randomized unique timestamp prefixes. File extensions are checked against a strict whitelist, preventing the execution of malicious scripts (.php, .exe, .sh).</w:t>
      </w:r>
    </w:p>
    <w:p>
      <w:pPr>
        <w:pStyle w:val="ListBullet"/>
        <w:spacing w:after="80" w:line="276" w:lineRule="auto"/>
        <w:jc w:val="both"/>
      </w:pPr>
      <w:r>
        <w:rPr>
          <w:rFonts w:ascii="Calibri" w:hAnsi="Calibri"/>
          <w:b/>
          <w:color w:val="0F172A"/>
          <w:sz w:val="22"/>
        </w:rPr>
        <w:t xml:space="preserve">Cross-User Access Control (Horizontal Privilege Protection): </w:t>
      </w:r>
      <w:r>
        <w:rPr>
          <w:rFonts w:ascii="Calibri" w:hAnsi="Calibri"/>
          <w:color w:val="0F172A"/>
          <w:sz w:val="22"/>
        </w:rPr>
        <w:t>The `/document/download/&lt;id&gt;` route verifies that the requesting `session['user_id']` matches the document's recorded owner, preventing unauthorized citizens from accessing third-party sensitive identity files.</w:t>
      </w:r>
    </w:p>
    <w:p>
      <w:pPr>
        <w:keepNext/>
        <w:spacing w:before="160" w:after="80"/>
      </w:pPr>
      <w:r>
        <w:rPr>
          <w:rFonts w:ascii="Calibri" w:hAnsi="Calibri"/>
          <w:b/>
          <w:color w:val="0F172A"/>
          <w:sz w:val="24"/>
        </w:rPr>
        <w:t>3.2.3 Reliability, Availability &amp; Usability Standards</w:t>
      </w:r>
    </w:p>
    <w:p>
      <w:pPr>
        <w:pStyle w:val="ListBullet"/>
        <w:spacing w:after="80" w:line="276" w:lineRule="auto"/>
        <w:jc w:val="both"/>
      </w:pPr>
      <w:r>
        <w:rPr>
          <w:rFonts w:ascii="Calibri" w:hAnsi="Calibri"/>
          <w:b/>
          <w:color w:val="0F172A"/>
          <w:sz w:val="22"/>
        </w:rPr>
        <w:t xml:space="preserve">ACID Compliance &amp; Referential Integrity: </w:t>
      </w:r>
      <w:r>
        <w:rPr>
          <w:rFonts w:ascii="Calibri" w:hAnsi="Calibri"/>
          <w:color w:val="0F172A"/>
          <w:sz w:val="22"/>
        </w:rPr>
        <w:t>The MySQL database utilizes the InnoDB storage engine with strict foreign key constraints and `ON DELETE CASCADE` rules, guaranteeing atomic transaction processing and zero orphaned data.</w:t>
      </w:r>
    </w:p>
    <w:p>
      <w:pPr>
        <w:pStyle w:val="ListBullet"/>
        <w:spacing w:after="80" w:line="276" w:lineRule="auto"/>
        <w:jc w:val="both"/>
      </w:pPr>
      <w:r>
        <w:rPr>
          <w:rFonts w:ascii="Calibri" w:hAnsi="Calibri"/>
          <w:b/>
          <w:color w:val="0F172A"/>
          <w:sz w:val="22"/>
        </w:rPr>
        <w:t xml:space="preserve">Graceful Error Handling: </w:t>
      </w:r>
      <w:r>
        <w:rPr>
          <w:rFonts w:ascii="Calibri" w:hAnsi="Calibri"/>
          <w:color w:val="0F172A"/>
          <w:sz w:val="22"/>
        </w:rPr>
        <w:t>All routes are encapsulated in robust `try...except...finally` blocks, ensuring database cursors and connections are reliably closed even when unexpected exceptions occur, presenting user-friendly flash notifications rather than exposing raw server stack traces.</w:t>
      </w:r>
    </w:p>
    <w:p>
      <w:pPr>
        <w:pStyle w:val="ListBullet"/>
        <w:spacing w:after="80" w:line="276" w:lineRule="auto"/>
        <w:jc w:val="both"/>
      </w:pPr>
      <w:r>
        <w:rPr>
          <w:rFonts w:ascii="Calibri" w:hAnsi="Calibri"/>
          <w:b/>
          <w:color w:val="0F172A"/>
          <w:sz w:val="22"/>
        </w:rPr>
        <w:t xml:space="preserve">Responsive &amp; Bilingual Rural Ergonomics: </w:t>
      </w:r>
      <w:r>
        <w:rPr>
          <w:rFonts w:ascii="Calibri" w:hAnsi="Calibri"/>
          <w:color w:val="0F172A"/>
          <w:sz w:val="22"/>
        </w:rPr>
        <w:t>The user interface incorporates clean CSS media queries adapting fluidly from 360px mobile viewports to 1920px desktop monitors, supplementing English administrative terms with intuitive Marathi descriptors.</w:t>
      </w:r>
    </w:p>
    <w:p>
      <w:pPr>
        <w:keepNext/>
        <w:spacing w:before="240" w:after="100"/>
      </w:pPr>
      <w:r>
        <w:rPr>
          <w:rFonts w:ascii="Calibri" w:hAnsi="Calibri"/>
          <w:b/>
          <w:color w:val="1D4ED8"/>
          <w:sz w:val="28"/>
        </w:rPr>
        <w:t>3.3 Hardware Requirements</w:t>
      </w:r>
    </w:p>
    <w:p>
      <w:pPr>
        <w:spacing w:after="120" w:line="276" w:lineRule="auto"/>
        <w:jc w:val="both"/>
      </w:pPr>
      <w:r>
        <w:rPr>
          <w:rFonts w:ascii="Calibri" w:hAnsi="Calibri"/>
          <w:color w:val="0F172A"/>
          <w:sz w:val="22"/>
        </w:rPr>
        <w:t>The system has been intentionally architected to operate on standard, low-cost commodity hardware available in rural areas. Table 3.2 outlines the minimum and recommended hardware specifications: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color w:val="FFFFFF"/>
                <w:sz w:val="20"/>
              </w:rPr>
              <w:t>Deployment Tier</w:t>
            </w:r>
          </w:p>
        </w:tc>
        <w:tc>
          <w:tcPr>
            <w:tcW w:type="dxa" w:w="3168"/>
            <w:shd w:fill="1E3A8A"/>
            <w:tcMar>
              <w:top w:w="120" w:type="dxa"/>
              <w:bottom w:w="120" w:type="dxa"/>
              <w:left w:w="140" w:type="dxa"/>
              <w:right w:w="140" w:type="dxa"/>
            </w:tcMar>
          </w:tcPr>
          <w:p>
            <w:pPr>
              <w:jc w:val="left"/>
            </w:pPr>
            <w:r>
              <w:rPr>
                <w:rFonts w:ascii="Calibri" w:hAnsi="Calibri"/>
                <w:b/>
                <w:color w:val="FFFFFF"/>
                <w:sz w:val="20"/>
              </w:rPr>
              <w:t>Hardware Component</w:t>
            </w:r>
          </w:p>
        </w:tc>
        <w:tc>
          <w:tcPr>
            <w:tcW w:type="dxa" w:w="3600"/>
            <w:shd w:fill="1E3A8A"/>
            <w:tcMar>
              <w:top w:w="120" w:type="dxa"/>
              <w:bottom w:w="120" w:type="dxa"/>
              <w:left w:w="140" w:type="dxa"/>
              <w:right w:w="140" w:type="dxa"/>
            </w:tcMar>
          </w:tcPr>
          <w:p>
            <w:pPr>
              <w:jc w:val="left"/>
            </w:pPr>
            <w:r>
              <w:rPr>
                <w:rFonts w:ascii="Calibri" w:hAnsi="Calibri"/>
                <w:b/>
                <w:color w:val="FFFFFF"/>
                <w:sz w:val="20"/>
              </w:rPr>
              <w:t>Minimum / Recommended Technical Specification</w:t>
            </w:r>
          </w:p>
        </w:tc>
      </w:tr>
      <w:tr>
        <w:tc>
          <w:tcPr>
            <w:tcW w:type="dxa" w:w="2592"/>
            <w:shd w:fill="FFFFFF"/>
            <w:tcMar>
              <w:top w:w="100" w:type="dxa"/>
              <w:bottom w:w="100" w:type="dxa"/>
              <w:left w:w="140" w:type="dxa"/>
              <w:right w:w="140" w:type="dxa"/>
            </w:tcMar>
          </w:tcPr>
          <w:p>
            <w:pPr>
              <w:jc w:val="left"/>
            </w:pPr>
            <w:r>
              <w:rPr>
                <w:rFonts w:ascii="Calibri" w:hAnsi="Calibri"/>
                <w:color w:val="0F172A"/>
                <w:sz w:val="19"/>
              </w:rPr>
              <w:t>Client Side (Citizen / Mobile)</w:t>
            </w:r>
          </w:p>
        </w:tc>
        <w:tc>
          <w:tcPr>
            <w:tcW w:type="dxa" w:w="3168"/>
            <w:shd w:fill="FFFFFF"/>
            <w:tcMar>
              <w:top w:w="100" w:type="dxa"/>
              <w:bottom w:w="100" w:type="dxa"/>
              <w:left w:w="140" w:type="dxa"/>
              <w:right w:w="140" w:type="dxa"/>
            </w:tcMar>
          </w:tcPr>
          <w:p>
            <w:pPr>
              <w:jc w:val="left"/>
            </w:pPr>
            <w:r>
              <w:rPr>
                <w:rFonts w:ascii="Calibri" w:hAnsi="Calibri"/>
                <w:color w:val="0F172A"/>
                <w:sz w:val="19"/>
              </w:rPr>
              <w:t>Any standard Android / iOS smartphone or Tablet</w:t>
            </w:r>
          </w:p>
        </w:tc>
        <w:tc>
          <w:tcPr>
            <w:tcW w:type="dxa" w:w="3600"/>
            <w:shd w:fill="FFFFFF"/>
            <w:tcMar>
              <w:top w:w="100" w:type="dxa"/>
              <w:bottom w:w="100" w:type="dxa"/>
              <w:left w:w="140" w:type="dxa"/>
              <w:right w:w="140" w:type="dxa"/>
            </w:tcMar>
          </w:tcPr>
          <w:p>
            <w:pPr>
              <w:jc w:val="left"/>
            </w:pPr>
            <w:r>
              <w:rPr>
                <w:rFonts w:ascii="Calibri" w:hAnsi="Calibri"/>
                <w:color w:val="0F172A"/>
                <w:sz w:val="19"/>
              </w:rPr>
              <w:t>Quad-Core 1.5 GHz, 2 GB RAM, 4G / Wi-Fi</w:t>
            </w:r>
          </w:p>
        </w:tc>
      </w:tr>
      <w:tr>
        <w:tc>
          <w:tcPr>
            <w:tcW w:type="dxa" w:w="2592"/>
            <w:shd w:fill="F8FAFC"/>
            <w:tcMar>
              <w:top w:w="100" w:type="dxa"/>
              <w:bottom w:w="100" w:type="dxa"/>
              <w:left w:w="140" w:type="dxa"/>
              <w:right w:w="140" w:type="dxa"/>
            </w:tcMar>
          </w:tcPr>
          <w:p>
            <w:pPr>
              <w:jc w:val="left"/>
            </w:pPr>
            <w:r>
              <w:rPr>
                <w:rFonts w:ascii="Calibri" w:hAnsi="Calibri"/>
                <w:color w:val="0F172A"/>
                <w:sz w:val="19"/>
              </w:rPr>
              <w:t>Client Side (Gram Panchayat Desktop)</w:t>
            </w:r>
          </w:p>
        </w:tc>
        <w:tc>
          <w:tcPr>
            <w:tcW w:type="dxa" w:w="3168"/>
            <w:shd w:fill="F8FAFC"/>
            <w:tcMar>
              <w:top w:w="100" w:type="dxa"/>
              <w:bottom w:w="100" w:type="dxa"/>
              <w:left w:w="140" w:type="dxa"/>
              <w:right w:w="140" w:type="dxa"/>
            </w:tcMar>
          </w:tcPr>
          <w:p>
            <w:pPr>
              <w:jc w:val="left"/>
            </w:pPr>
            <w:r>
              <w:rPr>
                <w:rFonts w:ascii="Calibri" w:hAnsi="Calibri"/>
                <w:color w:val="0F172A"/>
                <w:sz w:val="19"/>
              </w:rPr>
              <w:t>Standard Office Desktop PC or Laptop</w:t>
            </w:r>
          </w:p>
        </w:tc>
        <w:tc>
          <w:tcPr>
            <w:tcW w:type="dxa" w:w="3600"/>
            <w:shd w:fill="F8FAFC"/>
            <w:tcMar>
              <w:top w:w="100" w:type="dxa"/>
              <w:bottom w:w="100" w:type="dxa"/>
              <w:left w:w="140" w:type="dxa"/>
              <w:right w:w="140" w:type="dxa"/>
            </w:tcMar>
          </w:tcPr>
          <w:p>
            <w:pPr>
              <w:jc w:val="left"/>
            </w:pPr>
            <w:r>
              <w:rPr>
                <w:rFonts w:ascii="Calibri" w:hAnsi="Calibri"/>
                <w:color w:val="0F172A"/>
                <w:sz w:val="19"/>
              </w:rPr>
              <w:t>Intel Core i3 / AMD Ryzen 3, 4 GB RAM, 100 Mbps LAN</w:t>
            </w:r>
          </w:p>
        </w:tc>
      </w:tr>
      <w:tr>
        <w:tc>
          <w:tcPr>
            <w:tcW w:type="dxa" w:w="2592"/>
            <w:shd w:fill="FFFFFF"/>
            <w:tcMar>
              <w:top w:w="100" w:type="dxa"/>
              <w:bottom w:w="100" w:type="dxa"/>
              <w:left w:w="140" w:type="dxa"/>
              <w:right w:w="140" w:type="dxa"/>
            </w:tcMar>
          </w:tcPr>
          <w:p>
            <w:pPr>
              <w:jc w:val="left"/>
            </w:pPr>
            <w:r>
              <w:rPr>
                <w:rFonts w:ascii="Calibri" w:hAnsi="Calibri"/>
                <w:color w:val="0F172A"/>
                <w:sz w:val="19"/>
              </w:rPr>
              <w:t>Server Side (Web &amp; DB Server)</w:t>
            </w:r>
          </w:p>
        </w:tc>
        <w:tc>
          <w:tcPr>
            <w:tcW w:type="dxa" w:w="3168"/>
            <w:shd w:fill="FFFFFF"/>
            <w:tcMar>
              <w:top w:w="100" w:type="dxa"/>
              <w:bottom w:w="100" w:type="dxa"/>
              <w:left w:w="140" w:type="dxa"/>
              <w:right w:w="140" w:type="dxa"/>
            </w:tcMar>
          </w:tcPr>
          <w:p>
            <w:pPr>
              <w:jc w:val="left"/>
            </w:pPr>
            <w:r>
              <w:rPr>
                <w:rFonts w:ascii="Calibri" w:hAnsi="Calibri"/>
                <w:color w:val="0F172A"/>
                <w:sz w:val="19"/>
              </w:rPr>
              <w:t>On-Premises Panchayat Server or Cloud VPS</w:t>
            </w:r>
          </w:p>
        </w:tc>
        <w:tc>
          <w:tcPr>
            <w:tcW w:type="dxa" w:w="3600"/>
            <w:shd w:fill="FFFFFF"/>
            <w:tcMar>
              <w:top w:w="100" w:type="dxa"/>
              <w:bottom w:w="100" w:type="dxa"/>
              <w:left w:w="140" w:type="dxa"/>
              <w:right w:w="140" w:type="dxa"/>
            </w:tcMar>
          </w:tcPr>
          <w:p>
            <w:pPr>
              <w:jc w:val="left"/>
            </w:pPr>
            <w:r>
              <w:rPr>
                <w:rFonts w:ascii="Calibri" w:hAnsi="Calibri"/>
                <w:color w:val="0F172A"/>
                <w:sz w:val="19"/>
              </w:rPr>
              <w:t>Dual-Core 2.0 GHz CPU, 4 GB RAM, 40 GB SSD Storage</w:t>
            </w:r>
          </w:p>
        </w:tc>
      </w:tr>
      <w:tr>
        <w:tc>
          <w:tcPr>
            <w:tcW w:type="dxa" w:w="2592"/>
            <w:shd w:fill="F8FAFC"/>
            <w:tcMar>
              <w:top w:w="100" w:type="dxa"/>
              <w:bottom w:w="100" w:type="dxa"/>
              <w:left w:w="140" w:type="dxa"/>
              <w:right w:w="140" w:type="dxa"/>
            </w:tcMar>
          </w:tcPr>
          <w:p>
            <w:pPr>
              <w:jc w:val="left"/>
            </w:pPr>
            <w:r>
              <w:rPr>
                <w:rFonts w:ascii="Calibri" w:hAnsi="Calibri"/>
                <w:color w:val="0F172A"/>
                <w:sz w:val="19"/>
              </w:rPr>
              <w:t>Backup Storage Medium</w:t>
            </w:r>
          </w:p>
        </w:tc>
        <w:tc>
          <w:tcPr>
            <w:tcW w:type="dxa" w:w="3168"/>
            <w:shd w:fill="F8FAFC"/>
            <w:tcMar>
              <w:top w:w="100" w:type="dxa"/>
              <w:bottom w:w="100" w:type="dxa"/>
              <w:left w:w="140" w:type="dxa"/>
              <w:right w:w="140" w:type="dxa"/>
            </w:tcMar>
          </w:tcPr>
          <w:p>
            <w:pPr>
              <w:jc w:val="left"/>
            </w:pPr>
            <w:r>
              <w:rPr>
                <w:rFonts w:ascii="Calibri" w:hAnsi="Calibri"/>
                <w:color w:val="0F172A"/>
                <w:sz w:val="19"/>
              </w:rPr>
              <w:t>External USB Drive / Cloud Object Storage</w:t>
            </w:r>
          </w:p>
        </w:tc>
        <w:tc>
          <w:tcPr>
            <w:tcW w:type="dxa" w:w="3600"/>
            <w:shd w:fill="F8FAFC"/>
            <w:tcMar>
              <w:top w:w="100" w:type="dxa"/>
              <w:bottom w:w="100" w:type="dxa"/>
              <w:left w:w="140" w:type="dxa"/>
              <w:right w:w="140" w:type="dxa"/>
            </w:tcMar>
          </w:tcPr>
          <w:p>
            <w:pPr>
              <w:jc w:val="left"/>
            </w:pPr>
            <w:r>
              <w:rPr>
                <w:rFonts w:ascii="Calibri" w:hAnsi="Calibri"/>
                <w:color w:val="0F172A"/>
                <w:sz w:val="19"/>
              </w:rPr>
              <w:t>128 GB Secure Encrypted Storage for Daily SQL Dumps</w:t>
            </w:r>
          </w:p>
        </w:tc>
      </w:tr>
      <w:tr>
        <w:tc>
          <w:tcPr>
            <w:tcW w:type="dxa" w:w="2592"/>
            <w:shd w:fill="FFFFFF"/>
            <w:tcMar>
              <w:top w:w="100" w:type="dxa"/>
              <w:bottom w:w="100" w:type="dxa"/>
              <w:left w:w="140" w:type="dxa"/>
              <w:right w:w="140" w:type="dxa"/>
            </w:tcMar>
          </w:tcPr>
          <w:p>
            <w:pPr>
              <w:jc w:val="left"/>
            </w:pPr>
            <w:r>
              <w:rPr>
                <w:rFonts w:ascii="Calibri" w:hAnsi="Calibri"/>
                <w:color w:val="0F172A"/>
                <w:sz w:val="19"/>
              </w:rPr>
              <w:t>Printing Hardware</w:t>
            </w:r>
          </w:p>
        </w:tc>
        <w:tc>
          <w:tcPr>
            <w:tcW w:type="dxa" w:w="3168"/>
            <w:shd w:fill="FFFFFF"/>
            <w:tcMar>
              <w:top w:w="100" w:type="dxa"/>
              <w:bottom w:w="100" w:type="dxa"/>
              <w:left w:w="140" w:type="dxa"/>
              <w:right w:w="140" w:type="dxa"/>
            </w:tcMar>
          </w:tcPr>
          <w:p>
            <w:pPr>
              <w:jc w:val="left"/>
            </w:pPr>
            <w:r>
              <w:rPr>
                <w:rFonts w:ascii="Calibri" w:hAnsi="Calibri"/>
                <w:color w:val="0F172A"/>
                <w:sz w:val="19"/>
              </w:rPr>
              <w:t>Standard Laser / Inkjet Office Printer</w:t>
            </w:r>
          </w:p>
        </w:tc>
        <w:tc>
          <w:tcPr>
            <w:tcW w:type="dxa" w:w="3600"/>
            <w:shd w:fill="FFFFFF"/>
            <w:tcMar>
              <w:top w:w="100" w:type="dxa"/>
              <w:bottom w:w="100" w:type="dxa"/>
              <w:left w:w="140" w:type="dxa"/>
              <w:right w:w="140" w:type="dxa"/>
            </w:tcMar>
          </w:tcPr>
          <w:p>
            <w:pPr>
              <w:jc w:val="left"/>
            </w:pPr>
            <w:r>
              <w:rPr>
                <w:rFonts w:ascii="Calibri" w:hAnsi="Calibri"/>
                <w:color w:val="0F172A"/>
                <w:sz w:val="19"/>
              </w:rPr>
              <w:t>Duplex Monochrome / Color Printer for Certificate Output</w:t>
            </w:r>
          </w:p>
        </w:tc>
      </w:tr>
    </w:tbl>
    <w:p>
      <w:pPr>
        <w:spacing w:before="40" w:after="160"/>
      </w:pPr>
    </w:p>
    <w:p>
      <w:pPr>
        <w:keepNext/>
        <w:spacing w:before="240" w:after="100"/>
      </w:pPr>
      <w:r>
        <w:rPr>
          <w:rFonts w:ascii="Calibri" w:hAnsi="Calibri"/>
          <w:b/>
          <w:color w:val="1D4ED8"/>
          <w:sz w:val="28"/>
        </w:rPr>
        <w:t>3.4 Software &amp; Operating Environment Requirements</w:t>
      </w:r>
    </w:p>
    <w:p>
      <w:pPr>
        <w:spacing w:after="120" w:line="276" w:lineRule="auto"/>
        <w:jc w:val="both"/>
      </w:pPr>
      <w:r>
        <w:rPr>
          <w:rFonts w:ascii="Calibri" w:hAnsi="Calibri"/>
          <w:color w:val="0F172A"/>
          <w:sz w:val="22"/>
        </w:rPr>
        <w:t>The software environment relies exclusively on battle-tested, standard open-source technologies. Table 3.3 presents the software components and their exact versions: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color w:val="FFFFFF"/>
                <w:sz w:val="20"/>
              </w:rPr>
              <w:t>Software Category</w:t>
            </w:r>
          </w:p>
        </w:tc>
        <w:tc>
          <w:tcPr>
            <w:tcW w:type="dxa" w:w="3600"/>
            <w:shd w:fill="1E3A8A"/>
            <w:tcMar>
              <w:top w:w="120" w:type="dxa"/>
              <w:bottom w:w="120" w:type="dxa"/>
              <w:left w:w="140" w:type="dxa"/>
              <w:right w:w="140" w:type="dxa"/>
            </w:tcMar>
          </w:tcPr>
          <w:p>
            <w:pPr>
              <w:jc w:val="left"/>
            </w:pPr>
            <w:r>
              <w:rPr>
                <w:rFonts w:ascii="Calibri" w:hAnsi="Calibri"/>
                <w:b/>
                <w:color w:val="FFFFFF"/>
                <w:sz w:val="20"/>
              </w:rPr>
              <w:t>Component Name &amp; Minimum Version</w:t>
            </w:r>
          </w:p>
        </w:tc>
        <w:tc>
          <w:tcPr>
            <w:tcW w:type="dxa" w:w="3168"/>
            <w:shd w:fill="1E3A8A"/>
            <w:tcMar>
              <w:top w:w="120" w:type="dxa"/>
              <w:bottom w:w="120" w:type="dxa"/>
              <w:left w:w="140" w:type="dxa"/>
              <w:right w:w="140" w:type="dxa"/>
            </w:tcMar>
          </w:tcPr>
          <w:p>
            <w:pPr>
              <w:jc w:val="left"/>
            </w:pPr>
            <w:r>
              <w:rPr>
                <w:rFonts w:ascii="Calibri" w:hAnsi="Calibri"/>
                <w:b/>
                <w:color w:val="FFFFFF"/>
                <w:sz w:val="20"/>
              </w:rPr>
              <w:t>Operational Purpose in Project</w:t>
            </w:r>
          </w:p>
        </w:tc>
      </w:tr>
      <w:tr>
        <w:tc>
          <w:tcPr>
            <w:tcW w:type="dxa" w:w="2592"/>
            <w:shd w:fill="FFFFFF"/>
            <w:tcMar>
              <w:top w:w="100" w:type="dxa"/>
              <w:bottom w:w="100" w:type="dxa"/>
              <w:left w:w="140" w:type="dxa"/>
              <w:right w:w="140" w:type="dxa"/>
            </w:tcMar>
          </w:tcPr>
          <w:p>
            <w:pPr>
              <w:jc w:val="left"/>
            </w:pPr>
            <w:r>
              <w:rPr>
                <w:rFonts w:ascii="Calibri" w:hAnsi="Calibri"/>
                <w:color w:val="0F172A"/>
                <w:sz w:val="19"/>
              </w:rPr>
              <w:t>Operating System (Server)</w:t>
            </w:r>
          </w:p>
        </w:tc>
        <w:tc>
          <w:tcPr>
            <w:tcW w:type="dxa" w:w="3600"/>
            <w:shd w:fill="FFFFFF"/>
            <w:tcMar>
              <w:top w:w="100" w:type="dxa"/>
              <w:bottom w:w="100" w:type="dxa"/>
              <w:left w:w="140" w:type="dxa"/>
              <w:right w:w="140" w:type="dxa"/>
            </w:tcMar>
          </w:tcPr>
          <w:p>
            <w:pPr>
              <w:jc w:val="left"/>
            </w:pPr>
            <w:r>
              <w:rPr>
                <w:rFonts w:ascii="Calibri" w:hAnsi="Calibri"/>
                <w:color w:val="0F172A"/>
                <w:sz w:val="19"/>
              </w:rPr>
              <w:t>Microsoft Windows 10/11 Professional / Ubuntu Linux 22.04 LTS</w:t>
            </w:r>
          </w:p>
        </w:tc>
        <w:tc>
          <w:tcPr>
            <w:tcW w:type="dxa" w:w="3168"/>
            <w:shd w:fill="FFFFFF"/>
            <w:tcMar>
              <w:top w:w="100" w:type="dxa"/>
              <w:bottom w:w="100" w:type="dxa"/>
              <w:left w:w="140" w:type="dxa"/>
              <w:right w:w="140" w:type="dxa"/>
            </w:tcMar>
          </w:tcPr>
          <w:p>
            <w:pPr>
              <w:jc w:val="left"/>
            </w:pPr>
            <w:r>
              <w:rPr>
                <w:rFonts w:ascii="Calibri" w:hAnsi="Calibri"/>
                <w:color w:val="0F172A"/>
                <w:sz w:val="19"/>
              </w:rPr>
              <w:t>Host operating platform</w:t>
            </w:r>
          </w:p>
        </w:tc>
      </w:tr>
      <w:tr>
        <w:tc>
          <w:tcPr>
            <w:tcW w:type="dxa" w:w="2592"/>
            <w:shd w:fill="F8FAFC"/>
            <w:tcMar>
              <w:top w:w="100" w:type="dxa"/>
              <w:bottom w:w="100" w:type="dxa"/>
              <w:left w:w="140" w:type="dxa"/>
              <w:right w:w="140" w:type="dxa"/>
            </w:tcMar>
          </w:tcPr>
          <w:p>
            <w:pPr>
              <w:jc w:val="left"/>
            </w:pPr>
            <w:r>
              <w:rPr>
                <w:rFonts w:ascii="Calibri" w:hAnsi="Calibri"/>
                <w:color w:val="0F172A"/>
                <w:sz w:val="19"/>
              </w:rPr>
              <w:t>Programming Language &amp; Runtime</w:t>
            </w:r>
          </w:p>
        </w:tc>
        <w:tc>
          <w:tcPr>
            <w:tcW w:type="dxa" w:w="3600"/>
            <w:shd w:fill="F8FAFC"/>
            <w:tcMar>
              <w:top w:w="100" w:type="dxa"/>
              <w:bottom w:w="100" w:type="dxa"/>
              <w:left w:w="140" w:type="dxa"/>
              <w:right w:w="140" w:type="dxa"/>
            </w:tcMar>
          </w:tcPr>
          <w:p>
            <w:pPr>
              <w:jc w:val="left"/>
            </w:pPr>
            <w:r>
              <w:rPr>
                <w:rFonts w:ascii="Calibri" w:hAnsi="Calibri"/>
                <w:color w:val="0F172A"/>
                <w:sz w:val="19"/>
              </w:rPr>
              <w:t>Python 3.10 / 3.11 / 3.13</w:t>
            </w:r>
          </w:p>
        </w:tc>
        <w:tc>
          <w:tcPr>
            <w:tcW w:type="dxa" w:w="3168"/>
            <w:shd w:fill="F8FAFC"/>
            <w:tcMar>
              <w:top w:w="100" w:type="dxa"/>
              <w:bottom w:w="100" w:type="dxa"/>
              <w:left w:w="140" w:type="dxa"/>
              <w:right w:w="140" w:type="dxa"/>
            </w:tcMar>
          </w:tcPr>
          <w:p>
            <w:pPr>
              <w:jc w:val="left"/>
            </w:pPr>
            <w:r>
              <w:rPr>
                <w:rFonts w:ascii="Calibri" w:hAnsi="Calibri"/>
                <w:color w:val="0F172A"/>
                <w:sz w:val="19"/>
              </w:rPr>
              <w:t>Core backend application execution environment</w:t>
            </w:r>
          </w:p>
        </w:tc>
      </w:tr>
      <w:tr>
        <w:tc>
          <w:tcPr>
            <w:tcW w:type="dxa" w:w="2592"/>
            <w:shd w:fill="FFFFFF"/>
            <w:tcMar>
              <w:top w:w="100" w:type="dxa"/>
              <w:bottom w:w="100" w:type="dxa"/>
              <w:left w:w="140" w:type="dxa"/>
              <w:right w:w="140" w:type="dxa"/>
            </w:tcMar>
          </w:tcPr>
          <w:p>
            <w:pPr>
              <w:jc w:val="left"/>
            </w:pPr>
            <w:r>
              <w:rPr>
                <w:rFonts w:ascii="Calibri" w:hAnsi="Calibri"/>
                <w:color w:val="0F172A"/>
                <w:sz w:val="19"/>
              </w:rPr>
              <w:t>Web Framework</w:t>
            </w:r>
          </w:p>
        </w:tc>
        <w:tc>
          <w:tcPr>
            <w:tcW w:type="dxa" w:w="3600"/>
            <w:shd w:fill="FFFFFF"/>
            <w:tcMar>
              <w:top w:w="100" w:type="dxa"/>
              <w:bottom w:w="100" w:type="dxa"/>
              <w:left w:w="140" w:type="dxa"/>
              <w:right w:w="140" w:type="dxa"/>
            </w:tcMar>
          </w:tcPr>
          <w:p>
            <w:pPr>
              <w:jc w:val="left"/>
            </w:pPr>
            <w:r>
              <w:rPr>
                <w:rFonts w:ascii="Calibri" w:hAnsi="Calibri"/>
                <w:color w:val="0F172A"/>
                <w:sz w:val="19"/>
              </w:rPr>
              <w:t>Flask v3.0.x (WSGI Micro-framework)</w:t>
            </w:r>
          </w:p>
        </w:tc>
        <w:tc>
          <w:tcPr>
            <w:tcW w:type="dxa" w:w="3168"/>
            <w:shd w:fill="FFFFFF"/>
            <w:tcMar>
              <w:top w:w="100" w:type="dxa"/>
              <w:bottom w:w="100" w:type="dxa"/>
              <w:left w:w="140" w:type="dxa"/>
              <w:right w:w="140" w:type="dxa"/>
            </w:tcMar>
          </w:tcPr>
          <w:p>
            <w:pPr>
              <w:jc w:val="left"/>
            </w:pPr>
            <w:r>
              <w:rPr>
                <w:rFonts w:ascii="Calibri" w:hAnsi="Calibri"/>
                <w:color w:val="0F172A"/>
                <w:sz w:val="19"/>
              </w:rPr>
              <w:t>Application routing, session management, template rendering</w:t>
            </w:r>
          </w:p>
        </w:tc>
      </w:tr>
      <w:tr>
        <w:tc>
          <w:tcPr>
            <w:tcW w:type="dxa" w:w="2592"/>
            <w:shd w:fill="F8FAFC"/>
            <w:tcMar>
              <w:top w:w="100" w:type="dxa"/>
              <w:bottom w:w="100" w:type="dxa"/>
              <w:left w:w="140" w:type="dxa"/>
              <w:right w:w="140" w:type="dxa"/>
            </w:tcMar>
          </w:tcPr>
          <w:p>
            <w:pPr>
              <w:jc w:val="left"/>
            </w:pPr>
            <w:r>
              <w:rPr>
                <w:rFonts w:ascii="Calibri" w:hAnsi="Calibri"/>
                <w:color w:val="0F172A"/>
                <w:sz w:val="19"/>
              </w:rPr>
              <w:t>Database Management System</w:t>
            </w:r>
          </w:p>
        </w:tc>
        <w:tc>
          <w:tcPr>
            <w:tcW w:type="dxa" w:w="3600"/>
            <w:shd w:fill="F8FAFC"/>
            <w:tcMar>
              <w:top w:w="100" w:type="dxa"/>
              <w:bottom w:w="100" w:type="dxa"/>
              <w:left w:w="140" w:type="dxa"/>
              <w:right w:w="140" w:type="dxa"/>
            </w:tcMar>
          </w:tcPr>
          <w:p>
            <w:pPr>
              <w:jc w:val="left"/>
            </w:pPr>
            <w:r>
              <w:rPr>
                <w:rFonts w:ascii="Calibri" w:hAnsi="Calibri"/>
                <w:color w:val="0F172A"/>
                <w:sz w:val="19"/>
              </w:rPr>
              <w:t>MySQL Server Community Edition v8.0 / MariaDB 10.x</w:t>
            </w:r>
          </w:p>
        </w:tc>
        <w:tc>
          <w:tcPr>
            <w:tcW w:type="dxa" w:w="3168"/>
            <w:shd w:fill="F8FAFC"/>
            <w:tcMar>
              <w:top w:w="100" w:type="dxa"/>
              <w:bottom w:w="100" w:type="dxa"/>
              <w:left w:w="140" w:type="dxa"/>
              <w:right w:w="140" w:type="dxa"/>
            </w:tcMar>
          </w:tcPr>
          <w:p>
            <w:pPr>
              <w:jc w:val="left"/>
            </w:pPr>
            <w:r>
              <w:rPr>
                <w:rFonts w:ascii="Calibri" w:hAnsi="Calibri"/>
                <w:color w:val="0F172A"/>
                <w:sz w:val="19"/>
              </w:rPr>
              <w:t>Relational database server (InnoDB engine)</w:t>
            </w:r>
          </w:p>
        </w:tc>
      </w:tr>
      <w:tr>
        <w:tc>
          <w:tcPr>
            <w:tcW w:type="dxa" w:w="2592"/>
            <w:shd w:fill="FFFFFF"/>
            <w:tcMar>
              <w:top w:w="100" w:type="dxa"/>
              <w:bottom w:w="100" w:type="dxa"/>
              <w:left w:w="140" w:type="dxa"/>
              <w:right w:w="140" w:type="dxa"/>
            </w:tcMar>
          </w:tcPr>
          <w:p>
            <w:pPr>
              <w:jc w:val="left"/>
            </w:pPr>
            <w:r>
              <w:rPr>
                <w:rFonts w:ascii="Calibri" w:hAnsi="Calibri"/>
                <w:color w:val="0F172A"/>
                <w:sz w:val="19"/>
              </w:rPr>
              <w:t>Database Connector Driver</w:t>
            </w:r>
          </w:p>
        </w:tc>
        <w:tc>
          <w:tcPr>
            <w:tcW w:type="dxa" w:w="3600"/>
            <w:shd w:fill="FFFFFF"/>
            <w:tcMar>
              <w:top w:w="100" w:type="dxa"/>
              <w:bottom w:w="100" w:type="dxa"/>
              <w:left w:w="140" w:type="dxa"/>
              <w:right w:w="140" w:type="dxa"/>
            </w:tcMar>
          </w:tcPr>
          <w:p>
            <w:pPr>
              <w:jc w:val="left"/>
            </w:pPr>
            <w:r>
              <w:rPr>
                <w:rFonts w:ascii="Calibri" w:hAnsi="Calibri"/>
                <w:color w:val="0F172A"/>
                <w:sz w:val="19"/>
              </w:rPr>
              <w:t>PyMySQL v1.1.x</w:t>
            </w:r>
          </w:p>
        </w:tc>
        <w:tc>
          <w:tcPr>
            <w:tcW w:type="dxa" w:w="3168"/>
            <w:shd w:fill="FFFFFF"/>
            <w:tcMar>
              <w:top w:w="100" w:type="dxa"/>
              <w:bottom w:w="100" w:type="dxa"/>
              <w:left w:w="140" w:type="dxa"/>
              <w:right w:w="140" w:type="dxa"/>
            </w:tcMar>
          </w:tcPr>
          <w:p>
            <w:pPr>
              <w:jc w:val="left"/>
            </w:pPr>
            <w:r>
              <w:rPr>
                <w:rFonts w:ascii="Calibri" w:hAnsi="Calibri"/>
                <w:color w:val="0F172A"/>
                <w:sz w:val="19"/>
              </w:rPr>
              <w:t>Pure-Python MySQL client library for parameterized SQL</w:t>
            </w:r>
          </w:p>
        </w:tc>
      </w:tr>
      <w:tr>
        <w:tc>
          <w:tcPr>
            <w:tcW w:type="dxa" w:w="2592"/>
            <w:shd w:fill="F8FAFC"/>
            <w:tcMar>
              <w:top w:w="100" w:type="dxa"/>
              <w:bottom w:w="100" w:type="dxa"/>
              <w:left w:w="140" w:type="dxa"/>
              <w:right w:w="140" w:type="dxa"/>
            </w:tcMar>
          </w:tcPr>
          <w:p>
            <w:pPr>
              <w:jc w:val="left"/>
            </w:pPr>
            <w:r>
              <w:rPr>
                <w:rFonts w:ascii="Calibri" w:hAnsi="Calibri"/>
                <w:color w:val="0F172A"/>
                <w:sz w:val="19"/>
              </w:rPr>
              <w:t>Templating Engine</w:t>
            </w:r>
          </w:p>
        </w:tc>
        <w:tc>
          <w:tcPr>
            <w:tcW w:type="dxa" w:w="3600"/>
            <w:shd w:fill="F8FAFC"/>
            <w:tcMar>
              <w:top w:w="100" w:type="dxa"/>
              <w:bottom w:w="100" w:type="dxa"/>
              <w:left w:w="140" w:type="dxa"/>
              <w:right w:w="140" w:type="dxa"/>
            </w:tcMar>
          </w:tcPr>
          <w:p>
            <w:pPr>
              <w:jc w:val="left"/>
            </w:pPr>
            <w:r>
              <w:rPr>
                <w:rFonts w:ascii="Calibri" w:hAnsi="Calibri"/>
                <w:color w:val="0F172A"/>
                <w:sz w:val="19"/>
              </w:rPr>
              <w:t>Jinja2 v3.1.x</w:t>
            </w:r>
          </w:p>
        </w:tc>
        <w:tc>
          <w:tcPr>
            <w:tcW w:type="dxa" w:w="3168"/>
            <w:shd w:fill="F8FAFC"/>
            <w:tcMar>
              <w:top w:w="100" w:type="dxa"/>
              <w:bottom w:w="100" w:type="dxa"/>
              <w:left w:w="140" w:type="dxa"/>
              <w:right w:w="140" w:type="dxa"/>
            </w:tcMar>
          </w:tcPr>
          <w:p>
            <w:pPr>
              <w:jc w:val="left"/>
            </w:pPr>
            <w:r>
              <w:rPr>
                <w:rFonts w:ascii="Calibri" w:hAnsi="Calibri"/>
                <w:color w:val="0F172A"/>
                <w:sz w:val="19"/>
              </w:rPr>
              <w:t>Secure, auto-escaping server-side HTML template rendering</w:t>
            </w:r>
          </w:p>
        </w:tc>
      </w:tr>
      <w:tr>
        <w:tc>
          <w:tcPr>
            <w:tcW w:type="dxa" w:w="2592"/>
            <w:shd w:fill="FFFFFF"/>
            <w:tcMar>
              <w:top w:w="100" w:type="dxa"/>
              <w:bottom w:w="100" w:type="dxa"/>
              <w:left w:w="140" w:type="dxa"/>
              <w:right w:w="140" w:type="dxa"/>
            </w:tcMar>
          </w:tcPr>
          <w:p>
            <w:pPr>
              <w:jc w:val="left"/>
            </w:pPr>
            <w:r>
              <w:rPr>
                <w:rFonts w:ascii="Calibri" w:hAnsi="Calibri"/>
                <w:color w:val="0F172A"/>
                <w:sz w:val="19"/>
              </w:rPr>
              <w:t>Environment Management</w:t>
            </w:r>
          </w:p>
        </w:tc>
        <w:tc>
          <w:tcPr>
            <w:tcW w:type="dxa" w:w="3600"/>
            <w:shd w:fill="FFFFFF"/>
            <w:tcMar>
              <w:top w:w="100" w:type="dxa"/>
              <w:bottom w:w="100" w:type="dxa"/>
              <w:left w:w="140" w:type="dxa"/>
              <w:right w:w="140" w:type="dxa"/>
            </w:tcMar>
          </w:tcPr>
          <w:p>
            <w:pPr>
              <w:jc w:val="left"/>
            </w:pPr>
            <w:r>
              <w:rPr>
                <w:rFonts w:ascii="Calibri" w:hAnsi="Calibri"/>
                <w:color w:val="0F172A"/>
                <w:sz w:val="19"/>
              </w:rPr>
              <w:t>python-dotenv v1.0.x</w:t>
            </w:r>
          </w:p>
        </w:tc>
        <w:tc>
          <w:tcPr>
            <w:tcW w:type="dxa" w:w="3168"/>
            <w:shd w:fill="FFFFFF"/>
            <w:tcMar>
              <w:top w:w="100" w:type="dxa"/>
              <w:bottom w:w="100" w:type="dxa"/>
              <w:left w:w="140" w:type="dxa"/>
              <w:right w:w="140" w:type="dxa"/>
            </w:tcMar>
          </w:tcPr>
          <w:p>
            <w:pPr>
              <w:jc w:val="left"/>
            </w:pPr>
            <w:r>
              <w:rPr>
                <w:rFonts w:ascii="Calibri" w:hAnsi="Calibri"/>
                <w:color w:val="0F172A"/>
                <w:sz w:val="19"/>
              </w:rPr>
              <w:t>Secure loading of database credentials from `.env`</w:t>
            </w:r>
          </w:p>
        </w:tc>
      </w:tr>
      <w:tr>
        <w:tc>
          <w:tcPr>
            <w:tcW w:type="dxa" w:w="2592"/>
            <w:shd w:fill="F8FAFC"/>
            <w:tcMar>
              <w:top w:w="100" w:type="dxa"/>
              <w:bottom w:w="100" w:type="dxa"/>
              <w:left w:w="140" w:type="dxa"/>
              <w:right w:w="140" w:type="dxa"/>
            </w:tcMar>
          </w:tcPr>
          <w:p>
            <w:pPr>
              <w:jc w:val="left"/>
            </w:pPr>
            <w:r>
              <w:rPr>
                <w:rFonts w:ascii="Calibri" w:hAnsi="Calibri"/>
                <w:color w:val="0F172A"/>
                <w:sz w:val="19"/>
              </w:rPr>
              <w:t>Frontend Web Technologies</w:t>
            </w:r>
          </w:p>
        </w:tc>
        <w:tc>
          <w:tcPr>
            <w:tcW w:type="dxa" w:w="3600"/>
            <w:shd w:fill="F8FAFC"/>
            <w:tcMar>
              <w:top w:w="100" w:type="dxa"/>
              <w:bottom w:w="100" w:type="dxa"/>
              <w:left w:w="140" w:type="dxa"/>
              <w:right w:w="140" w:type="dxa"/>
            </w:tcMar>
          </w:tcPr>
          <w:p>
            <w:pPr>
              <w:jc w:val="left"/>
            </w:pPr>
            <w:r>
              <w:rPr>
                <w:rFonts w:ascii="Calibri" w:hAnsi="Calibri"/>
                <w:color w:val="0F172A"/>
                <w:sz w:val="19"/>
              </w:rPr>
              <w:t>HTML5, CSS3 (Modern Flexbox / Grid), JavaScript (Vanilla)</w:t>
            </w:r>
          </w:p>
        </w:tc>
        <w:tc>
          <w:tcPr>
            <w:tcW w:type="dxa" w:w="3168"/>
            <w:shd w:fill="F8FAFC"/>
            <w:tcMar>
              <w:top w:w="100" w:type="dxa"/>
              <w:bottom w:w="100" w:type="dxa"/>
              <w:left w:w="140" w:type="dxa"/>
              <w:right w:w="140" w:type="dxa"/>
            </w:tcMar>
          </w:tcPr>
          <w:p>
            <w:pPr>
              <w:jc w:val="left"/>
            </w:pPr>
            <w:r>
              <w:rPr>
                <w:rFonts w:ascii="Calibri" w:hAnsi="Calibri"/>
                <w:color w:val="0F172A"/>
                <w:sz w:val="19"/>
              </w:rPr>
              <w:t>Responsive client presentation layer</w:t>
            </w:r>
          </w:p>
        </w:tc>
      </w:tr>
      <w:tr>
        <w:tc>
          <w:tcPr>
            <w:tcW w:type="dxa" w:w="2592"/>
            <w:shd w:fill="FFFFFF"/>
            <w:tcMar>
              <w:top w:w="100" w:type="dxa"/>
              <w:bottom w:w="100" w:type="dxa"/>
              <w:left w:w="140" w:type="dxa"/>
              <w:right w:w="140" w:type="dxa"/>
            </w:tcMar>
          </w:tcPr>
          <w:p>
            <w:pPr>
              <w:jc w:val="left"/>
            </w:pPr>
            <w:r>
              <w:rPr>
                <w:rFonts w:ascii="Calibri" w:hAnsi="Calibri"/>
                <w:color w:val="0F172A"/>
                <w:sz w:val="19"/>
              </w:rPr>
              <w:t>Development Tools &amp; IDE</w:t>
            </w:r>
          </w:p>
        </w:tc>
        <w:tc>
          <w:tcPr>
            <w:tcW w:type="dxa" w:w="3600"/>
            <w:shd w:fill="FFFFFF"/>
            <w:tcMar>
              <w:top w:w="100" w:type="dxa"/>
              <w:bottom w:w="100" w:type="dxa"/>
              <w:left w:w="140" w:type="dxa"/>
              <w:right w:w="140" w:type="dxa"/>
            </w:tcMar>
          </w:tcPr>
          <w:p>
            <w:pPr>
              <w:jc w:val="left"/>
            </w:pPr>
            <w:r>
              <w:rPr>
                <w:rFonts w:ascii="Calibri" w:hAnsi="Calibri"/>
                <w:color w:val="0F172A"/>
                <w:sz w:val="19"/>
              </w:rPr>
              <w:t>Visual Studio Code, XAMPP Control Panel, Git</w:t>
            </w:r>
          </w:p>
        </w:tc>
        <w:tc>
          <w:tcPr>
            <w:tcW w:type="dxa" w:w="3168"/>
            <w:shd w:fill="FFFFFF"/>
            <w:tcMar>
              <w:top w:w="100" w:type="dxa"/>
              <w:bottom w:w="100" w:type="dxa"/>
              <w:left w:w="140" w:type="dxa"/>
              <w:right w:w="140" w:type="dxa"/>
            </w:tcMar>
          </w:tcPr>
          <w:p>
            <w:pPr>
              <w:jc w:val="left"/>
            </w:pPr>
            <w:r>
              <w:rPr>
                <w:rFonts w:ascii="Calibri" w:hAnsi="Calibri"/>
                <w:color w:val="0F172A"/>
                <w:sz w:val="19"/>
              </w:rPr>
              <w:t>Code authoring, local DB hosting, version control</w:t>
            </w:r>
          </w:p>
        </w:tc>
      </w:tr>
      <w:tr>
        <w:tc>
          <w:tcPr>
            <w:tcW w:type="dxa" w:w="2592"/>
            <w:shd w:fill="F8FAFC"/>
            <w:tcMar>
              <w:top w:w="100" w:type="dxa"/>
              <w:bottom w:w="100" w:type="dxa"/>
              <w:left w:w="140" w:type="dxa"/>
              <w:right w:w="140" w:type="dxa"/>
            </w:tcMar>
          </w:tcPr>
          <w:p>
            <w:pPr>
              <w:jc w:val="left"/>
            </w:pPr>
            <w:r>
              <w:rPr>
                <w:rFonts w:ascii="Calibri" w:hAnsi="Calibri"/>
                <w:color w:val="0F172A"/>
                <w:sz w:val="19"/>
              </w:rPr>
              <w:t>Client Web Browsers</w:t>
            </w:r>
          </w:p>
        </w:tc>
        <w:tc>
          <w:tcPr>
            <w:tcW w:type="dxa" w:w="3600"/>
            <w:shd w:fill="F8FAFC"/>
            <w:tcMar>
              <w:top w:w="100" w:type="dxa"/>
              <w:bottom w:w="100" w:type="dxa"/>
              <w:left w:w="140" w:type="dxa"/>
              <w:right w:w="140" w:type="dxa"/>
            </w:tcMar>
          </w:tcPr>
          <w:p>
            <w:pPr>
              <w:jc w:val="left"/>
            </w:pPr>
            <w:r>
              <w:rPr>
                <w:rFonts w:ascii="Calibri" w:hAnsi="Calibri"/>
                <w:color w:val="0F172A"/>
                <w:sz w:val="19"/>
              </w:rPr>
              <w:t>Google Chrome 110+, Mozilla Firefox 110+, MS Edge 110+</w:t>
            </w:r>
          </w:p>
        </w:tc>
        <w:tc>
          <w:tcPr>
            <w:tcW w:type="dxa" w:w="3168"/>
            <w:shd w:fill="F8FAFC"/>
            <w:tcMar>
              <w:top w:w="100" w:type="dxa"/>
              <w:bottom w:w="100" w:type="dxa"/>
              <w:left w:w="140" w:type="dxa"/>
              <w:right w:w="140" w:type="dxa"/>
            </w:tcMar>
          </w:tcPr>
          <w:p>
            <w:pPr>
              <w:jc w:val="left"/>
            </w:pPr>
            <w:r>
              <w:rPr>
                <w:rFonts w:ascii="Calibri" w:hAnsi="Calibri"/>
                <w:color w:val="0F172A"/>
                <w:sz w:val="19"/>
              </w:rPr>
              <w:t>Cross-platform standards-compliant web browsers</w:t>
            </w:r>
          </w:p>
        </w:tc>
      </w:tr>
    </w:tbl>
    <w:p>
      <w:pPr>
        <w:spacing w:before="40" w:after="160"/>
      </w:pPr>
    </w:p>
    <w:p>
      <w:r>
        <w:br w:type="page"/>
      </w:r>
    </w:p>
    <w:p>
      <w:pPr>
        <w:keepNext/>
        <w:spacing w:before="280" w:after="160"/>
      </w:pPr>
      <w:r>
        <w:rPr>
          <w:rFonts w:ascii="Calibri" w:hAnsi="Calibri"/>
          <w:b/>
          <w:color w:val="1E3A8A"/>
          <w:sz w:val="36"/>
        </w:rPr>
        <w:t>CHAPTER 4: SYSTEM DESIGN</w:t>
      </w:r>
    </w:p>
    <w:p>
      <w:pPr>
        <w:keepNext/>
        <w:spacing w:before="240" w:after="100"/>
      </w:pPr>
      <w:r>
        <w:rPr>
          <w:rFonts w:ascii="Calibri" w:hAnsi="Calibri"/>
          <w:b/>
          <w:color w:val="1D4ED8"/>
          <w:sz w:val="28"/>
        </w:rPr>
        <w:t>4.1 Three-Tier System Architecture</w:t>
      </w:r>
    </w:p>
    <w:p>
      <w:pPr>
        <w:spacing w:after="120" w:line="276" w:lineRule="auto"/>
        <w:jc w:val="both"/>
      </w:pPr>
      <w:r>
        <w:rPr>
          <w:rFonts w:ascii="Calibri" w:hAnsi="Calibri"/>
          <w:color w:val="0F172A"/>
          <w:sz w:val="22"/>
        </w:rPr>
        <w:t>System architecture defines the structural organization of software components, their interfaces, and the hardware-software topology that guarantees high availability, security, and modularity. The Village Digital Service &amp; Request Management System is engineered using a classic **Three-Tier Web Architecture**, partitioning the application into three decoupled layers:</w:t>
      </w:r>
    </w:p>
    <w:p>
      <w:pPr>
        <w:pStyle w:val="ListBullet"/>
        <w:spacing w:after="80" w:line="276" w:lineRule="auto"/>
        <w:jc w:val="both"/>
      </w:pPr>
      <w:r>
        <w:rPr>
          <w:rFonts w:ascii="Calibri" w:hAnsi="Calibri"/>
          <w:b/>
          <w:color w:val="0F172A"/>
          <w:sz w:val="22"/>
        </w:rPr>
        <w:t xml:space="preserve">Tier 1: Presentation Layer (Client Tier): </w:t>
      </w:r>
      <w:r>
        <w:rPr>
          <w:rFonts w:ascii="Calibri" w:hAnsi="Calibri"/>
          <w:color w:val="0F172A"/>
          <w:sz w:val="22"/>
        </w:rPr>
        <w:t>The topmost tier comprises standard client web browsers executing on desktop workstations, laptops, tablets, or smartphones. It renders responsive semantic HTML5 layouts styled with modern CSS3 variables and Flexbox/Grid systems. The presentation layer handles client-side form validations (e.g., regex pattern matching on phone numbers and email syntax) and sends asynchronous or standard HTTP/HTTPS POST/GET requests to the server.</w:t>
      </w:r>
    </w:p>
    <w:p>
      <w:pPr>
        <w:pStyle w:val="ListBullet"/>
        <w:spacing w:after="80" w:line="276" w:lineRule="auto"/>
        <w:jc w:val="both"/>
      </w:pPr>
      <w:r>
        <w:rPr>
          <w:rFonts w:ascii="Calibri" w:hAnsi="Calibri"/>
          <w:b/>
          <w:color w:val="0F172A"/>
          <w:sz w:val="22"/>
        </w:rPr>
        <w:t xml:space="preserve">Tier 2: Application / Business Logic Layer (Python Flask WSGI Server): </w:t>
      </w:r>
      <w:r>
        <w:rPr>
          <w:rFonts w:ascii="Calibri" w:hAnsi="Calibri"/>
          <w:color w:val="0F172A"/>
          <w:sz w:val="22"/>
        </w:rPr>
        <w:t>The middle tier serves as the computational engine of the system, hosted on Python Flask. This layer encapsulates the routing controllers, authentication middleware (`@login_required` and `@officer_required` decorators), cryptographic password hashing algorithms, unique application number generation engines, secure file upload validators, and Jinja2 template rendering pipelines. This layer enforces all business rules and ensures that untrusted client input never interacts directly with the storage engine.</w:t>
      </w:r>
    </w:p>
    <w:p>
      <w:pPr>
        <w:pStyle w:val="ListBullet"/>
        <w:spacing w:after="80" w:line="276" w:lineRule="auto"/>
        <w:jc w:val="both"/>
      </w:pPr>
      <w:r>
        <w:rPr>
          <w:rFonts w:ascii="Calibri" w:hAnsi="Calibri"/>
          <w:b/>
          <w:color w:val="0F172A"/>
          <w:sz w:val="22"/>
        </w:rPr>
        <w:t xml:space="preserve">Tier 3: Database &amp; Document Storage Layer (Data Persistence Tier): </w:t>
      </w:r>
      <w:r>
        <w:rPr>
          <w:rFonts w:ascii="Calibri" w:hAnsi="Calibri"/>
          <w:color w:val="0F172A"/>
          <w:sz w:val="22"/>
        </w:rPr>
        <w:t>The bottom tier comprises the MySQL Relational Database Management System (configured with InnoDB storage engine) and the secure server filesystem directory (`static/uploads/`). MySQL stores structured, relational records across normalized tables with primary and foreign key constraints, guaranteeing ACID compliance. The filesystem stores physically uploaded identity proof documents under cryptographically sanitized, randomized filenames.</w:t>
      </w:r>
    </w:p>
    <w:p>
      <w:pPr>
        <w:spacing w:before="160" w:after="80"/>
        <w:jc w:val="center"/>
      </w:pPr>
      <w:r>
        <w:drawing>
          <wp:inline xmlns:a="http://schemas.openxmlformats.org/drawingml/2006/main" xmlns:pic="http://schemas.openxmlformats.org/drawingml/2006/picture">
            <wp:extent cx="5669280" cy="3488788"/>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669280" cy="3488788"/>
                    </a:xfrm>
                    <a:prstGeom prst="rect"/>
                  </pic:spPr>
                </pic:pic>
              </a:graphicData>
            </a:graphic>
          </wp:inline>
        </w:drawing>
      </w:r>
    </w:p>
    <w:p>
      <w:pPr>
        <w:spacing w:after="240"/>
        <w:jc w:val="center"/>
      </w:pPr>
      <w:r>
        <w:rPr>
          <w:rFonts w:ascii="Calibri" w:hAnsi="Calibri"/>
          <w:i/>
          <w:color w:val="64748B"/>
          <w:sz w:val="19"/>
        </w:rPr>
        <w:t>Figure 4.1: Three-Tier System Architecture of Village Digital Service System</w:t>
      </w:r>
    </w:p>
    <w:p>
      <w:pPr>
        <w:keepNext/>
        <w:spacing w:before="240" w:after="100"/>
      </w:pPr>
      <w:r>
        <w:rPr>
          <w:rFonts w:ascii="Calibri" w:hAnsi="Calibri"/>
          <w:b/>
          <w:color w:val="1D4ED8"/>
          <w:sz w:val="28"/>
        </w:rPr>
        <w:t>4.2 Data Flow Diagrams (DFD)</w:t>
      </w:r>
    </w:p>
    <w:p>
      <w:pPr>
        <w:spacing w:after="120" w:line="276" w:lineRule="auto"/>
        <w:jc w:val="both"/>
      </w:pPr>
      <w:r>
        <w:rPr>
          <w:rFonts w:ascii="Calibri" w:hAnsi="Calibri"/>
          <w:color w:val="0F172A"/>
          <w:sz w:val="22"/>
        </w:rPr>
        <w:t>Data Flow Diagrams (DFDs) provide a graphical representation of the flow of information through the system, modeling how external entities supply input data, how processes transform that data, and how data stores persist the results. The system is modeled using standard Gane-Sarson / Yourdon notation across hierarchical abstraction levels:</w:t>
      </w:r>
    </w:p>
    <w:p>
      <w:pPr>
        <w:keepNext/>
        <w:spacing w:before="160" w:after="80"/>
      </w:pPr>
      <w:r>
        <w:rPr>
          <w:rFonts w:ascii="Calibri" w:hAnsi="Calibri"/>
          <w:b/>
          <w:color w:val="0F172A"/>
          <w:sz w:val="24"/>
        </w:rPr>
        <w:t>4.2.1 DFD Level 0 (Context Level Diagram)</w:t>
      </w:r>
    </w:p>
    <w:p>
      <w:pPr>
        <w:spacing w:after="120" w:line="276" w:lineRule="auto"/>
        <w:jc w:val="both"/>
      </w:pPr>
      <w:r>
        <w:rPr>
          <w:rFonts w:ascii="Calibri" w:hAnsi="Calibri"/>
          <w:color w:val="0F172A"/>
          <w:sz w:val="22"/>
        </w:rPr>
        <w:t>The Context Level Diagram represents the entire Village Digital Service System as a single centralized process circle (Process 0.0), highlighting its boundary interactions with the primary external entities: Citizen, Gram Sevak (Officer), and Public Visitor:</w:t>
      </w:r>
    </w:p>
    <w:p>
      <w:pPr>
        <w:pStyle w:val="ListBullet"/>
        <w:spacing w:after="80" w:line="276" w:lineRule="auto"/>
        <w:jc w:val="both"/>
      </w:pPr>
      <w:r>
        <w:rPr>
          <w:rFonts w:ascii="Calibri" w:hAnsi="Calibri"/>
          <w:b/>
          <w:color w:val="0F172A"/>
          <w:sz w:val="22"/>
        </w:rPr>
        <w:t xml:space="preserve">Citizen Entity Interactions: </w:t>
      </w:r>
      <w:r>
        <w:rPr>
          <w:rFonts w:ascii="Calibri" w:hAnsi="Calibri"/>
          <w:color w:val="0F172A"/>
          <w:sz w:val="22"/>
        </w:rPr>
        <w:t>The citizen supplies registration particulars, service applications, problem descriptions, and uploaded proof files into the system. In return, the system provides real-time status updates, officer remarks, and digitally issued certificates.</w:t>
      </w:r>
    </w:p>
    <w:p>
      <w:pPr>
        <w:pStyle w:val="ListBullet"/>
        <w:spacing w:after="80" w:line="276" w:lineRule="auto"/>
        <w:jc w:val="both"/>
      </w:pPr>
      <w:r>
        <w:rPr>
          <w:rFonts w:ascii="Calibri" w:hAnsi="Calibri"/>
          <w:b/>
          <w:color w:val="0F172A"/>
          <w:sz w:val="22"/>
        </w:rPr>
        <w:t xml:space="preserve">Gram Sevak Entity Interactions: </w:t>
      </w:r>
      <w:r>
        <w:rPr>
          <w:rFonts w:ascii="Calibri" w:hAnsi="Calibri"/>
          <w:color w:val="0F172A"/>
          <w:sz w:val="22"/>
        </w:rPr>
        <w:t>The officer receives the queue of pending citizen applications and attached documents for inspection. The officer inputs status updates ('Approved', 'Rejected', etc.), administrative remarks, village public notices, and triggers CSV data exports.</w:t>
      </w:r>
    </w:p>
    <w:p>
      <w:pPr>
        <w:spacing w:before="160" w:after="80"/>
        <w:jc w:val="center"/>
      </w:pPr>
      <w:r>
        <w:drawing>
          <wp:inline xmlns:a="http://schemas.openxmlformats.org/drawingml/2006/main" xmlns:pic="http://schemas.openxmlformats.org/drawingml/2006/picture">
            <wp:extent cx="5486400" cy="2992582"/>
            <wp:docPr id="3" name="Picture 3"/>
            <wp:cNvGraphicFramePr>
              <a:graphicFrameLocks noChangeAspect="1"/>
            </wp:cNvGraphicFramePr>
            <a:graphic>
              <a:graphicData uri="http://schemas.openxmlformats.org/drawingml/2006/picture">
                <pic:pic>
                  <pic:nvPicPr>
                    <pic:cNvPr id="0" name="fig_dfd_lvl0.png"/>
                    <pic:cNvPicPr/>
                  </pic:nvPicPr>
                  <pic:blipFill>
                    <a:blip r:embed="rId13"/>
                    <a:stretch>
                      <a:fillRect/>
                    </a:stretch>
                  </pic:blipFill>
                  <pic:spPr>
                    <a:xfrm>
                      <a:off x="0" y="0"/>
                      <a:ext cx="5486400" cy="2992582"/>
                    </a:xfrm>
                    <a:prstGeom prst="rect"/>
                  </pic:spPr>
                </pic:pic>
              </a:graphicData>
            </a:graphic>
          </wp:inline>
        </w:drawing>
      </w:r>
    </w:p>
    <w:p>
      <w:pPr>
        <w:spacing w:after="240"/>
        <w:jc w:val="center"/>
      </w:pPr>
      <w:r>
        <w:rPr>
          <w:rFonts w:ascii="Calibri" w:hAnsi="Calibri"/>
          <w:i/>
          <w:color w:val="64748B"/>
          <w:sz w:val="19"/>
        </w:rPr>
        <w:t>Figure 4.2: Data Flow Diagram (DFD) Level 0 - Context Level Diagram</w:t>
      </w:r>
    </w:p>
    <w:p>
      <w:pPr>
        <w:keepNext/>
        <w:spacing w:before="160" w:after="80"/>
      </w:pPr>
      <w:r>
        <w:rPr>
          <w:rFonts w:ascii="Calibri" w:hAnsi="Calibri"/>
          <w:b/>
          <w:color w:val="0F172A"/>
          <w:sz w:val="24"/>
        </w:rPr>
        <w:t>4.2.2 DFD Level 1 (Functional Decomposition Diagram)</w:t>
      </w:r>
    </w:p>
    <w:p>
      <w:pPr>
        <w:spacing w:after="120" w:line="276" w:lineRule="auto"/>
        <w:jc w:val="both"/>
      </w:pPr>
      <w:r>
        <w:rPr>
          <w:rFonts w:ascii="Calibri" w:hAnsi="Calibri"/>
          <w:color w:val="0F172A"/>
          <w:sz w:val="22"/>
        </w:rPr>
        <w:t>The Level 1 DFD decomposes the system into six core functional sub-processes, mapping their bidirectional data flows with the underlying relational data stores (`users`, `applications`, `application_documents`, and `notices`):</w:t>
      </w:r>
    </w:p>
    <w:p>
      <w:pPr>
        <w:pStyle w:val="ListBullet"/>
        <w:spacing w:after="80" w:line="276" w:lineRule="auto"/>
        <w:jc w:val="both"/>
      </w:pPr>
      <w:r>
        <w:rPr>
          <w:rFonts w:ascii="Calibri" w:hAnsi="Calibri"/>
          <w:b/>
          <w:color w:val="0F172A"/>
          <w:sz w:val="22"/>
        </w:rPr>
        <w:t xml:space="preserve">Process 1.0 (Registration &amp; Authentication): </w:t>
      </w:r>
      <w:r>
        <w:rPr>
          <w:rFonts w:ascii="Calibri" w:hAnsi="Calibri"/>
          <w:color w:val="0F172A"/>
          <w:sz w:val="22"/>
        </w:rPr>
        <w:t>Accepts citizen credentials, executes validation checks, hashes passwords, and writes/reads from Data Store D1 (`users`).</w:t>
      </w:r>
    </w:p>
    <w:p>
      <w:pPr>
        <w:pStyle w:val="ListBullet"/>
        <w:spacing w:after="80" w:line="276" w:lineRule="auto"/>
        <w:jc w:val="both"/>
      </w:pPr>
      <w:r>
        <w:rPr>
          <w:rFonts w:ascii="Calibri" w:hAnsi="Calibri"/>
          <w:b/>
          <w:color w:val="0F172A"/>
          <w:sz w:val="22"/>
        </w:rPr>
        <w:t xml:space="preserve">Process 2.0 (Service &amp; Grievance Submission): </w:t>
      </w:r>
      <w:r>
        <w:rPr>
          <w:rFonts w:ascii="Calibri" w:hAnsi="Calibri"/>
          <w:color w:val="0F172A"/>
          <w:sz w:val="22"/>
        </w:rPr>
        <w:t>Accepts categorized service applications and grievance reports, generates unique tracking numbers (`VSS-YYYY-XXXXXX`), and inserts new records into Data Store D2 (`applications`).</w:t>
      </w:r>
    </w:p>
    <w:p>
      <w:pPr>
        <w:pStyle w:val="ListBullet"/>
        <w:spacing w:after="80" w:line="276" w:lineRule="auto"/>
        <w:jc w:val="both"/>
      </w:pPr>
      <w:r>
        <w:rPr>
          <w:rFonts w:ascii="Calibri" w:hAnsi="Calibri"/>
          <w:b/>
          <w:color w:val="0F172A"/>
          <w:sz w:val="22"/>
        </w:rPr>
        <w:t xml:space="preserve">Process 3.0 (Document Verification &amp; Upload): </w:t>
      </w:r>
      <w:r>
        <w:rPr>
          <w:rFonts w:ascii="Calibri" w:hAnsi="Calibri"/>
          <w:color w:val="0F172A"/>
          <w:sz w:val="22"/>
        </w:rPr>
        <w:t>Validates file types, sanitizes names, writes physical files to disk, and records metadata in Data Store D3 (`application_documents`).</w:t>
      </w:r>
    </w:p>
    <w:p>
      <w:pPr>
        <w:pStyle w:val="ListBullet"/>
        <w:spacing w:after="80" w:line="276" w:lineRule="auto"/>
        <w:jc w:val="both"/>
      </w:pPr>
      <w:r>
        <w:rPr>
          <w:rFonts w:ascii="Calibri" w:hAnsi="Calibri"/>
          <w:b/>
          <w:color w:val="0F172A"/>
          <w:sz w:val="22"/>
        </w:rPr>
        <w:t xml:space="preserve">Process 4.0 (Status &amp; Remarks Processing): </w:t>
      </w:r>
      <w:r>
        <w:rPr>
          <w:rFonts w:ascii="Calibri" w:hAnsi="Calibri"/>
          <w:color w:val="0F172A"/>
          <w:sz w:val="22"/>
        </w:rPr>
        <w:t>Enables Gram Sevak scrutiny, updates application state, records official feedback, and updates Data Store D2.</w:t>
      </w:r>
    </w:p>
    <w:p>
      <w:pPr>
        <w:pStyle w:val="ListBullet"/>
        <w:spacing w:after="80" w:line="276" w:lineRule="auto"/>
        <w:jc w:val="both"/>
      </w:pPr>
      <w:r>
        <w:rPr>
          <w:rFonts w:ascii="Calibri" w:hAnsi="Calibri"/>
          <w:b/>
          <w:color w:val="0F172A"/>
          <w:sz w:val="22"/>
        </w:rPr>
        <w:t xml:space="preserve">Process 5.0 (Public Live Tracking): </w:t>
      </w:r>
      <w:r>
        <w:rPr>
          <w:rFonts w:ascii="Calibri" w:hAnsi="Calibri"/>
          <w:color w:val="0F172A"/>
          <w:sz w:val="22"/>
        </w:rPr>
        <w:t>Receives application reference queries from unauthenticated visitors, reads Data Store D2, and outputs milestone timelines.</w:t>
      </w:r>
    </w:p>
    <w:p>
      <w:pPr>
        <w:pStyle w:val="ListBullet"/>
        <w:spacing w:after="80" w:line="276" w:lineRule="auto"/>
        <w:jc w:val="both"/>
      </w:pPr>
      <w:r>
        <w:rPr>
          <w:rFonts w:ascii="Calibri" w:hAnsi="Calibri"/>
          <w:b/>
          <w:color w:val="0F172A"/>
          <w:sz w:val="22"/>
        </w:rPr>
        <w:t xml:space="preserve">Process 6.0 (Certificate &amp; CSV Report Generation): </w:t>
      </w:r>
      <w:r>
        <w:rPr>
          <w:rFonts w:ascii="Calibri" w:hAnsi="Calibri"/>
          <w:color w:val="0F172A"/>
          <w:sz w:val="22"/>
        </w:rPr>
        <w:t>Extracts approved application records, formats official certificates with QR codes, and compiles CSV audit files.</w:t>
      </w:r>
    </w:p>
    <w:p>
      <w:pPr>
        <w:spacing w:before="160" w:after="80"/>
        <w:jc w:val="center"/>
      </w:pPr>
      <w:r>
        <w:drawing>
          <wp:inline xmlns:a="http://schemas.openxmlformats.org/drawingml/2006/main" xmlns:pic="http://schemas.openxmlformats.org/drawingml/2006/picture">
            <wp:extent cx="5669280" cy="3488788"/>
            <wp:docPr id="4" name="Picture 4"/>
            <wp:cNvGraphicFramePr>
              <a:graphicFrameLocks noChangeAspect="1"/>
            </wp:cNvGraphicFramePr>
            <a:graphic>
              <a:graphicData uri="http://schemas.openxmlformats.org/drawingml/2006/picture">
                <pic:pic>
                  <pic:nvPicPr>
                    <pic:cNvPr id="0" name="fig_dfd_lvl1.png"/>
                    <pic:cNvPicPr/>
                  </pic:nvPicPr>
                  <pic:blipFill>
                    <a:blip r:embed="rId14"/>
                    <a:stretch>
                      <a:fillRect/>
                    </a:stretch>
                  </pic:blipFill>
                  <pic:spPr>
                    <a:xfrm>
                      <a:off x="0" y="0"/>
                      <a:ext cx="5669280" cy="3488788"/>
                    </a:xfrm>
                    <a:prstGeom prst="rect"/>
                  </pic:spPr>
                </pic:pic>
              </a:graphicData>
            </a:graphic>
          </wp:inline>
        </w:drawing>
      </w:r>
    </w:p>
    <w:p>
      <w:pPr>
        <w:spacing w:after="240"/>
        <w:jc w:val="center"/>
      </w:pPr>
      <w:r>
        <w:rPr>
          <w:rFonts w:ascii="Calibri" w:hAnsi="Calibri"/>
          <w:i/>
          <w:color w:val="64748B"/>
          <w:sz w:val="19"/>
        </w:rPr>
        <w:t>Figure 4.3: Data Flow Diagram (DFD) Level 1 - Detailed Functional Processes</w:t>
      </w:r>
    </w:p>
    <w:p>
      <w:pPr>
        <w:keepNext/>
        <w:spacing w:before="240" w:after="100"/>
      </w:pPr>
      <w:r>
        <w:rPr>
          <w:rFonts w:ascii="Calibri" w:hAnsi="Calibri"/>
          <w:b/>
          <w:color w:val="1D4ED8"/>
          <w:sz w:val="28"/>
        </w:rPr>
        <w:t>4.3 Unified Modeling Language (UML) Diagrams</w:t>
      </w:r>
    </w:p>
    <w:p>
      <w:pPr>
        <w:spacing w:after="120" w:line="276" w:lineRule="auto"/>
        <w:jc w:val="both"/>
      </w:pPr>
      <w:r>
        <w:rPr>
          <w:rFonts w:ascii="Calibri" w:hAnsi="Calibri"/>
          <w:color w:val="0F172A"/>
          <w:sz w:val="22"/>
        </w:rPr>
        <w:t>Unified Modeling Language (UML) is the industry-standard visual modeling language used to specify, visualize, construct, and document the structural and behavioral artifacts of object-oriented and web software systems.</w:t>
      </w:r>
    </w:p>
    <w:p>
      <w:pPr>
        <w:keepNext/>
        <w:spacing w:before="160" w:after="80"/>
      </w:pPr>
      <w:r>
        <w:rPr>
          <w:rFonts w:ascii="Calibri" w:hAnsi="Calibri"/>
          <w:b/>
          <w:color w:val="0F172A"/>
          <w:sz w:val="24"/>
        </w:rPr>
        <w:t>4.3.1 UML Use Case Diagram &amp; Specifications</w:t>
      </w:r>
    </w:p>
    <w:p>
      <w:pPr>
        <w:spacing w:after="120" w:line="276" w:lineRule="auto"/>
        <w:jc w:val="both"/>
      </w:pPr>
      <w:r>
        <w:rPr>
          <w:rFonts w:ascii="Calibri" w:hAnsi="Calibri"/>
          <w:color w:val="0F172A"/>
          <w:sz w:val="22"/>
        </w:rPr>
        <w:t>The Use Case Diagram defines the behavioral boundaries of the system by depicting the relationships between external actors (Citizen, Gram Sevak, and Public Guest) and their achievable transactional goals (use cases):</w:t>
      </w:r>
    </w:p>
    <w:p>
      <w:pPr>
        <w:spacing w:before="160" w:after="80"/>
        <w:jc w:val="center"/>
      </w:pPr>
      <w:r>
        <w:drawing>
          <wp:inline xmlns:a="http://schemas.openxmlformats.org/drawingml/2006/main" xmlns:pic="http://schemas.openxmlformats.org/drawingml/2006/picture">
            <wp:extent cx="5669280" cy="3848869"/>
            <wp:docPr id="5" name="Picture 5"/>
            <wp:cNvGraphicFramePr>
              <a:graphicFrameLocks noChangeAspect="1"/>
            </wp:cNvGraphicFramePr>
            <a:graphic>
              <a:graphicData uri="http://schemas.openxmlformats.org/drawingml/2006/picture">
                <pic:pic>
                  <pic:nvPicPr>
                    <pic:cNvPr id="0" name="fig_usecase.png"/>
                    <pic:cNvPicPr/>
                  </pic:nvPicPr>
                  <pic:blipFill>
                    <a:blip r:embed="rId15"/>
                    <a:stretch>
                      <a:fillRect/>
                    </a:stretch>
                  </pic:blipFill>
                  <pic:spPr>
                    <a:xfrm>
                      <a:off x="0" y="0"/>
                      <a:ext cx="5669280" cy="3848869"/>
                    </a:xfrm>
                    <a:prstGeom prst="rect"/>
                  </pic:spPr>
                </pic:pic>
              </a:graphicData>
            </a:graphic>
          </wp:inline>
        </w:drawing>
      </w:r>
    </w:p>
    <w:p>
      <w:pPr>
        <w:spacing w:after="240"/>
        <w:jc w:val="center"/>
      </w:pPr>
      <w:r>
        <w:rPr>
          <w:rFonts w:ascii="Calibri" w:hAnsi="Calibri"/>
          <w:i/>
          <w:color w:val="64748B"/>
          <w:sz w:val="19"/>
        </w:rPr>
        <w:t>Figure 4.4: UML Use Case Diagram for Citizen and Gram Sevak Interactions</w:t>
      </w:r>
    </w:p>
    <w:p>
      <w:pPr>
        <w:spacing w:after="120" w:line="276" w:lineRule="auto"/>
        <w:jc w:val="both"/>
      </w:pPr>
      <w:r>
        <w:rPr>
          <w:rFonts w:ascii="Calibri" w:hAnsi="Calibri"/>
          <w:color w:val="0F172A"/>
          <w:sz w:val="22"/>
        </w:rPr>
        <w:t>Table 4.1 and Table 4.2 document formal Use Case Specifications for the system's two most critical workflows: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3168"/>
            <w:shd w:fill="1E3A8A"/>
            <w:tcMar>
              <w:top w:w="120" w:type="dxa"/>
              <w:bottom w:w="120" w:type="dxa"/>
              <w:left w:w="140" w:type="dxa"/>
              <w:right w:w="140" w:type="dxa"/>
            </w:tcMar>
          </w:tcPr>
          <w:p>
            <w:pPr>
              <w:jc w:val="left"/>
            </w:pPr>
            <w:r>
              <w:rPr>
                <w:rFonts w:ascii="Calibri" w:hAnsi="Calibri"/>
                <w:b/>
                <w:color w:val="FFFFFF"/>
                <w:sz w:val="20"/>
              </w:rPr>
              <w:t>Specification Field</w:t>
            </w:r>
          </w:p>
        </w:tc>
        <w:tc>
          <w:tcPr>
            <w:tcW w:type="dxa" w:w="6192"/>
            <w:shd w:fill="1E3A8A"/>
            <w:tcMar>
              <w:top w:w="120" w:type="dxa"/>
              <w:bottom w:w="120" w:type="dxa"/>
              <w:left w:w="140" w:type="dxa"/>
              <w:right w:w="140" w:type="dxa"/>
            </w:tcMar>
          </w:tcPr>
          <w:p>
            <w:pPr>
              <w:jc w:val="left"/>
            </w:pPr>
            <w:r>
              <w:rPr>
                <w:rFonts w:ascii="Calibri" w:hAnsi="Calibri"/>
                <w:b/>
                <w:color w:val="FFFFFF"/>
                <w:sz w:val="20"/>
              </w:rPr>
              <w:t>Detailed Scenario Flow</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Use Case Identifier</w:t>
            </w:r>
          </w:p>
        </w:tc>
        <w:tc>
          <w:tcPr>
            <w:tcW w:type="dxa" w:w="6192"/>
            <w:shd w:fill="FFFFFF"/>
            <w:tcMar>
              <w:top w:w="100" w:type="dxa"/>
              <w:bottom w:w="100" w:type="dxa"/>
              <w:left w:w="140" w:type="dxa"/>
              <w:right w:w="140" w:type="dxa"/>
            </w:tcMar>
          </w:tcPr>
          <w:p>
            <w:pPr>
              <w:jc w:val="left"/>
            </w:pPr>
            <w:r>
              <w:rPr>
                <w:rFonts w:ascii="Calibri" w:hAnsi="Calibri"/>
                <w:color w:val="0F172A"/>
                <w:sz w:val="19"/>
              </w:rPr>
              <w:t>UC-03: Submit Service / Certificate Application</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Primary Actor</w:t>
            </w:r>
          </w:p>
        </w:tc>
        <w:tc>
          <w:tcPr>
            <w:tcW w:type="dxa" w:w="6192"/>
            <w:shd w:fill="F8FAFC"/>
            <w:tcMar>
              <w:top w:w="100" w:type="dxa"/>
              <w:bottom w:w="100" w:type="dxa"/>
              <w:left w:w="140" w:type="dxa"/>
              <w:right w:w="140" w:type="dxa"/>
            </w:tcMar>
          </w:tcPr>
          <w:p>
            <w:pPr>
              <w:jc w:val="left"/>
            </w:pPr>
            <w:r>
              <w:rPr>
                <w:rFonts w:ascii="Calibri" w:hAnsi="Calibri"/>
                <w:color w:val="0F172A"/>
                <w:sz w:val="19"/>
              </w:rPr>
              <w:t>Registered &amp; Authenticated Citizen</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Preconditions</w:t>
            </w:r>
          </w:p>
        </w:tc>
        <w:tc>
          <w:tcPr>
            <w:tcW w:type="dxa" w:w="6192"/>
            <w:shd w:fill="FFFFFF"/>
            <w:tcMar>
              <w:top w:w="100" w:type="dxa"/>
              <w:bottom w:w="100" w:type="dxa"/>
              <w:left w:w="140" w:type="dxa"/>
              <w:right w:w="140" w:type="dxa"/>
            </w:tcMar>
          </w:tcPr>
          <w:p>
            <w:pPr>
              <w:jc w:val="left"/>
            </w:pPr>
            <w:r>
              <w:rPr>
                <w:rFonts w:ascii="Calibri" w:hAnsi="Calibri"/>
                <w:color w:val="0F172A"/>
                <w:sz w:val="19"/>
              </w:rPr>
              <w:t>Citizen must be logged into a valid session (`session['user_id']`).</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Trigger Event</w:t>
            </w:r>
          </w:p>
        </w:tc>
        <w:tc>
          <w:tcPr>
            <w:tcW w:type="dxa" w:w="6192"/>
            <w:shd w:fill="F8FAFC"/>
            <w:tcMar>
              <w:top w:w="100" w:type="dxa"/>
              <w:bottom w:w="100" w:type="dxa"/>
              <w:left w:w="140" w:type="dxa"/>
              <w:right w:w="140" w:type="dxa"/>
            </w:tcMar>
          </w:tcPr>
          <w:p>
            <w:pPr>
              <w:jc w:val="left"/>
            </w:pPr>
            <w:r>
              <w:rPr>
                <w:rFonts w:ascii="Calibri" w:hAnsi="Calibri"/>
                <w:color w:val="0F172A"/>
                <w:sz w:val="19"/>
              </w:rPr>
              <w:t>Citizen clicks 'Apply Online' on `/services` or selects a service catalog card.</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Main Success Scenario</w:t>
            </w:r>
          </w:p>
        </w:tc>
        <w:tc>
          <w:tcPr>
            <w:tcW w:type="dxa" w:w="6192"/>
            <w:shd w:fill="FFFFFF"/>
            <w:tcMar>
              <w:top w:w="100" w:type="dxa"/>
              <w:bottom w:w="100" w:type="dxa"/>
              <w:left w:w="140" w:type="dxa"/>
              <w:right w:w="140" w:type="dxa"/>
            </w:tcMar>
          </w:tcPr>
          <w:p>
            <w:pPr>
              <w:jc w:val="left"/>
            </w:pPr>
            <w:r>
              <w:rPr>
                <w:rFonts w:ascii="Calibri" w:hAnsi="Calibri"/>
                <w:color w:val="0F172A"/>
                <w:sz w:val="19"/>
              </w:rPr>
              <w:t>1. System displays `/apply` form with prefilled name, mobile, and address.</w:t>
              <w:br/>
              <w:t>2. Citizen selects Service Category, Service Type, Subject, and Detailed Description.</w:t>
              <w:br/>
              <w:t>3. Citizen attaches supporting proof document (.pdf/.jpg) and clicks 'Submit Application'.</w:t>
              <w:br/>
              <w:t>4. Backend validates all fields, checks file extension and 5MB size limit.</w:t>
              <w:br/>
              <w:t>5. System generates unique application number (e.g. `VSS-2026-104928`).</w:t>
              <w:br/>
              <w:t>6. Record is inserted into `applications` and `application_documents` tables.</w:t>
              <w:br/>
              <w:t>7. System redirects to `/application/&lt;id&gt;` with success flash message.</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Alternative Scenarios</w:t>
            </w:r>
          </w:p>
        </w:tc>
        <w:tc>
          <w:tcPr>
            <w:tcW w:type="dxa" w:w="6192"/>
            <w:shd w:fill="F8FAFC"/>
            <w:tcMar>
              <w:top w:w="100" w:type="dxa"/>
              <w:bottom w:w="100" w:type="dxa"/>
              <w:left w:w="140" w:type="dxa"/>
              <w:right w:w="140" w:type="dxa"/>
            </w:tcMar>
          </w:tcPr>
          <w:p>
            <w:pPr>
              <w:jc w:val="left"/>
            </w:pPr>
            <w:r>
              <w:rPr>
                <w:rFonts w:ascii="Calibri" w:hAnsi="Calibri"/>
                <w:color w:val="0F172A"/>
                <w:sz w:val="19"/>
              </w:rPr>
              <w:t>4a. File upload exceeds 5 MB or has illegal extension: System flashes error, prompts user to re-select valid file.</w:t>
              <w:br/>
              <w:t>4b. Required fields empty: Form validation halts submission, highlights missing fields.</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Postconditions</w:t>
            </w:r>
          </w:p>
        </w:tc>
        <w:tc>
          <w:tcPr>
            <w:tcW w:type="dxa" w:w="6192"/>
            <w:shd w:fill="FFFFFF"/>
            <w:tcMar>
              <w:top w:w="100" w:type="dxa"/>
              <w:bottom w:w="100" w:type="dxa"/>
              <w:left w:w="140" w:type="dxa"/>
              <w:right w:w="140" w:type="dxa"/>
            </w:tcMar>
          </w:tcPr>
          <w:p>
            <w:pPr>
              <w:jc w:val="left"/>
            </w:pPr>
            <w:r>
              <w:rPr>
                <w:rFonts w:ascii="Calibri" w:hAnsi="Calibri"/>
                <w:color w:val="0F172A"/>
                <w:sz w:val="19"/>
              </w:rPr>
              <w:t>Application record exists in MySQL database with status 'Submitted'.</w:t>
            </w:r>
          </w:p>
        </w:tc>
      </w:tr>
    </w:tbl>
    <w:p>
      <w:pPr>
        <w:spacing w:before="40" w:after="16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3168"/>
            <w:shd w:fill="1E3A8A"/>
            <w:tcMar>
              <w:top w:w="120" w:type="dxa"/>
              <w:bottom w:w="120" w:type="dxa"/>
              <w:left w:w="140" w:type="dxa"/>
              <w:right w:w="140" w:type="dxa"/>
            </w:tcMar>
          </w:tcPr>
          <w:p>
            <w:pPr>
              <w:jc w:val="left"/>
            </w:pPr>
            <w:r>
              <w:rPr>
                <w:rFonts w:ascii="Calibri" w:hAnsi="Calibri"/>
                <w:b/>
                <w:color w:val="FFFFFF"/>
                <w:sz w:val="20"/>
              </w:rPr>
              <w:t>Specification Field</w:t>
            </w:r>
          </w:p>
        </w:tc>
        <w:tc>
          <w:tcPr>
            <w:tcW w:type="dxa" w:w="6192"/>
            <w:shd w:fill="1E3A8A"/>
            <w:tcMar>
              <w:top w:w="120" w:type="dxa"/>
              <w:bottom w:w="120" w:type="dxa"/>
              <w:left w:w="140" w:type="dxa"/>
              <w:right w:w="140" w:type="dxa"/>
            </w:tcMar>
          </w:tcPr>
          <w:p>
            <w:pPr>
              <w:jc w:val="left"/>
            </w:pPr>
            <w:r>
              <w:rPr>
                <w:rFonts w:ascii="Calibri" w:hAnsi="Calibri"/>
                <w:b/>
                <w:color w:val="FFFFFF"/>
                <w:sz w:val="20"/>
              </w:rPr>
              <w:t>Detailed Scenario Flow</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Use Case Identifier</w:t>
            </w:r>
          </w:p>
        </w:tc>
        <w:tc>
          <w:tcPr>
            <w:tcW w:type="dxa" w:w="6192"/>
            <w:shd w:fill="FFFFFF"/>
            <w:tcMar>
              <w:top w:w="100" w:type="dxa"/>
              <w:bottom w:w="100" w:type="dxa"/>
              <w:left w:w="140" w:type="dxa"/>
              <w:right w:w="140" w:type="dxa"/>
            </w:tcMar>
          </w:tcPr>
          <w:p>
            <w:pPr>
              <w:jc w:val="left"/>
            </w:pPr>
            <w:r>
              <w:rPr>
                <w:rFonts w:ascii="Calibri" w:hAnsi="Calibri"/>
                <w:color w:val="0F172A"/>
                <w:sz w:val="19"/>
              </w:rPr>
              <w:t>UC-06: Officer Application Review &amp; Status Transition</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Primary Actor</w:t>
            </w:r>
          </w:p>
        </w:tc>
        <w:tc>
          <w:tcPr>
            <w:tcW w:type="dxa" w:w="6192"/>
            <w:shd w:fill="F8FAFC"/>
            <w:tcMar>
              <w:top w:w="100" w:type="dxa"/>
              <w:bottom w:w="100" w:type="dxa"/>
              <w:left w:w="140" w:type="dxa"/>
              <w:right w:w="140" w:type="dxa"/>
            </w:tcMar>
          </w:tcPr>
          <w:p>
            <w:pPr>
              <w:jc w:val="left"/>
            </w:pPr>
            <w:r>
              <w:rPr>
                <w:rFonts w:ascii="Calibri" w:hAnsi="Calibri"/>
                <w:color w:val="0F172A"/>
                <w:sz w:val="19"/>
              </w:rPr>
              <w:t>Gram Sevak / Administrative Officer</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Preconditions</w:t>
            </w:r>
          </w:p>
        </w:tc>
        <w:tc>
          <w:tcPr>
            <w:tcW w:type="dxa" w:w="6192"/>
            <w:shd w:fill="FFFFFF"/>
            <w:tcMar>
              <w:top w:w="100" w:type="dxa"/>
              <w:bottom w:w="100" w:type="dxa"/>
              <w:left w:w="140" w:type="dxa"/>
              <w:right w:w="140" w:type="dxa"/>
            </w:tcMar>
          </w:tcPr>
          <w:p>
            <w:pPr>
              <w:jc w:val="left"/>
            </w:pPr>
            <w:r>
              <w:rPr>
                <w:rFonts w:ascii="Calibri" w:hAnsi="Calibri"/>
                <w:color w:val="0F172A"/>
                <w:sz w:val="19"/>
              </w:rPr>
              <w:t>Officer authenticated with valid session (`session['officer_id']`).</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Trigger Event</w:t>
            </w:r>
          </w:p>
        </w:tc>
        <w:tc>
          <w:tcPr>
            <w:tcW w:type="dxa" w:w="6192"/>
            <w:shd w:fill="F8FAFC"/>
            <w:tcMar>
              <w:top w:w="100" w:type="dxa"/>
              <w:bottom w:w="100" w:type="dxa"/>
              <w:left w:w="140" w:type="dxa"/>
              <w:right w:w="140" w:type="dxa"/>
            </w:tcMar>
          </w:tcPr>
          <w:p>
            <w:pPr>
              <w:jc w:val="left"/>
            </w:pPr>
            <w:r>
              <w:rPr>
                <w:rFonts w:ascii="Calibri" w:hAnsi="Calibri"/>
                <w:color w:val="0F172A"/>
                <w:sz w:val="19"/>
              </w:rPr>
              <w:t>Officer clicks 'Review' on a pending application row in the review queue.</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Main Success Scenario</w:t>
            </w:r>
          </w:p>
        </w:tc>
        <w:tc>
          <w:tcPr>
            <w:tcW w:type="dxa" w:w="6192"/>
            <w:shd w:fill="FFFFFF"/>
            <w:tcMar>
              <w:top w:w="100" w:type="dxa"/>
              <w:bottom w:w="100" w:type="dxa"/>
              <w:left w:w="140" w:type="dxa"/>
              <w:right w:w="140" w:type="dxa"/>
            </w:tcMar>
          </w:tcPr>
          <w:p>
            <w:pPr>
              <w:jc w:val="left"/>
            </w:pPr>
            <w:r>
              <w:rPr>
                <w:rFonts w:ascii="Calibri" w:hAnsi="Calibri"/>
                <w:color w:val="0F172A"/>
                <w:sz w:val="19"/>
              </w:rPr>
              <w:t>1. System renders `officer_application_detail.html` displaying applicant data and attached files.</w:t>
              <w:br/>
              <w:t>2. Officer clicks attached document link to inspect supporting proof.</w:t>
              <w:br/>
              <w:t>3. Officer selects new status ('Under Review', 'Documents Required', 'Approved', 'Rejected', 'Completed').</w:t>
              <w:br/>
              <w:t>4. Officer enters official remarks (or clicks quick chips) and submits the action form.</w:t>
              <w:br/>
              <w:t>5. Database updates application record with new status, officer remarks, and `updated_at` timestamp.</w:t>
              <w:br/>
              <w:t>6. If marked 'Approved'/'Completed', official certificate generation becomes immediately available.</w:t>
              <w:br/>
              <w:t>7. System flashes confirmation notification and reloads updated view.</w:t>
            </w:r>
          </w:p>
        </w:tc>
      </w:tr>
      <w:tr>
        <w:tc>
          <w:tcPr>
            <w:tcW w:type="dxa" w:w="3168"/>
            <w:shd w:fill="F8FAFC"/>
            <w:tcMar>
              <w:top w:w="100" w:type="dxa"/>
              <w:bottom w:w="100" w:type="dxa"/>
              <w:left w:w="140" w:type="dxa"/>
              <w:right w:w="140" w:type="dxa"/>
            </w:tcMar>
          </w:tcPr>
          <w:p>
            <w:pPr>
              <w:jc w:val="left"/>
            </w:pPr>
            <w:r>
              <w:rPr>
                <w:rFonts w:ascii="Calibri" w:hAnsi="Calibri"/>
                <w:color w:val="0F172A"/>
                <w:sz w:val="19"/>
              </w:rPr>
              <w:t>Alternative Scenarios</w:t>
            </w:r>
          </w:p>
        </w:tc>
        <w:tc>
          <w:tcPr>
            <w:tcW w:type="dxa" w:w="6192"/>
            <w:shd w:fill="F8FAFC"/>
            <w:tcMar>
              <w:top w:w="100" w:type="dxa"/>
              <w:bottom w:w="100" w:type="dxa"/>
              <w:left w:w="140" w:type="dxa"/>
              <w:right w:w="140" w:type="dxa"/>
            </w:tcMar>
          </w:tcPr>
          <w:p>
            <w:pPr>
              <w:jc w:val="left"/>
            </w:pPr>
            <w:r>
              <w:rPr>
                <w:rFonts w:ascii="Calibri" w:hAnsi="Calibri"/>
                <w:color w:val="0F172A"/>
                <w:sz w:val="19"/>
              </w:rPr>
              <w:t>3a. Missing required proof: Officer transitions status to 'Documents Required' and enters remark requesting ration card.</w:t>
              <w:br/>
              <w:t>3b. Ineligible applicant: Officer marks 'Rejected' and logs statutory rejection justification.</w:t>
            </w:r>
          </w:p>
        </w:tc>
      </w:tr>
      <w:tr>
        <w:tc>
          <w:tcPr>
            <w:tcW w:type="dxa" w:w="3168"/>
            <w:shd w:fill="FFFFFF"/>
            <w:tcMar>
              <w:top w:w="100" w:type="dxa"/>
              <w:bottom w:w="100" w:type="dxa"/>
              <w:left w:w="140" w:type="dxa"/>
              <w:right w:w="140" w:type="dxa"/>
            </w:tcMar>
          </w:tcPr>
          <w:p>
            <w:pPr>
              <w:jc w:val="left"/>
            </w:pPr>
            <w:r>
              <w:rPr>
                <w:rFonts w:ascii="Calibri" w:hAnsi="Calibri"/>
                <w:color w:val="0F172A"/>
                <w:sz w:val="19"/>
              </w:rPr>
              <w:t>Postconditions</w:t>
            </w:r>
          </w:p>
        </w:tc>
        <w:tc>
          <w:tcPr>
            <w:tcW w:type="dxa" w:w="6192"/>
            <w:shd w:fill="FFFFFF"/>
            <w:tcMar>
              <w:top w:w="100" w:type="dxa"/>
              <w:bottom w:w="100" w:type="dxa"/>
              <w:left w:w="140" w:type="dxa"/>
              <w:right w:w="140" w:type="dxa"/>
            </w:tcMar>
          </w:tcPr>
          <w:p>
            <w:pPr>
              <w:jc w:val="left"/>
            </w:pPr>
            <w:r>
              <w:rPr>
                <w:rFonts w:ascii="Calibri" w:hAnsi="Calibri"/>
                <w:color w:val="0F172A"/>
                <w:sz w:val="19"/>
              </w:rPr>
              <w:t>Application record updated in database; new status visible to citizen and on public tracking.</w:t>
            </w:r>
          </w:p>
        </w:tc>
      </w:tr>
    </w:tbl>
    <w:p>
      <w:pPr>
        <w:spacing w:before="40" w:after="160"/>
      </w:pPr>
    </w:p>
    <w:p>
      <w:pPr>
        <w:keepNext/>
        <w:spacing w:before="160" w:after="80"/>
      </w:pPr>
      <w:r>
        <w:rPr>
          <w:rFonts w:ascii="Calibri" w:hAnsi="Calibri"/>
          <w:b/>
          <w:color w:val="0F172A"/>
          <w:sz w:val="24"/>
        </w:rPr>
        <w:t>4.3.2 UML Class Diagram &amp; Structural Associations</w:t>
      </w:r>
    </w:p>
    <w:p>
      <w:pPr>
        <w:spacing w:after="120" w:line="276" w:lineRule="auto"/>
        <w:jc w:val="both"/>
      </w:pPr>
      <w:r>
        <w:rPr>
          <w:rFonts w:ascii="Calibri" w:hAnsi="Calibri"/>
          <w:color w:val="0F172A"/>
          <w:sz w:val="22"/>
        </w:rPr>
        <w:t>The Class Diagram captures the static object model of the system, illustrating entity attributes, access visibility (+ public, - private), operational methods, and structural associations (multiplicities):</w:t>
      </w:r>
    </w:p>
    <w:p>
      <w:pPr>
        <w:pStyle w:val="ListBullet"/>
        <w:spacing w:after="80" w:line="276" w:lineRule="auto"/>
        <w:jc w:val="both"/>
      </w:pPr>
      <w:r>
        <w:rPr>
          <w:rFonts w:ascii="Calibri" w:hAnsi="Calibri"/>
          <w:b/>
          <w:color w:val="0F172A"/>
          <w:sz w:val="22"/>
        </w:rPr>
        <w:t xml:space="preserve">User (Citizen) Class: </w:t>
      </w:r>
      <w:r>
        <w:rPr>
          <w:rFonts w:ascii="Calibri" w:hAnsi="Calibri"/>
          <w:color w:val="0F172A"/>
          <w:sz w:val="22"/>
        </w:rPr>
        <w:t>Encapsulates citizen profile attributes (`id`, `full_name`, `email`, `mobile`, `password_hash`, `address`, `village_name`) and operational methods (`register()`, `login()`, `view_dashboard()`, `update_profile()`). Holds a 1-to-many (`1..*`) composition association with the `Application` class.</w:t>
      </w:r>
    </w:p>
    <w:p>
      <w:pPr>
        <w:pStyle w:val="ListBullet"/>
        <w:spacing w:after="80" w:line="276" w:lineRule="auto"/>
        <w:jc w:val="both"/>
      </w:pPr>
      <w:r>
        <w:rPr>
          <w:rFonts w:ascii="Calibri" w:hAnsi="Calibri"/>
          <w:b/>
          <w:color w:val="0F172A"/>
          <w:sz w:val="22"/>
        </w:rPr>
        <w:t xml:space="preserve">Application Class: </w:t>
      </w:r>
      <w:r>
        <w:rPr>
          <w:rFonts w:ascii="Calibri" w:hAnsi="Calibri"/>
          <w:color w:val="0F172A"/>
          <w:sz w:val="22"/>
        </w:rPr>
        <w:t>The central entity storing `application_number`, `service_category`, `service_type`, `subject`, `description`, `status`, and `officer_remarks`. Holds methods (`create_application()`, `update_status()`, `track_status()`, `generate_certificate()`). Holds a 1-to-many (`1..*`) association with `ApplicationDocument`.</w:t>
      </w:r>
    </w:p>
    <w:p>
      <w:pPr>
        <w:pStyle w:val="ListBullet"/>
        <w:spacing w:after="80" w:line="276" w:lineRule="auto"/>
        <w:jc w:val="both"/>
      </w:pPr>
      <w:r>
        <w:rPr>
          <w:rFonts w:ascii="Calibri" w:hAnsi="Calibri"/>
          <w:b/>
          <w:color w:val="0F172A"/>
          <w:sz w:val="22"/>
        </w:rPr>
        <w:t xml:space="preserve">Officer Class: </w:t>
      </w:r>
      <w:r>
        <w:rPr>
          <w:rFonts w:ascii="Calibri" w:hAnsi="Calibri"/>
          <w:color w:val="0F172A"/>
          <w:sz w:val="22"/>
        </w:rPr>
        <w:t>Represents administrative personnel with `designation`, `village_name`, and credentials, executing methods (`review_application()`, `issue_certificate()`, `export_csv_report()`). Holds a 1-to-many review relationship with `Application`.</w:t>
      </w:r>
    </w:p>
    <w:p>
      <w:pPr>
        <w:spacing w:before="160" w:after="80"/>
        <w:jc w:val="center"/>
      </w:pPr>
      <w:r>
        <w:drawing>
          <wp:inline xmlns:a="http://schemas.openxmlformats.org/drawingml/2006/main" xmlns:pic="http://schemas.openxmlformats.org/drawingml/2006/picture">
            <wp:extent cx="5669280" cy="3848869"/>
            <wp:docPr id="6" name="Picture 6"/>
            <wp:cNvGraphicFramePr>
              <a:graphicFrameLocks noChangeAspect="1"/>
            </wp:cNvGraphicFramePr>
            <a:graphic>
              <a:graphicData uri="http://schemas.openxmlformats.org/drawingml/2006/picture">
                <pic:pic>
                  <pic:nvPicPr>
                    <pic:cNvPr id="0" name="fig_class_diagram.png"/>
                    <pic:cNvPicPr/>
                  </pic:nvPicPr>
                  <pic:blipFill>
                    <a:blip r:embed="rId16"/>
                    <a:stretch>
                      <a:fillRect/>
                    </a:stretch>
                  </pic:blipFill>
                  <pic:spPr>
                    <a:xfrm>
                      <a:off x="0" y="0"/>
                      <a:ext cx="5669280" cy="3848869"/>
                    </a:xfrm>
                    <a:prstGeom prst="rect"/>
                  </pic:spPr>
                </pic:pic>
              </a:graphicData>
            </a:graphic>
          </wp:inline>
        </w:drawing>
      </w:r>
    </w:p>
    <w:p>
      <w:pPr>
        <w:spacing w:after="240"/>
        <w:jc w:val="center"/>
      </w:pPr>
      <w:r>
        <w:rPr>
          <w:rFonts w:ascii="Calibri" w:hAnsi="Calibri"/>
          <w:i/>
          <w:color w:val="64748B"/>
          <w:sz w:val="19"/>
        </w:rPr>
        <w:t>Figure 4.5: UML Class Diagram with Attributes, Methods and Multiplicities</w:t>
      </w:r>
    </w:p>
    <w:p>
      <w:pPr>
        <w:keepNext/>
        <w:spacing w:before="160" w:after="80"/>
      </w:pPr>
      <w:r>
        <w:rPr>
          <w:rFonts w:ascii="Calibri" w:hAnsi="Calibri"/>
          <w:b/>
          <w:color w:val="0F172A"/>
          <w:sz w:val="24"/>
        </w:rPr>
        <w:t>4.3.3 UML Sequence Diagram</w:t>
      </w:r>
    </w:p>
    <w:p>
      <w:pPr>
        <w:spacing w:after="120" w:line="276" w:lineRule="auto"/>
        <w:jc w:val="both"/>
      </w:pPr>
      <w:r>
        <w:rPr>
          <w:rFonts w:ascii="Calibri" w:hAnsi="Calibri"/>
          <w:color w:val="0F172A"/>
          <w:sz w:val="22"/>
        </w:rPr>
        <w:t>The Sequence Diagram models the chronological, dynamic message exchange between interacting objects during the execution of the core application submission and file upload transaction:</w:t>
      </w:r>
    </w:p>
    <w:p>
      <w:pPr>
        <w:spacing w:before="160" w:after="80"/>
        <w:jc w:val="center"/>
      </w:pPr>
      <w:r>
        <w:drawing>
          <wp:inline xmlns:a="http://schemas.openxmlformats.org/drawingml/2006/main" xmlns:pic="http://schemas.openxmlformats.org/drawingml/2006/picture">
            <wp:extent cx="5669280" cy="3761349"/>
            <wp:docPr id="7" name="Picture 7"/>
            <wp:cNvGraphicFramePr>
              <a:graphicFrameLocks noChangeAspect="1"/>
            </wp:cNvGraphicFramePr>
            <a:graphic>
              <a:graphicData uri="http://schemas.openxmlformats.org/drawingml/2006/picture">
                <pic:pic>
                  <pic:nvPicPr>
                    <pic:cNvPr id="0" name="fig_sequence_diagram.png"/>
                    <pic:cNvPicPr/>
                  </pic:nvPicPr>
                  <pic:blipFill>
                    <a:blip r:embed="rId17"/>
                    <a:stretch>
                      <a:fillRect/>
                    </a:stretch>
                  </pic:blipFill>
                  <pic:spPr>
                    <a:xfrm>
                      <a:off x="0" y="0"/>
                      <a:ext cx="5669280" cy="3761349"/>
                    </a:xfrm>
                    <a:prstGeom prst="rect"/>
                  </pic:spPr>
                </pic:pic>
              </a:graphicData>
            </a:graphic>
          </wp:inline>
        </w:drawing>
      </w:r>
    </w:p>
    <w:p>
      <w:pPr>
        <w:spacing w:after="240"/>
        <w:jc w:val="center"/>
      </w:pPr>
      <w:r>
        <w:rPr>
          <w:rFonts w:ascii="Calibri" w:hAnsi="Calibri"/>
          <w:i/>
          <w:color w:val="64748B"/>
          <w:sz w:val="19"/>
        </w:rPr>
        <w:t>Figure 4.6: UML Sequence Diagram - Citizen Application &amp; Document Submission Interaction</w:t>
      </w:r>
    </w:p>
    <w:p>
      <w:pPr>
        <w:keepNext/>
        <w:spacing w:before="160" w:after="80"/>
      </w:pPr>
      <w:r>
        <w:rPr>
          <w:rFonts w:ascii="Calibri" w:hAnsi="Calibri"/>
          <w:b/>
          <w:color w:val="0F172A"/>
          <w:sz w:val="24"/>
        </w:rPr>
        <w:t>4.3.4 Application Lifecycle State Machine Diagram</w:t>
      </w:r>
    </w:p>
    <w:p>
      <w:pPr>
        <w:spacing w:after="120" w:line="276" w:lineRule="auto"/>
        <w:jc w:val="both"/>
      </w:pPr>
      <w:r>
        <w:rPr>
          <w:rFonts w:ascii="Calibri" w:hAnsi="Calibri"/>
          <w:color w:val="0F172A"/>
          <w:sz w:val="22"/>
        </w:rPr>
        <w:t>The State Machine Diagram documents the finite set of operational states an application assumes from initial citizen submission to final certificate delivery or archival:</w:t>
      </w:r>
    </w:p>
    <w:p>
      <w:pPr>
        <w:pStyle w:val="ListBullet"/>
        <w:spacing w:after="80" w:line="276" w:lineRule="auto"/>
        <w:jc w:val="both"/>
      </w:pPr>
      <w:r>
        <w:rPr>
          <w:rFonts w:ascii="Calibri" w:hAnsi="Calibri"/>
          <w:b/>
          <w:color w:val="0F172A"/>
          <w:sz w:val="22"/>
        </w:rPr>
        <w:t xml:space="preserve">Submitted State: </w:t>
      </w:r>
      <w:r>
        <w:rPr>
          <w:rFonts w:ascii="Calibri" w:hAnsi="Calibri"/>
          <w:color w:val="0F172A"/>
          <w:sz w:val="22"/>
        </w:rPr>
        <w:t>Initial state upon submission. Application is queued in the Gram Sevak's scrutiny inbox.</w:t>
      </w:r>
    </w:p>
    <w:p>
      <w:pPr>
        <w:pStyle w:val="ListBullet"/>
        <w:spacing w:after="80" w:line="276" w:lineRule="auto"/>
        <w:jc w:val="both"/>
      </w:pPr>
      <w:r>
        <w:rPr>
          <w:rFonts w:ascii="Calibri" w:hAnsi="Calibri"/>
          <w:b/>
          <w:color w:val="0F172A"/>
          <w:sz w:val="22"/>
        </w:rPr>
        <w:t xml:space="preserve">Under Review State: </w:t>
      </w:r>
      <w:r>
        <w:rPr>
          <w:rFonts w:ascii="Calibri" w:hAnsi="Calibri"/>
          <w:color w:val="0F172A"/>
          <w:sz w:val="22"/>
        </w:rPr>
        <w:t>Triggered when the Gram Sevak begins formal scrutiny, inquiry, or field inspection.</w:t>
      </w:r>
    </w:p>
    <w:p>
      <w:pPr>
        <w:pStyle w:val="ListBullet"/>
        <w:spacing w:after="80" w:line="276" w:lineRule="auto"/>
        <w:jc w:val="both"/>
      </w:pPr>
      <w:r>
        <w:rPr>
          <w:rFonts w:ascii="Calibri" w:hAnsi="Calibri"/>
          <w:b/>
          <w:color w:val="0F172A"/>
          <w:sz w:val="22"/>
        </w:rPr>
        <w:t xml:space="preserve">Documents Required State: </w:t>
      </w:r>
      <w:r>
        <w:rPr>
          <w:rFonts w:ascii="Calibri" w:hAnsi="Calibri"/>
          <w:color w:val="0F172A"/>
          <w:sz w:val="22"/>
        </w:rPr>
        <w:t>Assigned when supporting documents are missing or illegible; citizen is invited to upload additional files.</w:t>
      </w:r>
    </w:p>
    <w:p>
      <w:pPr>
        <w:pStyle w:val="ListBullet"/>
        <w:spacing w:after="80" w:line="276" w:lineRule="auto"/>
        <w:jc w:val="both"/>
      </w:pPr>
      <w:r>
        <w:rPr>
          <w:rFonts w:ascii="Calibri" w:hAnsi="Calibri"/>
          <w:b/>
          <w:color w:val="0F172A"/>
          <w:sz w:val="22"/>
        </w:rPr>
        <w:t xml:space="preserve">Approved State: </w:t>
      </w:r>
      <w:r>
        <w:rPr>
          <w:rFonts w:ascii="Calibri" w:hAnsi="Calibri"/>
          <w:color w:val="0F172A"/>
          <w:sz w:val="22"/>
        </w:rPr>
        <w:t>Assigned when all criteria are validated; triggers certificate generation readiness.</w:t>
      </w:r>
    </w:p>
    <w:p>
      <w:pPr>
        <w:pStyle w:val="ListBullet"/>
        <w:spacing w:after="80" w:line="276" w:lineRule="auto"/>
        <w:jc w:val="both"/>
      </w:pPr>
      <w:r>
        <w:rPr>
          <w:rFonts w:ascii="Calibri" w:hAnsi="Calibri"/>
          <w:b/>
          <w:color w:val="0F172A"/>
          <w:sz w:val="22"/>
        </w:rPr>
        <w:t xml:space="preserve">Completed State: </w:t>
      </w:r>
      <w:r>
        <w:rPr>
          <w:rFonts w:ascii="Calibri" w:hAnsi="Calibri"/>
          <w:color w:val="0F172A"/>
          <w:sz w:val="22"/>
        </w:rPr>
        <w:t>Assigned when the physical service is resolved or the official certificate has been issued and collected.</w:t>
      </w:r>
    </w:p>
    <w:p>
      <w:pPr>
        <w:pStyle w:val="ListBullet"/>
        <w:spacing w:after="80" w:line="276" w:lineRule="auto"/>
        <w:jc w:val="both"/>
      </w:pPr>
      <w:r>
        <w:rPr>
          <w:rFonts w:ascii="Calibri" w:hAnsi="Calibri"/>
          <w:b/>
          <w:color w:val="0F172A"/>
          <w:sz w:val="22"/>
        </w:rPr>
        <w:t xml:space="preserve">Rejected State: </w:t>
      </w:r>
      <w:r>
        <w:rPr>
          <w:rFonts w:ascii="Calibri" w:hAnsi="Calibri"/>
          <w:color w:val="0F172A"/>
          <w:sz w:val="22"/>
        </w:rPr>
        <w:t>Terminal state assigned if the applicant fails eligibility; official remarks document the statutory rationale.</w:t>
      </w:r>
    </w:p>
    <w:p>
      <w:pPr>
        <w:spacing w:before="160" w:after="80"/>
        <w:jc w:val="center"/>
      </w:pPr>
      <w:r>
        <w:drawing>
          <wp:inline xmlns:a="http://schemas.openxmlformats.org/drawingml/2006/main" xmlns:pic="http://schemas.openxmlformats.org/drawingml/2006/picture">
            <wp:extent cx="5486400" cy="2715491"/>
            <wp:docPr id="8" name="Picture 8"/>
            <wp:cNvGraphicFramePr>
              <a:graphicFrameLocks noChangeAspect="1"/>
            </wp:cNvGraphicFramePr>
            <a:graphic>
              <a:graphicData uri="http://schemas.openxmlformats.org/drawingml/2006/picture">
                <pic:pic>
                  <pic:nvPicPr>
                    <pic:cNvPr id="0" name="fig_state_diagram.png"/>
                    <pic:cNvPicPr/>
                  </pic:nvPicPr>
                  <pic:blipFill>
                    <a:blip r:embed="rId18"/>
                    <a:stretch>
                      <a:fillRect/>
                    </a:stretch>
                  </pic:blipFill>
                  <pic:spPr>
                    <a:xfrm>
                      <a:off x="0" y="0"/>
                      <a:ext cx="5486400" cy="2715491"/>
                    </a:xfrm>
                    <a:prstGeom prst="rect"/>
                  </pic:spPr>
                </pic:pic>
              </a:graphicData>
            </a:graphic>
          </wp:inline>
        </w:drawing>
      </w:r>
    </w:p>
    <w:p>
      <w:pPr>
        <w:spacing w:after="240"/>
        <w:jc w:val="center"/>
      </w:pPr>
      <w:r>
        <w:rPr>
          <w:rFonts w:ascii="Calibri" w:hAnsi="Calibri"/>
          <w:i/>
          <w:color w:val="64748B"/>
          <w:sz w:val="19"/>
        </w:rPr>
        <w:t>Figure 4.8: Application State Machine Lifecycle Diagram</w:t>
      </w:r>
    </w:p>
    <w:p>
      <w:pPr>
        <w:keepNext/>
        <w:spacing w:before="240" w:after="100"/>
      </w:pPr>
      <w:r>
        <w:rPr>
          <w:rFonts w:ascii="Calibri" w:hAnsi="Calibri"/>
          <w:b/>
          <w:color w:val="1D4ED8"/>
          <w:sz w:val="28"/>
        </w:rPr>
        <w:t>4.4 Database Design &amp; Relational Schema</w:t>
      </w:r>
    </w:p>
    <w:p>
      <w:pPr>
        <w:spacing w:after="120" w:line="276" w:lineRule="auto"/>
        <w:jc w:val="both"/>
      </w:pPr>
      <w:r>
        <w:rPr>
          <w:rFonts w:ascii="Calibri" w:hAnsi="Calibri"/>
          <w:color w:val="0F172A"/>
          <w:sz w:val="22"/>
        </w:rPr>
        <w:t>The database schema represents the relational foundation of the system. It was designed to ensure zero data redundancy, strict referential integrity, and lightning-fast query execution via indexed primary and foreign keys.</w:t>
      </w:r>
    </w:p>
    <w:p>
      <w:pPr>
        <w:keepNext/>
        <w:spacing w:before="160" w:after="80"/>
      </w:pPr>
      <w:r>
        <w:rPr>
          <w:rFonts w:ascii="Calibri" w:hAnsi="Calibri"/>
          <w:b/>
          <w:color w:val="0F172A"/>
          <w:sz w:val="24"/>
        </w:rPr>
        <w:t>4.4.1 Entity-Relationship (ER) Diagram</w:t>
      </w:r>
    </w:p>
    <w:p>
      <w:pPr>
        <w:spacing w:after="120" w:line="276" w:lineRule="auto"/>
        <w:jc w:val="both"/>
      </w:pPr>
      <w:r>
        <w:rPr>
          <w:rFonts w:ascii="Calibri" w:hAnsi="Calibri"/>
          <w:color w:val="0F172A"/>
          <w:sz w:val="22"/>
        </w:rPr>
        <w:t>The Entity-Relationship model illustrates the five core entity sets (`users`, `applications`, `application_documents`, `officers`, and `notices`), their primary/foreign key attributes, and their cardinalities:</w:t>
      </w:r>
    </w:p>
    <w:p>
      <w:pPr>
        <w:spacing w:before="160" w:after="80"/>
        <w:jc w:val="center"/>
      </w:pPr>
      <w:r>
        <w:drawing>
          <wp:inline xmlns:a="http://schemas.openxmlformats.org/drawingml/2006/main" xmlns:pic="http://schemas.openxmlformats.org/drawingml/2006/picture">
            <wp:extent cx="5669280" cy="3848869"/>
            <wp:docPr id="9" name="Picture 9"/>
            <wp:cNvGraphicFramePr>
              <a:graphicFrameLocks noChangeAspect="1"/>
            </wp:cNvGraphicFramePr>
            <a:graphic>
              <a:graphicData uri="http://schemas.openxmlformats.org/drawingml/2006/picture">
                <pic:pic>
                  <pic:nvPicPr>
                    <pic:cNvPr id="0" name="fig_er_diagram.png"/>
                    <pic:cNvPicPr/>
                  </pic:nvPicPr>
                  <pic:blipFill>
                    <a:blip r:embed="rId19"/>
                    <a:stretch>
                      <a:fillRect/>
                    </a:stretch>
                  </pic:blipFill>
                  <pic:spPr>
                    <a:xfrm>
                      <a:off x="0" y="0"/>
                      <a:ext cx="5669280" cy="3848869"/>
                    </a:xfrm>
                    <a:prstGeom prst="rect"/>
                  </pic:spPr>
                </pic:pic>
              </a:graphicData>
            </a:graphic>
          </wp:inline>
        </w:drawing>
      </w:r>
    </w:p>
    <w:p>
      <w:pPr>
        <w:spacing w:after="240"/>
        <w:jc w:val="center"/>
      </w:pPr>
      <w:r>
        <w:rPr>
          <w:rFonts w:ascii="Calibri" w:hAnsi="Calibri"/>
          <w:i/>
          <w:color w:val="64748B"/>
          <w:sz w:val="19"/>
        </w:rPr>
        <w:t>Figure 4.7: Entity-Relationship (ER) Diagram with Foreign Key Constraints</w:t>
      </w:r>
    </w:p>
    <w:p>
      <w:pPr>
        <w:keepNext/>
        <w:spacing w:before="160" w:after="80"/>
      </w:pPr>
      <w:r>
        <w:rPr>
          <w:rFonts w:ascii="Calibri" w:hAnsi="Calibri"/>
          <w:b/>
          <w:color w:val="0F172A"/>
          <w:sz w:val="24"/>
        </w:rPr>
        <w:t>4.4.2 Database Normalization Analysis (1NF, 2NF, 3NF)</w:t>
      </w:r>
    </w:p>
    <w:p>
      <w:pPr>
        <w:spacing w:after="120" w:line="276" w:lineRule="auto"/>
        <w:jc w:val="both"/>
      </w:pPr>
      <w:r>
        <w:rPr>
          <w:rFonts w:ascii="Calibri" w:hAnsi="Calibri"/>
          <w:color w:val="0F172A"/>
          <w:sz w:val="22"/>
        </w:rPr>
        <w:t>To ensure optimum performance and eliminate insertion, update, and deletion anomalies, the relational schema was systematically normalized through Third Normal Form (3NF):</w:t>
      </w:r>
    </w:p>
    <w:p>
      <w:pPr>
        <w:pStyle w:val="ListBullet"/>
        <w:spacing w:after="80" w:line="276" w:lineRule="auto"/>
        <w:jc w:val="both"/>
      </w:pPr>
      <w:r>
        <w:rPr>
          <w:rFonts w:ascii="Calibri" w:hAnsi="Calibri"/>
          <w:b/>
          <w:color w:val="0F172A"/>
          <w:sz w:val="22"/>
        </w:rPr>
        <w:t xml:space="preserve">First Normal Form (1NF): </w:t>
      </w:r>
      <w:r>
        <w:rPr>
          <w:rFonts w:ascii="Calibri" w:hAnsi="Calibri"/>
          <w:color w:val="0F172A"/>
          <w:sz w:val="22"/>
        </w:rPr>
        <w:t>All attributes contain strictly atomic (indivisible) values. Repeating groups (such as multiple attached proof documents) were extracted from the `applications` table and isolated into a dedicated `application_documents` child table.</w:t>
      </w:r>
    </w:p>
    <w:p>
      <w:pPr>
        <w:pStyle w:val="ListBullet"/>
        <w:spacing w:after="80" w:line="276" w:lineRule="auto"/>
        <w:jc w:val="both"/>
      </w:pPr>
      <w:r>
        <w:rPr>
          <w:rFonts w:ascii="Calibri" w:hAnsi="Calibri"/>
          <w:b/>
          <w:color w:val="0F172A"/>
          <w:sz w:val="22"/>
        </w:rPr>
        <w:t xml:space="preserve">Second Normal Form (2NF): </w:t>
      </w:r>
      <w:r>
        <w:rPr>
          <w:rFonts w:ascii="Calibri" w:hAnsi="Calibri"/>
          <w:color w:val="0F172A"/>
          <w:sz w:val="22"/>
        </w:rPr>
        <w:t>All tables reside in 1NF and every non-prime attribute is fully functionally dependent on the entire primary key. In all entities, surrogate integer auto-increment primary keys (`id`) are utilized, eliminating partial functional dependencies.</w:t>
      </w:r>
    </w:p>
    <w:p>
      <w:pPr>
        <w:pStyle w:val="ListBullet"/>
        <w:spacing w:after="80" w:line="276" w:lineRule="auto"/>
        <w:jc w:val="both"/>
      </w:pPr>
      <w:r>
        <w:rPr>
          <w:rFonts w:ascii="Calibri" w:hAnsi="Calibri"/>
          <w:b/>
          <w:color w:val="0F172A"/>
          <w:sz w:val="22"/>
        </w:rPr>
        <w:t xml:space="preserve">Third Normal Form (3NF): </w:t>
      </w:r>
      <w:r>
        <w:rPr>
          <w:rFonts w:ascii="Calibri" w:hAnsi="Calibri"/>
          <w:color w:val="0F172A"/>
          <w:sz w:val="22"/>
        </w:rPr>
        <w:t>All tables reside in 2NF and contain zero transitive functional dependencies (i.e., non-key attributes depend solely on the primary key and not on other non-key attributes). For example, officer designations and citizen profiles are maintained in distinct tables rather than duplicated inside individual application rows.</w:t>
      </w:r>
    </w:p>
    <w:p>
      <w:pPr>
        <w:keepNext/>
        <w:spacing w:before="160" w:after="80"/>
      </w:pPr>
      <w:r>
        <w:rPr>
          <w:rFonts w:ascii="Calibri" w:hAnsi="Calibri"/>
          <w:b/>
          <w:color w:val="0F172A"/>
          <w:sz w:val="24"/>
        </w:rPr>
        <w:t>4.4.3 Comprehensive Data Dictionary</w:t>
      </w:r>
    </w:p>
    <w:p>
      <w:pPr>
        <w:spacing w:after="120" w:line="276" w:lineRule="auto"/>
        <w:jc w:val="both"/>
      </w:pPr>
      <w:r>
        <w:rPr>
          <w:rFonts w:ascii="Calibri" w:hAnsi="Calibri"/>
          <w:color w:val="0F172A"/>
          <w:sz w:val="22"/>
        </w:rPr>
        <w:t>Tables 4.3 through 4.7 provide the complete Data Dictionary for all database tables in `village_service_db`:</w:t>
      </w:r>
    </w:p>
    <w:p>
      <w:pPr>
        <w:spacing w:after="120" w:line="276" w:lineRule="auto"/>
        <w:jc w:val="both"/>
      </w:pPr>
      <w:r>
        <w:rPr>
          <w:rFonts w:ascii="Calibri" w:hAnsi="Calibri"/>
          <w:color w:val="0F172A"/>
          <w:sz w:val="22"/>
        </w:rPr>
        <w:t>Table 4.3: Data Dictionary - `users` Table (Citizen Accounts)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728"/>
            <w:shd w:fill="1E3A8A"/>
            <w:tcMar>
              <w:top w:w="120" w:type="dxa"/>
              <w:bottom w:w="120" w:type="dxa"/>
              <w:left w:w="140" w:type="dxa"/>
              <w:right w:w="140" w:type="dxa"/>
            </w:tcMar>
          </w:tcPr>
          <w:p>
            <w:pPr>
              <w:jc w:val="left"/>
            </w:pPr>
            <w:r>
              <w:rPr>
                <w:rFonts w:ascii="Calibri" w:hAnsi="Calibri"/>
                <w:b/>
                <w:color w:val="FFFFFF"/>
                <w:sz w:val="20"/>
              </w:rPr>
              <w:t>Column Name</w:t>
            </w:r>
          </w:p>
        </w:tc>
        <w:tc>
          <w:tcPr>
            <w:tcW w:type="dxa" w:w="1296"/>
            <w:shd w:fill="1E3A8A"/>
            <w:tcMar>
              <w:top w:w="120" w:type="dxa"/>
              <w:bottom w:w="120" w:type="dxa"/>
              <w:left w:w="140" w:type="dxa"/>
              <w:right w:w="140" w:type="dxa"/>
            </w:tcMar>
          </w:tcPr>
          <w:p>
            <w:pPr>
              <w:jc w:val="left"/>
            </w:pPr>
            <w:r>
              <w:rPr>
                <w:rFonts w:ascii="Calibri" w:hAnsi="Calibri"/>
                <w:b/>
                <w:color w:val="FFFFFF"/>
                <w:sz w:val="20"/>
              </w:rPr>
              <w:t>Data Type</w:t>
            </w:r>
          </w:p>
        </w:tc>
        <w:tc>
          <w:tcPr>
            <w:tcW w:type="dxa" w:w="1008"/>
            <w:shd w:fill="1E3A8A"/>
            <w:tcMar>
              <w:top w:w="120" w:type="dxa"/>
              <w:bottom w:w="120" w:type="dxa"/>
              <w:left w:w="140" w:type="dxa"/>
              <w:right w:w="140" w:type="dxa"/>
            </w:tcMar>
          </w:tcPr>
          <w:p>
            <w:pPr>
              <w:jc w:val="left"/>
            </w:pPr>
            <w:r>
              <w:rPr>
                <w:rFonts w:ascii="Calibri" w:hAnsi="Calibri"/>
                <w:b/>
                <w:color w:val="FFFFFF"/>
                <w:sz w:val="20"/>
              </w:rPr>
              <w:t>Length</w:t>
            </w:r>
          </w:p>
        </w:tc>
        <w:tc>
          <w:tcPr>
            <w:tcW w:type="dxa" w:w="864"/>
            <w:shd w:fill="1E3A8A"/>
            <w:tcMar>
              <w:top w:w="120" w:type="dxa"/>
              <w:bottom w:w="120" w:type="dxa"/>
              <w:left w:w="140" w:type="dxa"/>
              <w:right w:w="140" w:type="dxa"/>
            </w:tcMar>
          </w:tcPr>
          <w:p>
            <w:pPr>
              <w:jc w:val="left"/>
            </w:pPr>
            <w:r>
              <w:rPr>
                <w:rFonts w:ascii="Calibri" w:hAnsi="Calibri"/>
                <w:b/>
                <w:color w:val="FFFFFF"/>
                <w:sz w:val="20"/>
              </w:rPr>
              <w:t>Null?</w:t>
            </w:r>
          </w:p>
        </w:tc>
        <w:tc>
          <w:tcPr>
            <w:tcW w:type="dxa" w:w="2304"/>
            <w:shd w:fill="1E3A8A"/>
            <w:tcMar>
              <w:top w:w="120" w:type="dxa"/>
              <w:bottom w:w="120" w:type="dxa"/>
              <w:left w:w="140" w:type="dxa"/>
              <w:right w:w="140" w:type="dxa"/>
            </w:tcMar>
          </w:tcPr>
          <w:p>
            <w:pPr>
              <w:jc w:val="left"/>
            </w:pPr>
            <w:r>
              <w:rPr>
                <w:rFonts w:ascii="Calibri" w:hAnsi="Calibri"/>
                <w:b/>
                <w:color w:val="FFFFFF"/>
                <w:sz w:val="20"/>
              </w:rPr>
              <w:t>Key / Constraint</w:t>
            </w:r>
          </w:p>
        </w:tc>
        <w:tc>
          <w:tcPr>
            <w:tcW w:type="dxa" w:w="2160"/>
            <w:shd w:fill="1E3A8A"/>
            <w:tcMar>
              <w:top w:w="120" w:type="dxa"/>
              <w:bottom w:w="120" w:type="dxa"/>
              <w:left w:w="140" w:type="dxa"/>
              <w:right w:w="140" w:type="dxa"/>
            </w:tcMar>
          </w:tcPr>
          <w:p>
            <w:pPr>
              <w:jc w:val="left"/>
            </w:pPr>
            <w:r>
              <w:rPr>
                <w:rFonts w:ascii="Calibri" w:hAnsi="Calibri"/>
                <w:b/>
                <w:color w:val="FFFFFF"/>
                <w:sz w:val="20"/>
              </w:rPr>
              <w:t>Description</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id</w:t>
            </w:r>
          </w:p>
        </w:tc>
        <w:tc>
          <w:tcPr>
            <w:tcW w:type="dxa" w:w="1296"/>
            <w:shd w:fill="FFFFFF"/>
            <w:tcMar>
              <w:top w:w="100" w:type="dxa"/>
              <w:bottom w:w="100" w:type="dxa"/>
              <w:left w:w="140" w:type="dxa"/>
              <w:right w:w="140" w:type="dxa"/>
            </w:tcMar>
          </w:tcPr>
          <w:p>
            <w:pPr>
              <w:jc w:val="left"/>
            </w:pPr>
            <w:r>
              <w:rPr>
                <w:rFonts w:ascii="Calibri" w:hAnsi="Calibri"/>
                <w:color w:val="0F172A"/>
                <w:sz w:val="19"/>
              </w:rPr>
              <w:t>INT</w:t>
            </w:r>
          </w:p>
        </w:tc>
        <w:tc>
          <w:tcPr>
            <w:tcW w:type="dxa" w:w="1008"/>
            <w:shd w:fill="FFFFFF"/>
            <w:tcMar>
              <w:top w:w="100" w:type="dxa"/>
              <w:bottom w:w="100" w:type="dxa"/>
              <w:left w:w="140" w:type="dxa"/>
              <w:right w:w="140" w:type="dxa"/>
            </w:tcMar>
          </w:tcPr>
          <w:p>
            <w:pPr>
              <w:jc w:val="left"/>
            </w:pPr>
            <w:r>
              <w:rPr>
                <w:rFonts w:ascii="Calibri" w:hAnsi="Calibri"/>
                <w:color w:val="0F172A"/>
                <w:sz w:val="19"/>
              </w:rPr>
              <w:t>11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304"/>
            <w:shd w:fill="FFFFFF"/>
            <w:tcMar>
              <w:top w:w="100" w:type="dxa"/>
              <w:bottom w:w="100" w:type="dxa"/>
              <w:left w:w="140" w:type="dxa"/>
              <w:right w:w="140" w:type="dxa"/>
            </w:tcMar>
          </w:tcPr>
          <w:p>
            <w:pPr>
              <w:jc w:val="left"/>
            </w:pPr>
            <w:r>
              <w:rPr>
                <w:rFonts w:ascii="Calibri" w:hAnsi="Calibri"/>
                <w:color w:val="0F172A"/>
                <w:sz w:val="19"/>
              </w:rPr>
              <w:t>Primary Key (Auto-Increment)</w:t>
            </w:r>
          </w:p>
        </w:tc>
        <w:tc>
          <w:tcPr>
            <w:tcW w:type="dxa" w:w="2160"/>
            <w:shd w:fill="FFFFFF"/>
            <w:tcMar>
              <w:top w:w="100" w:type="dxa"/>
              <w:bottom w:w="100" w:type="dxa"/>
              <w:left w:w="140" w:type="dxa"/>
              <w:right w:w="140" w:type="dxa"/>
            </w:tcMar>
          </w:tcPr>
          <w:p>
            <w:pPr>
              <w:jc w:val="left"/>
            </w:pPr>
            <w:r>
              <w:rPr>
                <w:rFonts w:ascii="Calibri" w:hAnsi="Calibri"/>
                <w:color w:val="0F172A"/>
                <w:sz w:val="19"/>
              </w:rPr>
              <w:t>Unique citizen identifier</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full_name</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1008"/>
            <w:shd w:fill="F8FAFC"/>
            <w:tcMar>
              <w:top w:w="100" w:type="dxa"/>
              <w:bottom w:w="100" w:type="dxa"/>
              <w:left w:w="140" w:type="dxa"/>
              <w:right w:w="140" w:type="dxa"/>
            </w:tcMar>
          </w:tcPr>
          <w:p>
            <w:pPr>
              <w:jc w:val="left"/>
            </w:pPr>
            <w:r>
              <w:rPr>
                <w:rFonts w:ascii="Calibri" w:hAnsi="Calibri"/>
                <w:color w:val="0F172A"/>
                <w:sz w:val="19"/>
              </w:rPr>
              <w:t>100</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304"/>
            <w:shd w:fill="F8FAFC"/>
            <w:tcMar>
              <w:top w:w="100" w:type="dxa"/>
              <w:bottom w:w="100" w:type="dxa"/>
              <w:left w:w="140" w:type="dxa"/>
              <w:right w:w="140" w:type="dxa"/>
            </w:tcMar>
          </w:tcPr>
          <w:p>
            <w:pPr>
              <w:jc w:val="left"/>
            </w:pPr>
            <w:r>
              <w:rPr>
                <w:rFonts w:ascii="Calibri" w:hAnsi="Calibri"/>
                <w:color w:val="0F172A"/>
                <w:sz w:val="19"/>
              </w:rPr>
              <w:t>None</w:t>
            </w:r>
          </w:p>
        </w:tc>
        <w:tc>
          <w:tcPr>
            <w:tcW w:type="dxa" w:w="2160"/>
            <w:shd w:fill="F8FAFC"/>
            <w:tcMar>
              <w:top w:w="100" w:type="dxa"/>
              <w:bottom w:w="100" w:type="dxa"/>
              <w:left w:w="140" w:type="dxa"/>
              <w:right w:w="140" w:type="dxa"/>
            </w:tcMar>
          </w:tcPr>
          <w:p>
            <w:pPr>
              <w:jc w:val="left"/>
            </w:pPr>
            <w:r>
              <w:rPr>
                <w:rFonts w:ascii="Calibri" w:hAnsi="Calibri"/>
                <w:color w:val="0F172A"/>
                <w:sz w:val="19"/>
              </w:rPr>
              <w:t>Citizen's full legal name</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email</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1008"/>
            <w:shd w:fill="FFFFFF"/>
            <w:tcMar>
              <w:top w:w="100" w:type="dxa"/>
              <w:bottom w:w="100" w:type="dxa"/>
              <w:left w:w="140" w:type="dxa"/>
              <w:right w:w="140" w:type="dxa"/>
            </w:tcMar>
          </w:tcPr>
          <w:p>
            <w:pPr>
              <w:jc w:val="left"/>
            </w:pPr>
            <w:r>
              <w:rPr>
                <w:rFonts w:ascii="Calibri" w:hAnsi="Calibri"/>
                <w:color w:val="0F172A"/>
                <w:sz w:val="19"/>
              </w:rPr>
              <w:t>100</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304"/>
            <w:shd w:fill="FFFFFF"/>
            <w:tcMar>
              <w:top w:w="100" w:type="dxa"/>
              <w:bottom w:w="100" w:type="dxa"/>
              <w:left w:w="140" w:type="dxa"/>
              <w:right w:w="140" w:type="dxa"/>
            </w:tcMar>
          </w:tcPr>
          <w:p>
            <w:pPr>
              <w:jc w:val="left"/>
            </w:pPr>
            <w:r>
              <w:rPr>
                <w:rFonts w:ascii="Calibri" w:hAnsi="Calibri"/>
                <w:color w:val="0F172A"/>
                <w:sz w:val="19"/>
              </w:rPr>
              <w:t>Unique Index</w:t>
            </w:r>
          </w:p>
        </w:tc>
        <w:tc>
          <w:tcPr>
            <w:tcW w:type="dxa" w:w="2160"/>
            <w:shd w:fill="FFFFFF"/>
            <w:tcMar>
              <w:top w:w="100" w:type="dxa"/>
              <w:bottom w:w="100" w:type="dxa"/>
              <w:left w:w="140" w:type="dxa"/>
              <w:right w:w="140" w:type="dxa"/>
            </w:tcMar>
          </w:tcPr>
          <w:p>
            <w:pPr>
              <w:jc w:val="left"/>
            </w:pPr>
            <w:r>
              <w:rPr>
                <w:rFonts w:ascii="Calibri" w:hAnsi="Calibri"/>
                <w:color w:val="0F172A"/>
                <w:sz w:val="19"/>
              </w:rPr>
              <w:t>Login email address (unique)</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mobile</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1008"/>
            <w:shd w:fill="F8FAFC"/>
            <w:tcMar>
              <w:top w:w="100" w:type="dxa"/>
              <w:bottom w:w="100" w:type="dxa"/>
              <w:left w:w="140" w:type="dxa"/>
              <w:right w:w="140" w:type="dxa"/>
            </w:tcMar>
          </w:tcPr>
          <w:p>
            <w:pPr>
              <w:jc w:val="left"/>
            </w:pPr>
            <w:r>
              <w:rPr>
                <w:rFonts w:ascii="Calibri" w:hAnsi="Calibri"/>
                <w:color w:val="0F172A"/>
                <w:sz w:val="19"/>
              </w:rPr>
              <w:t>15</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304"/>
            <w:shd w:fill="F8FAFC"/>
            <w:tcMar>
              <w:top w:w="100" w:type="dxa"/>
              <w:bottom w:w="100" w:type="dxa"/>
              <w:left w:w="140" w:type="dxa"/>
              <w:right w:w="140" w:type="dxa"/>
            </w:tcMar>
          </w:tcPr>
          <w:p>
            <w:pPr>
              <w:jc w:val="left"/>
            </w:pPr>
            <w:r>
              <w:rPr>
                <w:rFonts w:ascii="Calibri" w:hAnsi="Calibri"/>
                <w:color w:val="0F172A"/>
                <w:sz w:val="19"/>
              </w:rPr>
              <w:t>Unique Index</w:t>
            </w:r>
          </w:p>
        </w:tc>
        <w:tc>
          <w:tcPr>
            <w:tcW w:type="dxa" w:w="2160"/>
            <w:shd w:fill="F8FAFC"/>
            <w:tcMar>
              <w:top w:w="100" w:type="dxa"/>
              <w:bottom w:w="100" w:type="dxa"/>
              <w:left w:w="140" w:type="dxa"/>
              <w:right w:w="140" w:type="dxa"/>
            </w:tcMar>
          </w:tcPr>
          <w:p>
            <w:pPr>
              <w:jc w:val="left"/>
            </w:pPr>
            <w:r>
              <w:rPr>
                <w:rFonts w:ascii="Calibri" w:hAnsi="Calibri"/>
                <w:color w:val="0F172A"/>
                <w:sz w:val="19"/>
              </w:rPr>
              <w:t>10-digit mobile contact number</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password_hash</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1008"/>
            <w:shd w:fill="FFFFFF"/>
            <w:tcMar>
              <w:top w:w="100" w:type="dxa"/>
              <w:bottom w:w="100" w:type="dxa"/>
              <w:left w:w="140" w:type="dxa"/>
              <w:right w:w="140" w:type="dxa"/>
            </w:tcMar>
          </w:tcPr>
          <w:p>
            <w:pPr>
              <w:jc w:val="left"/>
            </w:pPr>
            <w:r>
              <w:rPr>
                <w:rFonts w:ascii="Calibri" w:hAnsi="Calibri"/>
                <w:color w:val="0F172A"/>
                <w:sz w:val="19"/>
              </w:rPr>
              <w:t>255</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304"/>
            <w:shd w:fill="FFFFFF"/>
            <w:tcMar>
              <w:top w:w="100" w:type="dxa"/>
              <w:bottom w:w="100" w:type="dxa"/>
              <w:left w:w="140" w:type="dxa"/>
              <w:right w:w="140" w:type="dxa"/>
            </w:tcMar>
          </w:tcPr>
          <w:p>
            <w:pPr>
              <w:jc w:val="left"/>
            </w:pPr>
            <w:r>
              <w:rPr>
                <w:rFonts w:ascii="Calibri" w:hAnsi="Calibri"/>
                <w:color w:val="0F172A"/>
                <w:sz w:val="19"/>
              </w:rPr>
              <w:t>None</w:t>
            </w:r>
          </w:p>
        </w:tc>
        <w:tc>
          <w:tcPr>
            <w:tcW w:type="dxa" w:w="2160"/>
            <w:shd w:fill="FFFFFF"/>
            <w:tcMar>
              <w:top w:w="100" w:type="dxa"/>
              <w:bottom w:w="100" w:type="dxa"/>
              <w:left w:w="140" w:type="dxa"/>
              <w:right w:w="140" w:type="dxa"/>
            </w:tcMar>
          </w:tcPr>
          <w:p>
            <w:pPr>
              <w:jc w:val="left"/>
            </w:pPr>
            <w:r>
              <w:rPr>
                <w:rFonts w:ascii="Calibri" w:hAnsi="Calibri"/>
                <w:color w:val="0F172A"/>
                <w:sz w:val="19"/>
              </w:rPr>
              <w:t>Werkzeug cryptographic salted hash</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address</w:t>
            </w:r>
          </w:p>
        </w:tc>
        <w:tc>
          <w:tcPr>
            <w:tcW w:type="dxa" w:w="1296"/>
            <w:shd w:fill="F8FAFC"/>
            <w:tcMar>
              <w:top w:w="100" w:type="dxa"/>
              <w:bottom w:w="100" w:type="dxa"/>
              <w:left w:w="140" w:type="dxa"/>
              <w:right w:w="140" w:type="dxa"/>
            </w:tcMar>
          </w:tcPr>
          <w:p>
            <w:pPr>
              <w:jc w:val="left"/>
            </w:pPr>
            <w:r>
              <w:rPr>
                <w:rFonts w:ascii="Calibri" w:hAnsi="Calibri"/>
                <w:color w:val="0F172A"/>
                <w:sz w:val="19"/>
              </w:rPr>
              <w:t>TEXT</w:t>
            </w:r>
          </w:p>
        </w:tc>
        <w:tc>
          <w:tcPr>
            <w:tcW w:type="dxa" w:w="1008"/>
            <w:shd w:fill="F8FAFC"/>
            <w:tcMar>
              <w:top w:w="100" w:type="dxa"/>
              <w:bottom w:w="100" w:type="dxa"/>
              <w:left w:w="140" w:type="dxa"/>
              <w:right w:w="140" w:type="dxa"/>
            </w:tcMar>
          </w:tcPr>
          <w:p>
            <w:pPr>
              <w:jc w:val="left"/>
            </w:pPr>
            <w:r>
              <w:rPr>
                <w:rFonts w:ascii="Calibri" w:hAnsi="Calibri"/>
                <w:color w:val="0F172A"/>
                <w:sz w:val="19"/>
              </w:rPr>
              <w:t>-</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304"/>
            <w:shd w:fill="F8FAFC"/>
            <w:tcMar>
              <w:top w:w="100" w:type="dxa"/>
              <w:bottom w:w="100" w:type="dxa"/>
              <w:left w:w="140" w:type="dxa"/>
              <w:right w:w="140" w:type="dxa"/>
            </w:tcMar>
          </w:tcPr>
          <w:p>
            <w:pPr>
              <w:jc w:val="left"/>
            </w:pPr>
            <w:r>
              <w:rPr>
                <w:rFonts w:ascii="Calibri" w:hAnsi="Calibri"/>
                <w:color w:val="0F172A"/>
                <w:sz w:val="19"/>
              </w:rPr>
              <w:t>None</w:t>
            </w:r>
          </w:p>
        </w:tc>
        <w:tc>
          <w:tcPr>
            <w:tcW w:type="dxa" w:w="2160"/>
            <w:shd w:fill="F8FAFC"/>
            <w:tcMar>
              <w:top w:w="100" w:type="dxa"/>
              <w:bottom w:w="100" w:type="dxa"/>
              <w:left w:w="140" w:type="dxa"/>
              <w:right w:w="140" w:type="dxa"/>
            </w:tcMar>
          </w:tcPr>
          <w:p>
            <w:pPr>
              <w:jc w:val="left"/>
            </w:pPr>
            <w:r>
              <w:rPr>
                <w:rFonts w:ascii="Calibri" w:hAnsi="Calibri"/>
                <w:color w:val="0F172A"/>
                <w:sz w:val="19"/>
              </w:rPr>
              <w:t>Physical residential address</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village_name</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1008"/>
            <w:shd w:fill="FFFFFF"/>
            <w:tcMar>
              <w:top w:w="100" w:type="dxa"/>
              <w:bottom w:w="100" w:type="dxa"/>
              <w:left w:w="140" w:type="dxa"/>
              <w:right w:w="140" w:type="dxa"/>
            </w:tcMar>
          </w:tcPr>
          <w:p>
            <w:pPr>
              <w:jc w:val="left"/>
            </w:pPr>
            <w:r>
              <w:rPr>
                <w:rFonts w:ascii="Calibri" w:hAnsi="Calibri"/>
                <w:color w:val="0F172A"/>
                <w:sz w:val="19"/>
              </w:rPr>
              <w:t>100</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304"/>
            <w:shd w:fill="FFFFFF"/>
            <w:tcMar>
              <w:top w:w="100" w:type="dxa"/>
              <w:bottom w:w="100" w:type="dxa"/>
              <w:left w:w="140" w:type="dxa"/>
              <w:right w:w="140" w:type="dxa"/>
            </w:tcMar>
          </w:tcPr>
          <w:p>
            <w:pPr>
              <w:jc w:val="left"/>
            </w:pPr>
            <w:r>
              <w:rPr>
                <w:rFonts w:ascii="Calibri" w:hAnsi="Calibri"/>
                <w:color w:val="0F172A"/>
                <w:sz w:val="19"/>
              </w:rPr>
              <w:t>None</w:t>
            </w:r>
          </w:p>
        </w:tc>
        <w:tc>
          <w:tcPr>
            <w:tcW w:type="dxa" w:w="2160"/>
            <w:shd w:fill="FFFFFF"/>
            <w:tcMar>
              <w:top w:w="100" w:type="dxa"/>
              <w:bottom w:w="100" w:type="dxa"/>
              <w:left w:w="140" w:type="dxa"/>
              <w:right w:w="140" w:type="dxa"/>
            </w:tcMar>
          </w:tcPr>
          <w:p>
            <w:pPr>
              <w:jc w:val="left"/>
            </w:pPr>
            <w:r>
              <w:rPr>
                <w:rFonts w:ascii="Calibri" w:hAnsi="Calibri"/>
                <w:color w:val="0F172A"/>
                <w:sz w:val="19"/>
              </w:rPr>
              <w:t>Associated village / ward name</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created_at</w:t>
            </w:r>
          </w:p>
        </w:tc>
        <w:tc>
          <w:tcPr>
            <w:tcW w:type="dxa" w:w="1296"/>
            <w:shd w:fill="F8FAFC"/>
            <w:tcMar>
              <w:top w:w="100" w:type="dxa"/>
              <w:bottom w:w="100" w:type="dxa"/>
              <w:left w:w="140" w:type="dxa"/>
              <w:right w:w="140" w:type="dxa"/>
            </w:tcMar>
          </w:tcPr>
          <w:p>
            <w:pPr>
              <w:jc w:val="left"/>
            </w:pPr>
            <w:r>
              <w:rPr>
                <w:rFonts w:ascii="Calibri" w:hAnsi="Calibri"/>
                <w:color w:val="0F172A"/>
                <w:sz w:val="19"/>
              </w:rPr>
              <w:t>TIMESTAMP</w:t>
            </w:r>
          </w:p>
        </w:tc>
        <w:tc>
          <w:tcPr>
            <w:tcW w:type="dxa" w:w="1008"/>
            <w:shd w:fill="F8FAFC"/>
            <w:tcMar>
              <w:top w:w="100" w:type="dxa"/>
              <w:bottom w:w="100" w:type="dxa"/>
              <w:left w:w="140" w:type="dxa"/>
              <w:right w:w="140" w:type="dxa"/>
            </w:tcMar>
          </w:tcPr>
          <w:p>
            <w:pPr>
              <w:jc w:val="left"/>
            </w:pPr>
            <w:r>
              <w:rPr>
                <w:rFonts w:ascii="Calibri" w:hAnsi="Calibri"/>
                <w:color w:val="0F172A"/>
                <w:sz w:val="19"/>
              </w:rPr>
              <w:t>-</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304"/>
            <w:shd w:fill="F8FAFC"/>
            <w:tcMar>
              <w:top w:w="100" w:type="dxa"/>
              <w:bottom w:w="100" w:type="dxa"/>
              <w:left w:w="140" w:type="dxa"/>
              <w:right w:w="140" w:type="dxa"/>
            </w:tcMar>
          </w:tcPr>
          <w:p>
            <w:pPr>
              <w:jc w:val="left"/>
            </w:pPr>
            <w:r>
              <w:rPr>
                <w:rFonts w:ascii="Calibri" w:hAnsi="Calibri"/>
                <w:color w:val="0F172A"/>
                <w:sz w:val="19"/>
              </w:rPr>
              <w:t>CURRENT_TIMESTAMP</w:t>
            </w:r>
          </w:p>
        </w:tc>
        <w:tc>
          <w:tcPr>
            <w:tcW w:type="dxa" w:w="2160"/>
            <w:shd w:fill="F8FAFC"/>
            <w:tcMar>
              <w:top w:w="100" w:type="dxa"/>
              <w:bottom w:w="100" w:type="dxa"/>
              <w:left w:w="140" w:type="dxa"/>
              <w:right w:w="140" w:type="dxa"/>
            </w:tcMar>
          </w:tcPr>
          <w:p>
            <w:pPr>
              <w:jc w:val="left"/>
            </w:pPr>
            <w:r>
              <w:rPr>
                <w:rFonts w:ascii="Calibri" w:hAnsi="Calibri"/>
                <w:color w:val="0F172A"/>
                <w:sz w:val="19"/>
              </w:rPr>
              <w:t>Account creation timestamp</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is_active</w:t>
            </w:r>
          </w:p>
        </w:tc>
        <w:tc>
          <w:tcPr>
            <w:tcW w:type="dxa" w:w="1296"/>
            <w:shd w:fill="FFFFFF"/>
            <w:tcMar>
              <w:top w:w="100" w:type="dxa"/>
              <w:bottom w:w="100" w:type="dxa"/>
              <w:left w:w="140" w:type="dxa"/>
              <w:right w:w="140" w:type="dxa"/>
            </w:tcMar>
          </w:tcPr>
          <w:p>
            <w:pPr>
              <w:jc w:val="left"/>
            </w:pPr>
            <w:r>
              <w:rPr>
                <w:rFonts w:ascii="Calibri" w:hAnsi="Calibri"/>
                <w:color w:val="0F172A"/>
                <w:sz w:val="19"/>
              </w:rPr>
              <w:t>TINYINT</w:t>
            </w:r>
          </w:p>
        </w:tc>
        <w:tc>
          <w:tcPr>
            <w:tcW w:type="dxa" w:w="1008"/>
            <w:shd w:fill="FFFFFF"/>
            <w:tcMar>
              <w:top w:w="100" w:type="dxa"/>
              <w:bottom w:w="100" w:type="dxa"/>
              <w:left w:w="140" w:type="dxa"/>
              <w:right w:w="140" w:type="dxa"/>
            </w:tcMar>
          </w:tcPr>
          <w:p>
            <w:pPr>
              <w:jc w:val="left"/>
            </w:pPr>
            <w:r>
              <w:rPr>
                <w:rFonts w:ascii="Calibri" w:hAnsi="Calibri"/>
                <w:color w:val="0F172A"/>
                <w:sz w:val="19"/>
              </w:rPr>
              <w:t>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304"/>
            <w:shd w:fill="FFFFFF"/>
            <w:tcMar>
              <w:top w:w="100" w:type="dxa"/>
              <w:bottom w:w="100" w:type="dxa"/>
              <w:left w:w="140" w:type="dxa"/>
              <w:right w:w="140" w:type="dxa"/>
            </w:tcMar>
          </w:tcPr>
          <w:p>
            <w:pPr>
              <w:jc w:val="left"/>
            </w:pPr>
            <w:r>
              <w:rPr>
                <w:rFonts w:ascii="Calibri" w:hAnsi="Calibri"/>
                <w:color w:val="0F172A"/>
                <w:sz w:val="19"/>
              </w:rPr>
              <w:t>Default 1</w:t>
            </w:r>
          </w:p>
        </w:tc>
        <w:tc>
          <w:tcPr>
            <w:tcW w:type="dxa" w:w="2160"/>
            <w:shd w:fill="FFFFFF"/>
            <w:tcMar>
              <w:top w:w="100" w:type="dxa"/>
              <w:bottom w:w="100" w:type="dxa"/>
              <w:left w:w="140" w:type="dxa"/>
              <w:right w:w="140" w:type="dxa"/>
            </w:tcMar>
          </w:tcPr>
          <w:p>
            <w:pPr>
              <w:jc w:val="left"/>
            </w:pPr>
            <w:r>
              <w:rPr>
                <w:rFonts w:ascii="Calibri" w:hAnsi="Calibri"/>
                <w:color w:val="0F172A"/>
                <w:sz w:val="19"/>
              </w:rPr>
              <w:t>Account active/suspended status flag</w:t>
            </w:r>
          </w:p>
        </w:tc>
      </w:tr>
    </w:tbl>
    <w:p>
      <w:pPr>
        <w:spacing w:before="40" w:after="160"/>
      </w:pPr>
    </w:p>
    <w:p>
      <w:pPr>
        <w:spacing w:after="120" w:line="276" w:lineRule="auto"/>
        <w:jc w:val="both"/>
      </w:pPr>
      <w:r>
        <w:rPr>
          <w:rFonts w:ascii="Calibri" w:hAnsi="Calibri"/>
          <w:color w:val="0F172A"/>
          <w:sz w:val="22"/>
        </w:rPr>
        <w:t>Table 4.4: Data Dictionary - `applications` Table (Service Requests &amp; Problems)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Calibri" w:hAnsi="Calibri"/>
                <w:b/>
                <w:color w:val="FFFFFF"/>
                <w:sz w:val="20"/>
              </w:rPr>
              <w:t>Column Name</w:t>
            </w:r>
          </w:p>
        </w:tc>
        <w:tc>
          <w:tcPr>
            <w:tcW w:type="dxa" w:w="1296"/>
            <w:shd w:fill="1E3A8A"/>
            <w:tcMar>
              <w:top w:w="120" w:type="dxa"/>
              <w:bottom w:w="120" w:type="dxa"/>
              <w:left w:w="140" w:type="dxa"/>
              <w:right w:w="140" w:type="dxa"/>
            </w:tcMar>
          </w:tcPr>
          <w:p>
            <w:pPr>
              <w:jc w:val="left"/>
            </w:pPr>
            <w:r>
              <w:rPr>
                <w:rFonts w:ascii="Calibri" w:hAnsi="Calibri"/>
                <w:b/>
                <w:color w:val="FFFFFF"/>
                <w:sz w:val="20"/>
              </w:rPr>
              <w:t>Data Type</w:t>
            </w:r>
          </w:p>
        </w:tc>
        <w:tc>
          <w:tcPr>
            <w:tcW w:type="dxa" w:w="864"/>
            <w:shd w:fill="1E3A8A"/>
            <w:tcMar>
              <w:top w:w="120" w:type="dxa"/>
              <w:bottom w:w="120" w:type="dxa"/>
              <w:left w:w="140" w:type="dxa"/>
              <w:right w:w="140" w:type="dxa"/>
            </w:tcMar>
          </w:tcPr>
          <w:p>
            <w:pPr>
              <w:jc w:val="left"/>
            </w:pPr>
            <w:r>
              <w:rPr>
                <w:rFonts w:ascii="Calibri" w:hAnsi="Calibri"/>
                <w:b/>
                <w:color w:val="FFFFFF"/>
                <w:sz w:val="20"/>
              </w:rPr>
              <w:t>Length</w:t>
            </w:r>
          </w:p>
        </w:tc>
        <w:tc>
          <w:tcPr>
            <w:tcW w:type="dxa" w:w="864"/>
            <w:shd w:fill="1E3A8A"/>
            <w:tcMar>
              <w:top w:w="120" w:type="dxa"/>
              <w:bottom w:w="120" w:type="dxa"/>
              <w:left w:w="140" w:type="dxa"/>
              <w:right w:w="140" w:type="dxa"/>
            </w:tcMar>
          </w:tcPr>
          <w:p>
            <w:pPr>
              <w:jc w:val="left"/>
            </w:pPr>
            <w:r>
              <w:rPr>
                <w:rFonts w:ascii="Calibri" w:hAnsi="Calibri"/>
                <w:b/>
                <w:color w:val="FFFFFF"/>
                <w:sz w:val="20"/>
              </w:rPr>
              <w:t>Null?</w:t>
            </w:r>
          </w:p>
        </w:tc>
        <w:tc>
          <w:tcPr>
            <w:tcW w:type="dxa" w:w="2160"/>
            <w:shd w:fill="1E3A8A"/>
            <w:tcMar>
              <w:top w:w="120" w:type="dxa"/>
              <w:bottom w:w="120" w:type="dxa"/>
              <w:left w:w="140" w:type="dxa"/>
              <w:right w:w="140" w:type="dxa"/>
            </w:tcMar>
          </w:tcPr>
          <w:p>
            <w:pPr>
              <w:jc w:val="left"/>
            </w:pPr>
            <w:r>
              <w:rPr>
                <w:rFonts w:ascii="Calibri" w:hAnsi="Calibri"/>
                <w:b/>
                <w:color w:val="FFFFFF"/>
                <w:sz w:val="20"/>
              </w:rPr>
              <w:t>Key / Constraint</w:t>
            </w:r>
          </w:p>
        </w:tc>
        <w:tc>
          <w:tcPr>
            <w:tcW w:type="dxa" w:w="2160"/>
            <w:shd w:fill="1E3A8A"/>
            <w:tcMar>
              <w:top w:w="120" w:type="dxa"/>
              <w:bottom w:w="120" w:type="dxa"/>
              <w:left w:w="140" w:type="dxa"/>
              <w:right w:w="140" w:type="dxa"/>
            </w:tcMar>
          </w:tcPr>
          <w:p>
            <w:pPr>
              <w:jc w:val="left"/>
            </w:pPr>
            <w:r>
              <w:rPr>
                <w:rFonts w:ascii="Calibri" w:hAnsi="Calibri"/>
                <w:b/>
                <w:color w:val="FFFFFF"/>
                <w:sz w:val="20"/>
              </w:rPr>
              <w:t>Description</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id</w:t>
            </w:r>
          </w:p>
        </w:tc>
        <w:tc>
          <w:tcPr>
            <w:tcW w:type="dxa" w:w="1296"/>
            <w:shd w:fill="FFFFFF"/>
            <w:tcMar>
              <w:top w:w="100" w:type="dxa"/>
              <w:bottom w:w="100" w:type="dxa"/>
              <w:left w:w="140" w:type="dxa"/>
              <w:right w:w="140" w:type="dxa"/>
            </w:tcMar>
          </w:tcPr>
          <w:p>
            <w:pPr>
              <w:jc w:val="left"/>
            </w:pPr>
            <w:r>
              <w:rPr>
                <w:rFonts w:ascii="Calibri" w:hAnsi="Calibri"/>
                <w:color w:val="0F172A"/>
                <w:sz w:val="19"/>
              </w:rPr>
              <w:t>INT</w:t>
            </w:r>
          </w:p>
        </w:tc>
        <w:tc>
          <w:tcPr>
            <w:tcW w:type="dxa" w:w="864"/>
            <w:shd w:fill="FFFFFF"/>
            <w:tcMar>
              <w:top w:w="100" w:type="dxa"/>
              <w:bottom w:w="100" w:type="dxa"/>
              <w:left w:w="140" w:type="dxa"/>
              <w:right w:w="140" w:type="dxa"/>
            </w:tcMar>
          </w:tcPr>
          <w:p>
            <w:pPr>
              <w:jc w:val="left"/>
            </w:pPr>
            <w:r>
              <w:rPr>
                <w:rFonts w:ascii="Calibri" w:hAnsi="Calibri"/>
                <w:color w:val="0F172A"/>
                <w:sz w:val="19"/>
              </w:rPr>
              <w:t>11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Primary Key (Auto-Increment)</w:t>
            </w:r>
          </w:p>
        </w:tc>
        <w:tc>
          <w:tcPr>
            <w:tcW w:type="dxa" w:w="2160"/>
            <w:shd w:fill="FFFFFF"/>
            <w:tcMar>
              <w:top w:w="100" w:type="dxa"/>
              <w:bottom w:w="100" w:type="dxa"/>
              <w:left w:w="140" w:type="dxa"/>
              <w:right w:w="140" w:type="dxa"/>
            </w:tcMar>
          </w:tcPr>
          <w:p>
            <w:pPr>
              <w:jc w:val="left"/>
            </w:pPr>
            <w:r>
              <w:rPr>
                <w:rFonts w:ascii="Calibri" w:hAnsi="Calibri"/>
                <w:color w:val="0F172A"/>
                <w:sz w:val="19"/>
              </w:rPr>
              <w:t>Unique internal request ID</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application_number</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30</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Unique Index</w:t>
            </w:r>
          </w:p>
        </w:tc>
        <w:tc>
          <w:tcPr>
            <w:tcW w:type="dxa" w:w="2160"/>
            <w:shd w:fill="F8FAFC"/>
            <w:tcMar>
              <w:top w:w="100" w:type="dxa"/>
              <w:bottom w:w="100" w:type="dxa"/>
              <w:left w:w="140" w:type="dxa"/>
              <w:right w:w="140" w:type="dxa"/>
            </w:tcMar>
          </w:tcPr>
          <w:p>
            <w:pPr>
              <w:jc w:val="left"/>
            </w:pPr>
            <w:r>
              <w:rPr>
                <w:rFonts w:ascii="Calibri" w:hAnsi="Calibri"/>
                <w:color w:val="0F172A"/>
                <w:sz w:val="19"/>
              </w:rPr>
              <w:t>Human tracking ID (`VSS-YYYY-XXXXXX`)</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user_id</w:t>
            </w:r>
          </w:p>
        </w:tc>
        <w:tc>
          <w:tcPr>
            <w:tcW w:type="dxa" w:w="1296"/>
            <w:shd w:fill="FFFFFF"/>
            <w:tcMar>
              <w:top w:w="100" w:type="dxa"/>
              <w:bottom w:w="100" w:type="dxa"/>
              <w:left w:w="140" w:type="dxa"/>
              <w:right w:w="140" w:type="dxa"/>
            </w:tcMar>
          </w:tcPr>
          <w:p>
            <w:pPr>
              <w:jc w:val="left"/>
            </w:pPr>
            <w:r>
              <w:rPr>
                <w:rFonts w:ascii="Calibri" w:hAnsi="Calibri"/>
                <w:color w:val="0F172A"/>
                <w:sz w:val="19"/>
              </w:rPr>
              <w:t>INT</w:t>
            </w:r>
          </w:p>
        </w:tc>
        <w:tc>
          <w:tcPr>
            <w:tcW w:type="dxa" w:w="864"/>
            <w:shd w:fill="FFFFFF"/>
            <w:tcMar>
              <w:top w:w="100" w:type="dxa"/>
              <w:bottom w:w="100" w:type="dxa"/>
              <w:left w:w="140" w:type="dxa"/>
              <w:right w:w="140" w:type="dxa"/>
            </w:tcMar>
          </w:tcPr>
          <w:p>
            <w:pPr>
              <w:jc w:val="left"/>
            </w:pPr>
            <w:r>
              <w:rPr>
                <w:rFonts w:ascii="Calibri" w:hAnsi="Calibri"/>
                <w:color w:val="0F172A"/>
                <w:sz w:val="19"/>
              </w:rPr>
              <w:t>11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Foreign Key -&gt; users(id)</w:t>
            </w:r>
          </w:p>
        </w:tc>
        <w:tc>
          <w:tcPr>
            <w:tcW w:type="dxa" w:w="2160"/>
            <w:shd w:fill="FFFFFF"/>
            <w:tcMar>
              <w:top w:w="100" w:type="dxa"/>
              <w:bottom w:w="100" w:type="dxa"/>
              <w:left w:w="140" w:type="dxa"/>
              <w:right w:w="140" w:type="dxa"/>
            </w:tcMar>
          </w:tcPr>
          <w:p>
            <w:pPr>
              <w:jc w:val="left"/>
            </w:pPr>
            <w:r>
              <w:rPr>
                <w:rFonts w:ascii="Calibri" w:hAnsi="Calibri"/>
                <w:color w:val="0F172A"/>
                <w:sz w:val="19"/>
              </w:rPr>
              <w:t>Applicant reference (CASCADE on delete)</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service_category</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50</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160"/>
            <w:shd w:fill="F8FAFC"/>
            <w:tcMar>
              <w:top w:w="100" w:type="dxa"/>
              <w:bottom w:w="100" w:type="dxa"/>
              <w:left w:w="140" w:type="dxa"/>
              <w:right w:w="140" w:type="dxa"/>
            </w:tcMar>
          </w:tcPr>
          <w:p>
            <w:pPr>
              <w:jc w:val="left"/>
            </w:pPr>
            <w:r>
              <w:rPr>
                <w:rFonts w:ascii="Calibri" w:hAnsi="Calibri"/>
                <w:color w:val="0F172A"/>
                <w:sz w:val="19"/>
              </w:rPr>
              <w:t>Category: Certificate / Problem / Other</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service_type</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100</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None</w:t>
            </w:r>
          </w:p>
        </w:tc>
        <w:tc>
          <w:tcPr>
            <w:tcW w:type="dxa" w:w="2160"/>
            <w:shd w:fill="FFFFFF"/>
            <w:tcMar>
              <w:top w:w="100" w:type="dxa"/>
              <w:bottom w:w="100" w:type="dxa"/>
              <w:left w:w="140" w:type="dxa"/>
              <w:right w:w="140" w:type="dxa"/>
            </w:tcMar>
          </w:tcPr>
          <w:p>
            <w:pPr>
              <w:jc w:val="left"/>
            </w:pPr>
            <w:r>
              <w:rPr>
                <w:rFonts w:ascii="Calibri" w:hAnsi="Calibri"/>
                <w:color w:val="0F172A"/>
                <w:sz w:val="19"/>
              </w:rPr>
              <w:t>Specific service requested</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subject</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200</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160"/>
            <w:shd w:fill="F8FAFC"/>
            <w:tcMar>
              <w:top w:w="100" w:type="dxa"/>
              <w:bottom w:w="100" w:type="dxa"/>
              <w:left w:w="140" w:type="dxa"/>
              <w:right w:w="140" w:type="dxa"/>
            </w:tcMar>
          </w:tcPr>
          <w:p>
            <w:pPr>
              <w:jc w:val="left"/>
            </w:pPr>
            <w:r>
              <w:rPr>
                <w:rFonts w:ascii="Calibri" w:hAnsi="Calibri"/>
                <w:color w:val="0F172A"/>
                <w:sz w:val="19"/>
              </w:rPr>
              <w:t>Brief subject heading</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description</w:t>
            </w:r>
          </w:p>
        </w:tc>
        <w:tc>
          <w:tcPr>
            <w:tcW w:type="dxa" w:w="1296"/>
            <w:shd w:fill="FFFFFF"/>
            <w:tcMar>
              <w:top w:w="100" w:type="dxa"/>
              <w:bottom w:w="100" w:type="dxa"/>
              <w:left w:w="140" w:type="dxa"/>
              <w:right w:w="140" w:type="dxa"/>
            </w:tcMar>
          </w:tcPr>
          <w:p>
            <w:pPr>
              <w:jc w:val="left"/>
            </w:pPr>
            <w:r>
              <w:rPr>
                <w:rFonts w:ascii="Calibri" w:hAnsi="Calibri"/>
                <w:color w:val="0F172A"/>
                <w:sz w:val="19"/>
              </w:rPr>
              <w:t>TEXT</w:t>
            </w:r>
          </w:p>
        </w:tc>
        <w:tc>
          <w:tcPr>
            <w:tcW w:type="dxa" w:w="864"/>
            <w:shd w:fill="FFFFFF"/>
            <w:tcMar>
              <w:top w:w="100" w:type="dxa"/>
              <w:bottom w:w="100" w:type="dxa"/>
              <w:left w:w="140" w:type="dxa"/>
              <w:right w:w="140" w:type="dxa"/>
            </w:tcMar>
          </w:tcPr>
          <w:p>
            <w:pPr>
              <w:jc w:val="left"/>
            </w:pPr>
            <w:r>
              <w:rPr>
                <w:rFonts w:ascii="Calibri" w:hAnsi="Calibri"/>
                <w:color w:val="0F172A"/>
                <w:sz w:val="19"/>
              </w:rPr>
              <w:t>-</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None</w:t>
            </w:r>
          </w:p>
        </w:tc>
        <w:tc>
          <w:tcPr>
            <w:tcW w:type="dxa" w:w="2160"/>
            <w:shd w:fill="FFFFFF"/>
            <w:tcMar>
              <w:top w:w="100" w:type="dxa"/>
              <w:bottom w:w="100" w:type="dxa"/>
              <w:left w:w="140" w:type="dxa"/>
              <w:right w:w="140" w:type="dxa"/>
            </w:tcMar>
          </w:tcPr>
          <w:p>
            <w:pPr>
              <w:jc w:val="left"/>
            </w:pPr>
            <w:r>
              <w:rPr>
                <w:rFonts w:ascii="Calibri" w:hAnsi="Calibri"/>
                <w:color w:val="0F172A"/>
                <w:sz w:val="19"/>
              </w:rPr>
              <w:t>Detailed description of request/problem</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applicant_name</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100</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160"/>
            <w:shd w:fill="F8FAFC"/>
            <w:tcMar>
              <w:top w:w="100" w:type="dxa"/>
              <w:bottom w:w="100" w:type="dxa"/>
              <w:left w:w="140" w:type="dxa"/>
              <w:right w:w="140" w:type="dxa"/>
            </w:tcMar>
          </w:tcPr>
          <w:p>
            <w:pPr>
              <w:jc w:val="left"/>
            </w:pPr>
            <w:r>
              <w:rPr>
                <w:rFonts w:ascii="Calibri" w:hAnsi="Calibri"/>
                <w:color w:val="0F172A"/>
                <w:sz w:val="19"/>
              </w:rPr>
              <w:t>Applicant name snapshot</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mobile</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15</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None</w:t>
            </w:r>
          </w:p>
        </w:tc>
        <w:tc>
          <w:tcPr>
            <w:tcW w:type="dxa" w:w="2160"/>
            <w:shd w:fill="FFFFFF"/>
            <w:tcMar>
              <w:top w:w="100" w:type="dxa"/>
              <w:bottom w:w="100" w:type="dxa"/>
              <w:left w:w="140" w:type="dxa"/>
              <w:right w:w="140" w:type="dxa"/>
            </w:tcMar>
          </w:tcPr>
          <w:p>
            <w:pPr>
              <w:jc w:val="left"/>
            </w:pPr>
            <w:r>
              <w:rPr>
                <w:rFonts w:ascii="Calibri" w:hAnsi="Calibri"/>
                <w:color w:val="0F172A"/>
                <w:sz w:val="19"/>
              </w:rPr>
              <w:t>Applicant contact mobile snapshot</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address</w:t>
            </w:r>
          </w:p>
        </w:tc>
        <w:tc>
          <w:tcPr>
            <w:tcW w:type="dxa" w:w="1296"/>
            <w:shd w:fill="F8FAFC"/>
            <w:tcMar>
              <w:top w:w="100" w:type="dxa"/>
              <w:bottom w:w="100" w:type="dxa"/>
              <w:left w:w="140" w:type="dxa"/>
              <w:right w:w="140" w:type="dxa"/>
            </w:tcMar>
          </w:tcPr>
          <w:p>
            <w:pPr>
              <w:jc w:val="left"/>
            </w:pPr>
            <w:r>
              <w:rPr>
                <w:rFonts w:ascii="Calibri" w:hAnsi="Calibri"/>
                <w:color w:val="0F172A"/>
                <w:sz w:val="19"/>
              </w:rPr>
              <w:t>TEXT</w:t>
            </w:r>
          </w:p>
        </w:tc>
        <w:tc>
          <w:tcPr>
            <w:tcW w:type="dxa" w:w="864"/>
            <w:shd w:fill="F8FAFC"/>
            <w:tcMar>
              <w:top w:w="100" w:type="dxa"/>
              <w:bottom w:w="100" w:type="dxa"/>
              <w:left w:w="140" w:type="dxa"/>
              <w:right w:w="140" w:type="dxa"/>
            </w:tcMar>
          </w:tcPr>
          <w:p>
            <w:pPr>
              <w:jc w:val="left"/>
            </w:pPr>
            <w:r>
              <w:rPr>
                <w:rFonts w:ascii="Calibri" w:hAnsi="Calibri"/>
                <w:color w:val="0F172A"/>
                <w:sz w:val="19"/>
              </w:rPr>
              <w:t>-</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160"/>
            <w:shd w:fill="F8FAFC"/>
            <w:tcMar>
              <w:top w:w="100" w:type="dxa"/>
              <w:bottom w:w="100" w:type="dxa"/>
              <w:left w:w="140" w:type="dxa"/>
              <w:right w:w="140" w:type="dxa"/>
            </w:tcMar>
          </w:tcPr>
          <w:p>
            <w:pPr>
              <w:jc w:val="left"/>
            </w:pPr>
            <w:r>
              <w:rPr>
                <w:rFonts w:ascii="Calibri" w:hAnsi="Calibri"/>
                <w:color w:val="0F172A"/>
                <w:sz w:val="19"/>
              </w:rPr>
              <w:t>Applicant address snapshot</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status</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30</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Default 'Submitted'</w:t>
            </w:r>
          </w:p>
        </w:tc>
        <w:tc>
          <w:tcPr>
            <w:tcW w:type="dxa" w:w="2160"/>
            <w:shd w:fill="FFFFFF"/>
            <w:tcMar>
              <w:top w:w="100" w:type="dxa"/>
              <w:bottom w:w="100" w:type="dxa"/>
              <w:left w:w="140" w:type="dxa"/>
              <w:right w:w="140" w:type="dxa"/>
            </w:tcMar>
          </w:tcPr>
          <w:p>
            <w:pPr>
              <w:jc w:val="left"/>
            </w:pPr>
            <w:r>
              <w:rPr>
                <w:rFonts w:ascii="Calibri" w:hAnsi="Calibri"/>
                <w:color w:val="0F172A"/>
                <w:sz w:val="19"/>
              </w:rPr>
              <w:t>Workflow state (Submitted, Approved, etc.)</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officer_remarks</w:t>
            </w:r>
          </w:p>
        </w:tc>
        <w:tc>
          <w:tcPr>
            <w:tcW w:type="dxa" w:w="1296"/>
            <w:shd w:fill="F8FAFC"/>
            <w:tcMar>
              <w:top w:w="100" w:type="dxa"/>
              <w:bottom w:w="100" w:type="dxa"/>
              <w:left w:w="140" w:type="dxa"/>
              <w:right w:w="140" w:type="dxa"/>
            </w:tcMar>
          </w:tcPr>
          <w:p>
            <w:pPr>
              <w:jc w:val="left"/>
            </w:pPr>
            <w:r>
              <w:rPr>
                <w:rFonts w:ascii="Calibri" w:hAnsi="Calibri"/>
                <w:color w:val="0F172A"/>
                <w:sz w:val="19"/>
              </w:rPr>
              <w:t>TEXT</w:t>
            </w:r>
          </w:p>
        </w:tc>
        <w:tc>
          <w:tcPr>
            <w:tcW w:type="dxa" w:w="864"/>
            <w:shd w:fill="F8FAFC"/>
            <w:tcMar>
              <w:top w:w="100" w:type="dxa"/>
              <w:bottom w:w="100" w:type="dxa"/>
              <w:left w:w="140" w:type="dxa"/>
              <w:right w:w="140" w:type="dxa"/>
            </w:tcMar>
          </w:tcPr>
          <w:p>
            <w:pPr>
              <w:jc w:val="left"/>
            </w:pPr>
            <w:r>
              <w:rPr>
                <w:rFonts w:ascii="Calibri" w:hAnsi="Calibri"/>
                <w:color w:val="0F172A"/>
                <w:sz w:val="19"/>
              </w:rPr>
              <w:t>-</w:t>
            </w:r>
          </w:p>
        </w:tc>
        <w:tc>
          <w:tcPr>
            <w:tcW w:type="dxa" w:w="864"/>
            <w:shd w:fill="F8FAFC"/>
            <w:tcMar>
              <w:top w:w="100" w:type="dxa"/>
              <w:bottom w:w="100" w:type="dxa"/>
              <w:left w:w="140" w:type="dxa"/>
              <w:right w:w="140" w:type="dxa"/>
            </w:tcMar>
          </w:tcPr>
          <w:p>
            <w:pPr>
              <w:jc w:val="left"/>
            </w:pPr>
            <w:r>
              <w:rPr>
                <w:rFonts w:ascii="Calibri" w:hAnsi="Calibri"/>
                <w:color w:val="0F172A"/>
                <w:sz w:val="19"/>
              </w:rPr>
              <w:t>Yes</w:t>
            </w:r>
          </w:p>
        </w:tc>
        <w:tc>
          <w:tcPr>
            <w:tcW w:type="dxa" w:w="2160"/>
            <w:shd w:fill="F8FAFC"/>
            <w:tcMar>
              <w:top w:w="100" w:type="dxa"/>
              <w:bottom w:w="100" w:type="dxa"/>
              <w:left w:w="140" w:type="dxa"/>
              <w:right w:w="140" w:type="dxa"/>
            </w:tcMar>
          </w:tcPr>
          <w:p>
            <w:pPr>
              <w:jc w:val="left"/>
            </w:pPr>
            <w:r>
              <w:rPr>
                <w:rFonts w:ascii="Calibri" w:hAnsi="Calibri"/>
                <w:color w:val="0F172A"/>
                <w:sz w:val="19"/>
              </w:rPr>
              <w:t>Default NULL</w:t>
            </w:r>
          </w:p>
        </w:tc>
        <w:tc>
          <w:tcPr>
            <w:tcW w:type="dxa" w:w="2160"/>
            <w:shd w:fill="F8FAFC"/>
            <w:tcMar>
              <w:top w:w="100" w:type="dxa"/>
              <w:bottom w:w="100" w:type="dxa"/>
              <w:left w:w="140" w:type="dxa"/>
              <w:right w:w="140" w:type="dxa"/>
            </w:tcMar>
          </w:tcPr>
          <w:p>
            <w:pPr>
              <w:jc w:val="left"/>
            </w:pPr>
            <w:r>
              <w:rPr>
                <w:rFonts w:ascii="Calibri" w:hAnsi="Calibri"/>
                <w:color w:val="0F172A"/>
                <w:sz w:val="19"/>
              </w:rPr>
              <w:t>Administrative feedback / remarks</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created_at</w:t>
            </w:r>
          </w:p>
        </w:tc>
        <w:tc>
          <w:tcPr>
            <w:tcW w:type="dxa" w:w="1296"/>
            <w:shd w:fill="FFFFFF"/>
            <w:tcMar>
              <w:top w:w="100" w:type="dxa"/>
              <w:bottom w:w="100" w:type="dxa"/>
              <w:left w:w="140" w:type="dxa"/>
              <w:right w:w="140" w:type="dxa"/>
            </w:tcMar>
          </w:tcPr>
          <w:p>
            <w:pPr>
              <w:jc w:val="left"/>
            </w:pPr>
            <w:r>
              <w:rPr>
                <w:rFonts w:ascii="Calibri" w:hAnsi="Calibri"/>
                <w:color w:val="0F172A"/>
                <w:sz w:val="19"/>
              </w:rPr>
              <w:t>TIMESTAMP</w:t>
            </w:r>
          </w:p>
        </w:tc>
        <w:tc>
          <w:tcPr>
            <w:tcW w:type="dxa" w:w="864"/>
            <w:shd w:fill="FFFFFF"/>
            <w:tcMar>
              <w:top w:w="100" w:type="dxa"/>
              <w:bottom w:w="100" w:type="dxa"/>
              <w:left w:w="140" w:type="dxa"/>
              <w:right w:w="140" w:type="dxa"/>
            </w:tcMar>
          </w:tcPr>
          <w:p>
            <w:pPr>
              <w:jc w:val="left"/>
            </w:pPr>
            <w:r>
              <w:rPr>
                <w:rFonts w:ascii="Calibri" w:hAnsi="Calibri"/>
                <w:color w:val="0F172A"/>
                <w:sz w:val="19"/>
              </w:rPr>
              <w:t>-</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CURRENT_TIMESTAMP</w:t>
            </w:r>
          </w:p>
        </w:tc>
        <w:tc>
          <w:tcPr>
            <w:tcW w:type="dxa" w:w="2160"/>
            <w:shd w:fill="FFFFFF"/>
            <w:tcMar>
              <w:top w:w="100" w:type="dxa"/>
              <w:bottom w:w="100" w:type="dxa"/>
              <w:left w:w="140" w:type="dxa"/>
              <w:right w:w="140" w:type="dxa"/>
            </w:tcMar>
          </w:tcPr>
          <w:p>
            <w:pPr>
              <w:jc w:val="left"/>
            </w:pPr>
            <w:r>
              <w:rPr>
                <w:rFonts w:ascii="Calibri" w:hAnsi="Calibri"/>
                <w:color w:val="0F172A"/>
                <w:sz w:val="19"/>
              </w:rPr>
              <w:t>Submission date &amp; time</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updated_at</w:t>
            </w:r>
          </w:p>
        </w:tc>
        <w:tc>
          <w:tcPr>
            <w:tcW w:type="dxa" w:w="1296"/>
            <w:shd w:fill="F8FAFC"/>
            <w:tcMar>
              <w:top w:w="100" w:type="dxa"/>
              <w:bottom w:w="100" w:type="dxa"/>
              <w:left w:w="140" w:type="dxa"/>
              <w:right w:w="140" w:type="dxa"/>
            </w:tcMar>
          </w:tcPr>
          <w:p>
            <w:pPr>
              <w:jc w:val="left"/>
            </w:pPr>
            <w:r>
              <w:rPr>
                <w:rFonts w:ascii="Calibri" w:hAnsi="Calibri"/>
                <w:color w:val="0F172A"/>
                <w:sz w:val="19"/>
              </w:rPr>
              <w:t>TIMESTAMP</w:t>
            </w:r>
          </w:p>
        </w:tc>
        <w:tc>
          <w:tcPr>
            <w:tcW w:type="dxa" w:w="864"/>
            <w:shd w:fill="F8FAFC"/>
            <w:tcMar>
              <w:top w:w="100" w:type="dxa"/>
              <w:bottom w:w="100" w:type="dxa"/>
              <w:left w:w="140" w:type="dxa"/>
              <w:right w:w="140" w:type="dxa"/>
            </w:tcMar>
          </w:tcPr>
          <w:p>
            <w:pPr>
              <w:jc w:val="left"/>
            </w:pPr>
            <w:r>
              <w:rPr>
                <w:rFonts w:ascii="Calibri" w:hAnsi="Calibri"/>
                <w:color w:val="0F172A"/>
                <w:sz w:val="19"/>
              </w:rPr>
              <w:t>-</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ON UPDATE CURRENT_TIMESTAMP</w:t>
            </w:r>
          </w:p>
        </w:tc>
        <w:tc>
          <w:tcPr>
            <w:tcW w:type="dxa" w:w="2160"/>
            <w:shd w:fill="F8FAFC"/>
            <w:tcMar>
              <w:top w:w="100" w:type="dxa"/>
              <w:bottom w:w="100" w:type="dxa"/>
              <w:left w:w="140" w:type="dxa"/>
              <w:right w:w="140" w:type="dxa"/>
            </w:tcMar>
          </w:tcPr>
          <w:p>
            <w:pPr>
              <w:jc w:val="left"/>
            </w:pPr>
            <w:r>
              <w:rPr>
                <w:rFonts w:ascii="Calibri" w:hAnsi="Calibri"/>
                <w:color w:val="0F172A"/>
                <w:sz w:val="19"/>
              </w:rPr>
              <w:t>Last status modification timestamp</w:t>
            </w:r>
          </w:p>
        </w:tc>
      </w:tr>
    </w:tbl>
    <w:p>
      <w:pPr>
        <w:spacing w:before="40" w:after="160"/>
      </w:pPr>
    </w:p>
    <w:p>
      <w:pPr>
        <w:spacing w:after="120" w:line="276" w:lineRule="auto"/>
        <w:jc w:val="both"/>
      </w:pPr>
      <w:r>
        <w:rPr>
          <w:rFonts w:ascii="Calibri" w:hAnsi="Calibri"/>
          <w:color w:val="0F172A"/>
          <w:sz w:val="22"/>
        </w:rPr>
        <w:t>Table 4.5: Data Dictionary - `application_documents` Table (Uploaded Attachments)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Calibri" w:hAnsi="Calibri"/>
                <w:b/>
                <w:color w:val="FFFFFF"/>
                <w:sz w:val="20"/>
              </w:rPr>
              <w:t>Column Name</w:t>
            </w:r>
          </w:p>
        </w:tc>
        <w:tc>
          <w:tcPr>
            <w:tcW w:type="dxa" w:w="1296"/>
            <w:shd w:fill="1E3A8A"/>
            <w:tcMar>
              <w:top w:w="120" w:type="dxa"/>
              <w:bottom w:w="120" w:type="dxa"/>
              <w:left w:w="140" w:type="dxa"/>
              <w:right w:w="140" w:type="dxa"/>
            </w:tcMar>
          </w:tcPr>
          <w:p>
            <w:pPr>
              <w:jc w:val="left"/>
            </w:pPr>
            <w:r>
              <w:rPr>
                <w:rFonts w:ascii="Calibri" w:hAnsi="Calibri"/>
                <w:b/>
                <w:color w:val="FFFFFF"/>
                <w:sz w:val="20"/>
              </w:rPr>
              <w:t>Data Type</w:t>
            </w:r>
          </w:p>
        </w:tc>
        <w:tc>
          <w:tcPr>
            <w:tcW w:type="dxa" w:w="864"/>
            <w:shd w:fill="1E3A8A"/>
            <w:tcMar>
              <w:top w:w="120" w:type="dxa"/>
              <w:bottom w:w="120" w:type="dxa"/>
              <w:left w:w="140" w:type="dxa"/>
              <w:right w:w="140" w:type="dxa"/>
            </w:tcMar>
          </w:tcPr>
          <w:p>
            <w:pPr>
              <w:jc w:val="left"/>
            </w:pPr>
            <w:r>
              <w:rPr>
                <w:rFonts w:ascii="Calibri" w:hAnsi="Calibri"/>
                <w:b/>
                <w:color w:val="FFFFFF"/>
                <w:sz w:val="20"/>
              </w:rPr>
              <w:t>Length</w:t>
            </w:r>
          </w:p>
        </w:tc>
        <w:tc>
          <w:tcPr>
            <w:tcW w:type="dxa" w:w="864"/>
            <w:shd w:fill="1E3A8A"/>
            <w:tcMar>
              <w:top w:w="120" w:type="dxa"/>
              <w:bottom w:w="120" w:type="dxa"/>
              <w:left w:w="140" w:type="dxa"/>
              <w:right w:w="140" w:type="dxa"/>
            </w:tcMar>
          </w:tcPr>
          <w:p>
            <w:pPr>
              <w:jc w:val="left"/>
            </w:pPr>
            <w:r>
              <w:rPr>
                <w:rFonts w:ascii="Calibri" w:hAnsi="Calibri"/>
                <w:b/>
                <w:color w:val="FFFFFF"/>
                <w:sz w:val="20"/>
              </w:rPr>
              <w:t>Null?</w:t>
            </w:r>
          </w:p>
        </w:tc>
        <w:tc>
          <w:tcPr>
            <w:tcW w:type="dxa" w:w="2160"/>
            <w:shd w:fill="1E3A8A"/>
            <w:tcMar>
              <w:top w:w="120" w:type="dxa"/>
              <w:bottom w:w="120" w:type="dxa"/>
              <w:left w:w="140" w:type="dxa"/>
              <w:right w:w="140" w:type="dxa"/>
            </w:tcMar>
          </w:tcPr>
          <w:p>
            <w:pPr>
              <w:jc w:val="left"/>
            </w:pPr>
            <w:r>
              <w:rPr>
                <w:rFonts w:ascii="Calibri" w:hAnsi="Calibri"/>
                <w:b/>
                <w:color w:val="FFFFFF"/>
                <w:sz w:val="20"/>
              </w:rPr>
              <w:t>Key / Constraint</w:t>
            </w:r>
          </w:p>
        </w:tc>
        <w:tc>
          <w:tcPr>
            <w:tcW w:type="dxa" w:w="2160"/>
            <w:shd w:fill="1E3A8A"/>
            <w:tcMar>
              <w:top w:w="120" w:type="dxa"/>
              <w:bottom w:w="120" w:type="dxa"/>
              <w:left w:w="140" w:type="dxa"/>
              <w:right w:w="140" w:type="dxa"/>
            </w:tcMar>
          </w:tcPr>
          <w:p>
            <w:pPr>
              <w:jc w:val="left"/>
            </w:pPr>
            <w:r>
              <w:rPr>
                <w:rFonts w:ascii="Calibri" w:hAnsi="Calibri"/>
                <w:b/>
                <w:color w:val="FFFFFF"/>
                <w:sz w:val="20"/>
              </w:rPr>
              <w:t>Description</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id</w:t>
            </w:r>
          </w:p>
        </w:tc>
        <w:tc>
          <w:tcPr>
            <w:tcW w:type="dxa" w:w="1296"/>
            <w:shd w:fill="FFFFFF"/>
            <w:tcMar>
              <w:top w:w="100" w:type="dxa"/>
              <w:bottom w:w="100" w:type="dxa"/>
              <w:left w:w="140" w:type="dxa"/>
              <w:right w:w="140" w:type="dxa"/>
            </w:tcMar>
          </w:tcPr>
          <w:p>
            <w:pPr>
              <w:jc w:val="left"/>
            </w:pPr>
            <w:r>
              <w:rPr>
                <w:rFonts w:ascii="Calibri" w:hAnsi="Calibri"/>
                <w:color w:val="0F172A"/>
                <w:sz w:val="19"/>
              </w:rPr>
              <w:t>INT</w:t>
            </w:r>
          </w:p>
        </w:tc>
        <w:tc>
          <w:tcPr>
            <w:tcW w:type="dxa" w:w="864"/>
            <w:shd w:fill="FFFFFF"/>
            <w:tcMar>
              <w:top w:w="100" w:type="dxa"/>
              <w:bottom w:w="100" w:type="dxa"/>
              <w:left w:w="140" w:type="dxa"/>
              <w:right w:w="140" w:type="dxa"/>
            </w:tcMar>
          </w:tcPr>
          <w:p>
            <w:pPr>
              <w:jc w:val="left"/>
            </w:pPr>
            <w:r>
              <w:rPr>
                <w:rFonts w:ascii="Calibri" w:hAnsi="Calibri"/>
                <w:color w:val="0F172A"/>
                <w:sz w:val="19"/>
              </w:rPr>
              <w:t>11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Primary Key (Auto-Increment)</w:t>
            </w:r>
          </w:p>
        </w:tc>
        <w:tc>
          <w:tcPr>
            <w:tcW w:type="dxa" w:w="2160"/>
            <w:shd w:fill="FFFFFF"/>
            <w:tcMar>
              <w:top w:w="100" w:type="dxa"/>
              <w:bottom w:w="100" w:type="dxa"/>
              <w:left w:w="140" w:type="dxa"/>
              <w:right w:w="140" w:type="dxa"/>
            </w:tcMar>
          </w:tcPr>
          <w:p>
            <w:pPr>
              <w:jc w:val="left"/>
            </w:pPr>
            <w:r>
              <w:rPr>
                <w:rFonts w:ascii="Calibri" w:hAnsi="Calibri"/>
                <w:color w:val="0F172A"/>
                <w:sz w:val="19"/>
              </w:rPr>
              <w:t>Unique document attachment ID</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application_id</w:t>
            </w:r>
          </w:p>
        </w:tc>
        <w:tc>
          <w:tcPr>
            <w:tcW w:type="dxa" w:w="1296"/>
            <w:shd w:fill="F8FAFC"/>
            <w:tcMar>
              <w:top w:w="100" w:type="dxa"/>
              <w:bottom w:w="100" w:type="dxa"/>
              <w:left w:w="140" w:type="dxa"/>
              <w:right w:w="140" w:type="dxa"/>
            </w:tcMar>
          </w:tcPr>
          <w:p>
            <w:pPr>
              <w:jc w:val="left"/>
            </w:pPr>
            <w:r>
              <w:rPr>
                <w:rFonts w:ascii="Calibri" w:hAnsi="Calibri"/>
                <w:color w:val="0F172A"/>
                <w:sz w:val="19"/>
              </w:rPr>
              <w:t>INT</w:t>
            </w:r>
          </w:p>
        </w:tc>
        <w:tc>
          <w:tcPr>
            <w:tcW w:type="dxa" w:w="864"/>
            <w:shd w:fill="F8FAFC"/>
            <w:tcMar>
              <w:top w:w="100" w:type="dxa"/>
              <w:bottom w:w="100" w:type="dxa"/>
              <w:left w:w="140" w:type="dxa"/>
              <w:right w:w="140" w:type="dxa"/>
            </w:tcMar>
          </w:tcPr>
          <w:p>
            <w:pPr>
              <w:jc w:val="left"/>
            </w:pPr>
            <w:r>
              <w:rPr>
                <w:rFonts w:ascii="Calibri" w:hAnsi="Calibri"/>
                <w:color w:val="0F172A"/>
                <w:sz w:val="19"/>
              </w:rPr>
              <w:t>11</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Foreign Key -&gt; applications(id)</w:t>
            </w:r>
          </w:p>
        </w:tc>
        <w:tc>
          <w:tcPr>
            <w:tcW w:type="dxa" w:w="2160"/>
            <w:shd w:fill="F8FAFC"/>
            <w:tcMar>
              <w:top w:w="100" w:type="dxa"/>
              <w:bottom w:w="100" w:type="dxa"/>
              <w:left w:w="140" w:type="dxa"/>
              <w:right w:w="140" w:type="dxa"/>
            </w:tcMar>
          </w:tcPr>
          <w:p>
            <w:pPr>
              <w:jc w:val="left"/>
            </w:pPr>
            <w:r>
              <w:rPr>
                <w:rFonts w:ascii="Calibri" w:hAnsi="Calibri"/>
                <w:color w:val="0F172A"/>
                <w:sz w:val="19"/>
              </w:rPr>
              <w:t>Associated application (CASCADE)</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user_id</w:t>
            </w:r>
          </w:p>
        </w:tc>
        <w:tc>
          <w:tcPr>
            <w:tcW w:type="dxa" w:w="1296"/>
            <w:shd w:fill="FFFFFF"/>
            <w:tcMar>
              <w:top w:w="100" w:type="dxa"/>
              <w:bottom w:w="100" w:type="dxa"/>
              <w:left w:w="140" w:type="dxa"/>
              <w:right w:w="140" w:type="dxa"/>
            </w:tcMar>
          </w:tcPr>
          <w:p>
            <w:pPr>
              <w:jc w:val="left"/>
            </w:pPr>
            <w:r>
              <w:rPr>
                <w:rFonts w:ascii="Calibri" w:hAnsi="Calibri"/>
                <w:color w:val="0F172A"/>
                <w:sz w:val="19"/>
              </w:rPr>
              <w:t>INT</w:t>
            </w:r>
          </w:p>
        </w:tc>
        <w:tc>
          <w:tcPr>
            <w:tcW w:type="dxa" w:w="864"/>
            <w:shd w:fill="FFFFFF"/>
            <w:tcMar>
              <w:top w:w="100" w:type="dxa"/>
              <w:bottom w:w="100" w:type="dxa"/>
              <w:left w:w="140" w:type="dxa"/>
              <w:right w:w="140" w:type="dxa"/>
            </w:tcMar>
          </w:tcPr>
          <w:p>
            <w:pPr>
              <w:jc w:val="left"/>
            </w:pPr>
            <w:r>
              <w:rPr>
                <w:rFonts w:ascii="Calibri" w:hAnsi="Calibri"/>
                <w:color w:val="0F172A"/>
                <w:sz w:val="19"/>
              </w:rPr>
              <w:t>11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Foreign Key -&gt; users(id)</w:t>
            </w:r>
          </w:p>
        </w:tc>
        <w:tc>
          <w:tcPr>
            <w:tcW w:type="dxa" w:w="2160"/>
            <w:shd w:fill="FFFFFF"/>
            <w:tcMar>
              <w:top w:w="100" w:type="dxa"/>
              <w:bottom w:w="100" w:type="dxa"/>
              <w:left w:w="140" w:type="dxa"/>
              <w:right w:w="140" w:type="dxa"/>
            </w:tcMar>
          </w:tcPr>
          <w:p>
            <w:pPr>
              <w:jc w:val="left"/>
            </w:pPr>
            <w:r>
              <w:rPr>
                <w:rFonts w:ascii="Calibri" w:hAnsi="Calibri"/>
                <w:color w:val="0F172A"/>
                <w:sz w:val="19"/>
              </w:rPr>
              <w:t>Uploading citizen reference (CASCADE)</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file_name</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255</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160"/>
            <w:shd w:fill="F8FAFC"/>
            <w:tcMar>
              <w:top w:w="100" w:type="dxa"/>
              <w:bottom w:w="100" w:type="dxa"/>
              <w:left w:w="140" w:type="dxa"/>
              <w:right w:w="140" w:type="dxa"/>
            </w:tcMar>
          </w:tcPr>
          <w:p>
            <w:pPr>
              <w:jc w:val="left"/>
            </w:pPr>
            <w:r>
              <w:rPr>
                <w:rFonts w:ascii="Calibri" w:hAnsi="Calibri"/>
                <w:color w:val="0F172A"/>
                <w:sz w:val="19"/>
              </w:rPr>
              <w:t>Sanitized disk filename in static/uploads</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original_name</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255</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None</w:t>
            </w:r>
          </w:p>
        </w:tc>
        <w:tc>
          <w:tcPr>
            <w:tcW w:type="dxa" w:w="2160"/>
            <w:shd w:fill="FFFFFF"/>
            <w:tcMar>
              <w:top w:w="100" w:type="dxa"/>
              <w:bottom w:w="100" w:type="dxa"/>
              <w:left w:w="140" w:type="dxa"/>
              <w:right w:w="140" w:type="dxa"/>
            </w:tcMar>
          </w:tcPr>
          <w:p>
            <w:pPr>
              <w:jc w:val="left"/>
            </w:pPr>
            <w:r>
              <w:rPr>
                <w:rFonts w:ascii="Calibri" w:hAnsi="Calibri"/>
                <w:color w:val="0F172A"/>
                <w:sz w:val="19"/>
              </w:rPr>
              <w:t>Original user-facing file name</w:t>
            </w:r>
          </w:p>
        </w:tc>
      </w:tr>
      <w:tr>
        <w:tc>
          <w:tcPr>
            <w:tcW w:type="dxa" w:w="2016"/>
            <w:shd w:fill="F8FAFC"/>
            <w:tcMar>
              <w:top w:w="100" w:type="dxa"/>
              <w:bottom w:w="100" w:type="dxa"/>
              <w:left w:w="140" w:type="dxa"/>
              <w:right w:w="140" w:type="dxa"/>
            </w:tcMar>
          </w:tcPr>
          <w:p>
            <w:pPr>
              <w:jc w:val="left"/>
            </w:pPr>
            <w:r>
              <w:rPr>
                <w:rFonts w:ascii="Calibri" w:hAnsi="Calibri"/>
                <w:color w:val="0F172A"/>
                <w:sz w:val="19"/>
              </w:rPr>
              <w:t>file_size</w:t>
            </w:r>
          </w:p>
        </w:tc>
        <w:tc>
          <w:tcPr>
            <w:tcW w:type="dxa" w:w="1296"/>
            <w:shd w:fill="F8FAFC"/>
            <w:tcMar>
              <w:top w:w="100" w:type="dxa"/>
              <w:bottom w:w="100" w:type="dxa"/>
              <w:left w:w="140" w:type="dxa"/>
              <w:right w:w="140" w:type="dxa"/>
            </w:tcMar>
          </w:tcPr>
          <w:p>
            <w:pPr>
              <w:jc w:val="left"/>
            </w:pPr>
            <w:r>
              <w:rPr>
                <w:rFonts w:ascii="Calibri" w:hAnsi="Calibri"/>
                <w:color w:val="0F172A"/>
                <w:sz w:val="19"/>
              </w:rPr>
              <w:t>INT</w:t>
            </w:r>
          </w:p>
        </w:tc>
        <w:tc>
          <w:tcPr>
            <w:tcW w:type="dxa" w:w="864"/>
            <w:shd w:fill="F8FAFC"/>
            <w:tcMar>
              <w:top w:w="100" w:type="dxa"/>
              <w:bottom w:w="100" w:type="dxa"/>
              <w:left w:w="140" w:type="dxa"/>
              <w:right w:w="140" w:type="dxa"/>
            </w:tcMar>
          </w:tcPr>
          <w:p>
            <w:pPr>
              <w:jc w:val="left"/>
            </w:pPr>
            <w:r>
              <w:rPr>
                <w:rFonts w:ascii="Calibri" w:hAnsi="Calibri"/>
                <w:color w:val="0F172A"/>
                <w:sz w:val="19"/>
              </w:rPr>
              <w:t>11</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160"/>
            <w:shd w:fill="F8FAFC"/>
            <w:tcMar>
              <w:top w:w="100" w:type="dxa"/>
              <w:bottom w:w="100" w:type="dxa"/>
              <w:left w:w="140" w:type="dxa"/>
              <w:right w:w="140" w:type="dxa"/>
            </w:tcMar>
          </w:tcPr>
          <w:p>
            <w:pPr>
              <w:jc w:val="left"/>
            </w:pPr>
            <w:r>
              <w:rPr>
                <w:rFonts w:ascii="Calibri" w:hAnsi="Calibri"/>
                <w:color w:val="0F172A"/>
                <w:sz w:val="19"/>
              </w:rPr>
              <w:t>File payload size in bytes</w:t>
            </w:r>
          </w:p>
        </w:tc>
      </w:tr>
      <w:tr>
        <w:tc>
          <w:tcPr>
            <w:tcW w:type="dxa" w:w="2016"/>
            <w:shd w:fill="FFFFFF"/>
            <w:tcMar>
              <w:top w:w="100" w:type="dxa"/>
              <w:bottom w:w="100" w:type="dxa"/>
              <w:left w:w="140" w:type="dxa"/>
              <w:right w:w="140" w:type="dxa"/>
            </w:tcMar>
          </w:tcPr>
          <w:p>
            <w:pPr>
              <w:jc w:val="left"/>
            </w:pPr>
            <w:r>
              <w:rPr>
                <w:rFonts w:ascii="Calibri" w:hAnsi="Calibri"/>
                <w:color w:val="0F172A"/>
                <w:sz w:val="19"/>
              </w:rPr>
              <w:t>uploaded_at</w:t>
            </w:r>
          </w:p>
        </w:tc>
        <w:tc>
          <w:tcPr>
            <w:tcW w:type="dxa" w:w="1296"/>
            <w:shd w:fill="FFFFFF"/>
            <w:tcMar>
              <w:top w:w="100" w:type="dxa"/>
              <w:bottom w:w="100" w:type="dxa"/>
              <w:left w:w="140" w:type="dxa"/>
              <w:right w:w="140" w:type="dxa"/>
            </w:tcMar>
          </w:tcPr>
          <w:p>
            <w:pPr>
              <w:jc w:val="left"/>
            </w:pPr>
            <w:r>
              <w:rPr>
                <w:rFonts w:ascii="Calibri" w:hAnsi="Calibri"/>
                <w:color w:val="0F172A"/>
                <w:sz w:val="19"/>
              </w:rPr>
              <w:t>TIMESTAMP</w:t>
            </w:r>
          </w:p>
        </w:tc>
        <w:tc>
          <w:tcPr>
            <w:tcW w:type="dxa" w:w="864"/>
            <w:shd w:fill="FFFFFF"/>
            <w:tcMar>
              <w:top w:w="100" w:type="dxa"/>
              <w:bottom w:w="100" w:type="dxa"/>
              <w:left w:w="140" w:type="dxa"/>
              <w:right w:w="140" w:type="dxa"/>
            </w:tcMar>
          </w:tcPr>
          <w:p>
            <w:pPr>
              <w:jc w:val="left"/>
            </w:pPr>
            <w:r>
              <w:rPr>
                <w:rFonts w:ascii="Calibri" w:hAnsi="Calibri"/>
                <w:color w:val="0F172A"/>
                <w:sz w:val="19"/>
              </w:rPr>
              <w:t>-</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CURRENT_TIMESTAMP</w:t>
            </w:r>
          </w:p>
        </w:tc>
        <w:tc>
          <w:tcPr>
            <w:tcW w:type="dxa" w:w="2160"/>
            <w:shd w:fill="FFFFFF"/>
            <w:tcMar>
              <w:top w:w="100" w:type="dxa"/>
              <w:bottom w:w="100" w:type="dxa"/>
              <w:left w:w="140" w:type="dxa"/>
              <w:right w:w="140" w:type="dxa"/>
            </w:tcMar>
          </w:tcPr>
          <w:p>
            <w:pPr>
              <w:jc w:val="left"/>
            </w:pPr>
            <w:r>
              <w:rPr>
                <w:rFonts w:ascii="Calibri" w:hAnsi="Calibri"/>
                <w:color w:val="0F172A"/>
                <w:sz w:val="19"/>
              </w:rPr>
              <w:t>File upload timestamp</w:t>
            </w:r>
          </w:p>
        </w:tc>
      </w:tr>
    </w:tbl>
    <w:p>
      <w:pPr>
        <w:spacing w:before="40" w:after="160"/>
      </w:pPr>
    </w:p>
    <w:p>
      <w:pPr>
        <w:spacing w:after="120" w:line="276" w:lineRule="auto"/>
        <w:jc w:val="both"/>
      </w:pPr>
      <w:r>
        <w:rPr>
          <w:rFonts w:ascii="Calibri" w:hAnsi="Calibri"/>
          <w:color w:val="0F172A"/>
          <w:sz w:val="22"/>
        </w:rPr>
        <w:t>Table 4.6: Data Dictionary - `officers` Table (Gram Sevak Accounts)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728"/>
            <w:shd w:fill="1E3A8A"/>
            <w:tcMar>
              <w:top w:w="120" w:type="dxa"/>
              <w:bottom w:w="120" w:type="dxa"/>
              <w:left w:w="140" w:type="dxa"/>
              <w:right w:w="140" w:type="dxa"/>
            </w:tcMar>
          </w:tcPr>
          <w:p>
            <w:pPr>
              <w:jc w:val="left"/>
            </w:pPr>
            <w:r>
              <w:rPr>
                <w:rFonts w:ascii="Calibri" w:hAnsi="Calibri"/>
                <w:b/>
                <w:color w:val="FFFFFF"/>
                <w:sz w:val="20"/>
              </w:rPr>
              <w:t>Column Name</w:t>
            </w:r>
          </w:p>
        </w:tc>
        <w:tc>
          <w:tcPr>
            <w:tcW w:type="dxa" w:w="1296"/>
            <w:shd w:fill="1E3A8A"/>
            <w:tcMar>
              <w:top w:w="120" w:type="dxa"/>
              <w:bottom w:w="120" w:type="dxa"/>
              <w:left w:w="140" w:type="dxa"/>
              <w:right w:w="140" w:type="dxa"/>
            </w:tcMar>
          </w:tcPr>
          <w:p>
            <w:pPr>
              <w:jc w:val="left"/>
            </w:pPr>
            <w:r>
              <w:rPr>
                <w:rFonts w:ascii="Calibri" w:hAnsi="Calibri"/>
                <w:b/>
                <w:color w:val="FFFFFF"/>
                <w:sz w:val="20"/>
              </w:rPr>
              <w:t>Data Type</w:t>
            </w:r>
          </w:p>
        </w:tc>
        <w:tc>
          <w:tcPr>
            <w:tcW w:type="dxa" w:w="864"/>
            <w:shd w:fill="1E3A8A"/>
            <w:tcMar>
              <w:top w:w="120" w:type="dxa"/>
              <w:bottom w:w="120" w:type="dxa"/>
              <w:left w:w="140" w:type="dxa"/>
              <w:right w:w="140" w:type="dxa"/>
            </w:tcMar>
          </w:tcPr>
          <w:p>
            <w:pPr>
              <w:jc w:val="left"/>
            </w:pPr>
            <w:r>
              <w:rPr>
                <w:rFonts w:ascii="Calibri" w:hAnsi="Calibri"/>
                <w:b/>
                <w:color w:val="FFFFFF"/>
                <w:sz w:val="20"/>
              </w:rPr>
              <w:t>Length</w:t>
            </w:r>
          </w:p>
        </w:tc>
        <w:tc>
          <w:tcPr>
            <w:tcW w:type="dxa" w:w="864"/>
            <w:shd w:fill="1E3A8A"/>
            <w:tcMar>
              <w:top w:w="120" w:type="dxa"/>
              <w:bottom w:w="120" w:type="dxa"/>
              <w:left w:w="140" w:type="dxa"/>
              <w:right w:w="140" w:type="dxa"/>
            </w:tcMar>
          </w:tcPr>
          <w:p>
            <w:pPr>
              <w:jc w:val="left"/>
            </w:pPr>
            <w:r>
              <w:rPr>
                <w:rFonts w:ascii="Calibri" w:hAnsi="Calibri"/>
                <w:b/>
                <w:color w:val="FFFFFF"/>
                <w:sz w:val="20"/>
              </w:rPr>
              <w:t>Null?</w:t>
            </w:r>
          </w:p>
        </w:tc>
        <w:tc>
          <w:tcPr>
            <w:tcW w:type="dxa" w:w="2160"/>
            <w:shd w:fill="1E3A8A"/>
            <w:tcMar>
              <w:top w:w="120" w:type="dxa"/>
              <w:bottom w:w="120" w:type="dxa"/>
              <w:left w:w="140" w:type="dxa"/>
              <w:right w:w="140" w:type="dxa"/>
            </w:tcMar>
          </w:tcPr>
          <w:p>
            <w:pPr>
              <w:jc w:val="left"/>
            </w:pPr>
            <w:r>
              <w:rPr>
                <w:rFonts w:ascii="Calibri" w:hAnsi="Calibri"/>
                <w:b/>
                <w:color w:val="FFFFFF"/>
                <w:sz w:val="20"/>
              </w:rPr>
              <w:t>Key / Constraint</w:t>
            </w:r>
          </w:p>
        </w:tc>
        <w:tc>
          <w:tcPr>
            <w:tcW w:type="dxa" w:w="2448"/>
            <w:shd w:fill="1E3A8A"/>
            <w:tcMar>
              <w:top w:w="120" w:type="dxa"/>
              <w:bottom w:w="120" w:type="dxa"/>
              <w:left w:w="140" w:type="dxa"/>
              <w:right w:w="140" w:type="dxa"/>
            </w:tcMar>
          </w:tcPr>
          <w:p>
            <w:pPr>
              <w:jc w:val="left"/>
            </w:pPr>
            <w:r>
              <w:rPr>
                <w:rFonts w:ascii="Calibri" w:hAnsi="Calibri"/>
                <w:b/>
                <w:color w:val="FFFFFF"/>
                <w:sz w:val="20"/>
              </w:rPr>
              <w:t>Description</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id</w:t>
            </w:r>
          </w:p>
        </w:tc>
        <w:tc>
          <w:tcPr>
            <w:tcW w:type="dxa" w:w="1296"/>
            <w:shd w:fill="FFFFFF"/>
            <w:tcMar>
              <w:top w:w="100" w:type="dxa"/>
              <w:bottom w:w="100" w:type="dxa"/>
              <w:left w:w="140" w:type="dxa"/>
              <w:right w:w="140" w:type="dxa"/>
            </w:tcMar>
          </w:tcPr>
          <w:p>
            <w:pPr>
              <w:jc w:val="left"/>
            </w:pPr>
            <w:r>
              <w:rPr>
                <w:rFonts w:ascii="Calibri" w:hAnsi="Calibri"/>
                <w:color w:val="0F172A"/>
                <w:sz w:val="19"/>
              </w:rPr>
              <w:t>INT</w:t>
            </w:r>
          </w:p>
        </w:tc>
        <w:tc>
          <w:tcPr>
            <w:tcW w:type="dxa" w:w="864"/>
            <w:shd w:fill="FFFFFF"/>
            <w:tcMar>
              <w:top w:w="100" w:type="dxa"/>
              <w:bottom w:w="100" w:type="dxa"/>
              <w:left w:w="140" w:type="dxa"/>
              <w:right w:w="140" w:type="dxa"/>
            </w:tcMar>
          </w:tcPr>
          <w:p>
            <w:pPr>
              <w:jc w:val="left"/>
            </w:pPr>
            <w:r>
              <w:rPr>
                <w:rFonts w:ascii="Calibri" w:hAnsi="Calibri"/>
                <w:color w:val="0F172A"/>
                <w:sz w:val="19"/>
              </w:rPr>
              <w:t>11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Primary Key (Auto-Increment)</w:t>
            </w:r>
          </w:p>
        </w:tc>
        <w:tc>
          <w:tcPr>
            <w:tcW w:type="dxa" w:w="2448"/>
            <w:shd w:fill="FFFFFF"/>
            <w:tcMar>
              <w:top w:w="100" w:type="dxa"/>
              <w:bottom w:w="100" w:type="dxa"/>
              <w:left w:w="140" w:type="dxa"/>
              <w:right w:w="140" w:type="dxa"/>
            </w:tcMar>
          </w:tcPr>
          <w:p>
            <w:pPr>
              <w:jc w:val="left"/>
            </w:pPr>
            <w:r>
              <w:rPr>
                <w:rFonts w:ascii="Calibri" w:hAnsi="Calibri"/>
                <w:color w:val="0F172A"/>
                <w:sz w:val="19"/>
              </w:rPr>
              <w:t>Unique officer ID</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full_name</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100</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448"/>
            <w:shd w:fill="F8FAFC"/>
            <w:tcMar>
              <w:top w:w="100" w:type="dxa"/>
              <w:bottom w:w="100" w:type="dxa"/>
              <w:left w:w="140" w:type="dxa"/>
              <w:right w:w="140" w:type="dxa"/>
            </w:tcMar>
          </w:tcPr>
          <w:p>
            <w:pPr>
              <w:jc w:val="left"/>
            </w:pPr>
            <w:r>
              <w:rPr>
                <w:rFonts w:ascii="Calibri" w:hAnsi="Calibri"/>
                <w:color w:val="0F172A"/>
                <w:sz w:val="19"/>
              </w:rPr>
              <w:t>Officer legal name</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email</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100</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Unique Index</w:t>
            </w:r>
          </w:p>
        </w:tc>
        <w:tc>
          <w:tcPr>
            <w:tcW w:type="dxa" w:w="2448"/>
            <w:shd w:fill="FFFFFF"/>
            <w:tcMar>
              <w:top w:w="100" w:type="dxa"/>
              <w:bottom w:w="100" w:type="dxa"/>
              <w:left w:w="140" w:type="dxa"/>
              <w:right w:w="140" w:type="dxa"/>
            </w:tcMar>
          </w:tcPr>
          <w:p>
            <w:pPr>
              <w:jc w:val="left"/>
            </w:pPr>
            <w:r>
              <w:rPr>
                <w:rFonts w:ascii="Calibri" w:hAnsi="Calibri"/>
                <w:color w:val="0F172A"/>
                <w:sz w:val="19"/>
              </w:rPr>
              <w:t>Official email login</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mobile</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15</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Unique Index</w:t>
            </w:r>
          </w:p>
        </w:tc>
        <w:tc>
          <w:tcPr>
            <w:tcW w:type="dxa" w:w="2448"/>
            <w:shd w:fill="F8FAFC"/>
            <w:tcMar>
              <w:top w:w="100" w:type="dxa"/>
              <w:bottom w:w="100" w:type="dxa"/>
              <w:left w:w="140" w:type="dxa"/>
              <w:right w:w="140" w:type="dxa"/>
            </w:tcMar>
          </w:tcPr>
          <w:p>
            <w:pPr>
              <w:jc w:val="left"/>
            </w:pPr>
            <w:r>
              <w:rPr>
                <w:rFonts w:ascii="Calibri" w:hAnsi="Calibri"/>
                <w:color w:val="0F172A"/>
                <w:sz w:val="19"/>
              </w:rPr>
              <w:t>Official mobile number</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designation</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100</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None</w:t>
            </w:r>
          </w:p>
        </w:tc>
        <w:tc>
          <w:tcPr>
            <w:tcW w:type="dxa" w:w="2448"/>
            <w:shd w:fill="FFFFFF"/>
            <w:tcMar>
              <w:top w:w="100" w:type="dxa"/>
              <w:bottom w:w="100" w:type="dxa"/>
              <w:left w:w="140" w:type="dxa"/>
              <w:right w:w="140" w:type="dxa"/>
            </w:tcMar>
          </w:tcPr>
          <w:p>
            <w:pPr>
              <w:jc w:val="left"/>
            </w:pPr>
            <w:r>
              <w:rPr>
                <w:rFonts w:ascii="Calibri" w:hAnsi="Calibri"/>
                <w:color w:val="0F172A"/>
                <w:sz w:val="19"/>
              </w:rPr>
              <w:t>Administrative role (e.g. Gram Sevak)</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village_name</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100</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448"/>
            <w:shd w:fill="F8FAFC"/>
            <w:tcMar>
              <w:top w:w="100" w:type="dxa"/>
              <w:bottom w:w="100" w:type="dxa"/>
              <w:left w:w="140" w:type="dxa"/>
              <w:right w:w="140" w:type="dxa"/>
            </w:tcMar>
          </w:tcPr>
          <w:p>
            <w:pPr>
              <w:jc w:val="left"/>
            </w:pPr>
            <w:r>
              <w:rPr>
                <w:rFonts w:ascii="Calibri" w:hAnsi="Calibri"/>
                <w:color w:val="0F172A"/>
                <w:sz w:val="19"/>
              </w:rPr>
              <w:t>Assigned Gram Panchayat jurisdiction</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password_hash</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255</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None</w:t>
            </w:r>
          </w:p>
        </w:tc>
        <w:tc>
          <w:tcPr>
            <w:tcW w:type="dxa" w:w="2448"/>
            <w:shd w:fill="FFFFFF"/>
            <w:tcMar>
              <w:top w:w="100" w:type="dxa"/>
              <w:bottom w:w="100" w:type="dxa"/>
              <w:left w:w="140" w:type="dxa"/>
              <w:right w:w="140" w:type="dxa"/>
            </w:tcMar>
          </w:tcPr>
          <w:p>
            <w:pPr>
              <w:jc w:val="left"/>
            </w:pPr>
            <w:r>
              <w:rPr>
                <w:rFonts w:ascii="Calibri" w:hAnsi="Calibri"/>
                <w:color w:val="0F172A"/>
                <w:sz w:val="19"/>
              </w:rPr>
              <w:t>Werkzeug cryptographic salted hash</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is_active</w:t>
            </w:r>
          </w:p>
        </w:tc>
        <w:tc>
          <w:tcPr>
            <w:tcW w:type="dxa" w:w="1296"/>
            <w:shd w:fill="F8FAFC"/>
            <w:tcMar>
              <w:top w:w="100" w:type="dxa"/>
              <w:bottom w:w="100" w:type="dxa"/>
              <w:left w:w="140" w:type="dxa"/>
              <w:right w:w="140" w:type="dxa"/>
            </w:tcMar>
          </w:tcPr>
          <w:p>
            <w:pPr>
              <w:jc w:val="left"/>
            </w:pPr>
            <w:r>
              <w:rPr>
                <w:rFonts w:ascii="Calibri" w:hAnsi="Calibri"/>
                <w:color w:val="0F172A"/>
                <w:sz w:val="19"/>
              </w:rPr>
              <w:t>TINYINT</w:t>
            </w:r>
          </w:p>
        </w:tc>
        <w:tc>
          <w:tcPr>
            <w:tcW w:type="dxa" w:w="864"/>
            <w:shd w:fill="F8FAFC"/>
            <w:tcMar>
              <w:top w:w="100" w:type="dxa"/>
              <w:bottom w:w="100" w:type="dxa"/>
              <w:left w:w="140" w:type="dxa"/>
              <w:right w:w="140" w:type="dxa"/>
            </w:tcMar>
          </w:tcPr>
          <w:p>
            <w:pPr>
              <w:jc w:val="left"/>
            </w:pPr>
            <w:r>
              <w:rPr>
                <w:rFonts w:ascii="Calibri" w:hAnsi="Calibri"/>
                <w:color w:val="0F172A"/>
                <w:sz w:val="19"/>
              </w:rPr>
              <w:t>1</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Default 1</w:t>
            </w:r>
          </w:p>
        </w:tc>
        <w:tc>
          <w:tcPr>
            <w:tcW w:type="dxa" w:w="2448"/>
            <w:shd w:fill="F8FAFC"/>
            <w:tcMar>
              <w:top w:w="100" w:type="dxa"/>
              <w:bottom w:w="100" w:type="dxa"/>
              <w:left w:w="140" w:type="dxa"/>
              <w:right w:w="140" w:type="dxa"/>
            </w:tcMar>
          </w:tcPr>
          <w:p>
            <w:pPr>
              <w:jc w:val="left"/>
            </w:pPr>
            <w:r>
              <w:rPr>
                <w:rFonts w:ascii="Calibri" w:hAnsi="Calibri"/>
                <w:color w:val="0F172A"/>
                <w:sz w:val="19"/>
              </w:rPr>
              <w:t>Officer account status flag</w:t>
            </w:r>
          </w:p>
        </w:tc>
      </w:tr>
    </w:tbl>
    <w:p>
      <w:pPr>
        <w:spacing w:before="40" w:after="160"/>
      </w:pPr>
    </w:p>
    <w:p>
      <w:pPr>
        <w:spacing w:after="120" w:line="276" w:lineRule="auto"/>
        <w:jc w:val="both"/>
      </w:pPr>
      <w:r>
        <w:rPr>
          <w:rFonts w:ascii="Calibri" w:hAnsi="Calibri"/>
          <w:color w:val="0F172A"/>
          <w:sz w:val="22"/>
        </w:rPr>
        <w:t>Table 4.7: Data Dictionary - `notices` Table (Public Village Board)</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728"/>
            <w:shd w:fill="1E3A8A"/>
            <w:tcMar>
              <w:top w:w="120" w:type="dxa"/>
              <w:bottom w:w="120" w:type="dxa"/>
              <w:left w:w="140" w:type="dxa"/>
              <w:right w:w="140" w:type="dxa"/>
            </w:tcMar>
          </w:tcPr>
          <w:p>
            <w:pPr>
              <w:jc w:val="left"/>
            </w:pPr>
            <w:r>
              <w:rPr>
                <w:rFonts w:ascii="Calibri" w:hAnsi="Calibri"/>
                <w:b/>
                <w:color w:val="FFFFFF"/>
                <w:sz w:val="20"/>
              </w:rPr>
              <w:t>Column Name</w:t>
            </w:r>
          </w:p>
        </w:tc>
        <w:tc>
          <w:tcPr>
            <w:tcW w:type="dxa" w:w="1296"/>
            <w:shd w:fill="1E3A8A"/>
            <w:tcMar>
              <w:top w:w="120" w:type="dxa"/>
              <w:bottom w:w="120" w:type="dxa"/>
              <w:left w:w="140" w:type="dxa"/>
              <w:right w:w="140" w:type="dxa"/>
            </w:tcMar>
          </w:tcPr>
          <w:p>
            <w:pPr>
              <w:jc w:val="left"/>
            </w:pPr>
            <w:r>
              <w:rPr>
                <w:rFonts w:ascii="Calibri" w:hAnsi="Calibri"/>
                <w:b/>
                <w:color w:val="FFFFFF"/>
                <w:sz w:val="20"/>
              </w:rPr>
              <w:t>Data Type</w:t>
            </w:r>
          </w:p>
        </w:tc>
        <w:tc>
          <w:tcPr>
            <w:tcW w:type="dxa" w:w="864"/>
            <w:shd w:fill="1E3A8A"/>
            <w:tcMar>
              <w:top w:w="120" w:type="dxa"/>
              <w:bottom w:w="120" w:type="dxa"/>
              <w:left w:w="140" w:type="dxa"/>
              <w:right w:w="140" w:type="dxa"/>
            </w:tcMar>
          </w:tcPr>
          <w:p>
            <w:pPr>
              <w:jc w:val="left"/>
            </w:pPr>
            <w:r>
              <w:rPr>
                <w:rFonts w:ascii="Calibri" w:hAnsi="Calibri"/>
                <w:b/>
                <w:color w:val="FFFFFF"/>
                <w:sz w:val="20"/>
              </w:rPr>
              <w:t>Length</w:t>
            </w:r>
          </w:p>
        </w:tc>
        <w:tc>
          <w:tcPr>
            <w:tcW w:type="dxa" w:w="864"/>
            <w:shd w:fill="1E3A8A"/>
            <w:tcMar>
              <w:top w:w="120" w:type="dxa"/>
              <w:bottom w:w="120" w:type="dxa"/>
              <w:left w:w="140" w:type="dxa"/>
              <w:right w:w="140" w:type="dxa"/>
            </w:tcMar>
          </w:tcPr>
          <w:p>
            <w:pPr>
              <w:jc w:val="left"/>
            </w:pPr>
            <w:r>
              <w:rPr>
                <w:rFonts w:ascii="Calibri" w:hAnsi="Calibri"/>
                <w:b/>
                <w:color w:val="FFFFFF"/>
                <w:sz w:val="20"/>
              </w:rPr>
              <w:t>Null?</w:t>
            </w:r>
          </w:p>
        </w:tc>
        <w:tc>
          <w:tcPr>
            <w:tcW w:type="dxa" w:w="2160"/>
            <w:shd w:fill="1E3A8A"/>
            <w:tcMar>
              <w:top w:w="120" w:type="dxa"/>
              <w:bottom w:w="120" w:type="dxa"/>
              <w:left w:w="140" w:type="dxa"/>
              <w:right w:w="140" w:type="dxa"/>
            </w:tcMar>
          </w:tcPr>
          <w:p>
            <w:pPr>
              <w:jc w:val="left"/>
            </w:pPr>
            <w:r>
              <w:rPr>
                <w:rFonts w:ascii="Calibri" w:hAnsi="Calibri"/>
                <w:b/>
                <w:color w:val="FFFFFF"/>
                <w:sz w:val="20"/>
              </w:rPr>
              <w:t>Key / Constraint</w:t>
            </w:r>
          </w:p>
        </w:tc>
        <w:tc>
          <w:tcPr>
            <w:tcW w:type="dxa" w:w="2448"/>
            <w:shd w:fill="1E3A8A"/>
            <w:tcMar>
              <w:top w:w="120" w:type="dxa"/>
              <w:bottom w:w="120" w:type="dxa"/>
              <w:left w:w="140" w:type="dxa"/>
              <w:right w:w="140" w:type="dxa"/>
            </w:tcMar>
          </w:tcPr>
          <w:p>
            <w:pPr>
              <w:jc w:val="left"/>
            </w:pPr>
            <w:r>
              <w:rPr>
                <w:rFonts w:ascii="Calibri" w:hAnsi="Calibri"/>
                <w:b/>
                <w:color w:val="FFFFFF"/>
                <w:sz w:val="20"/>
              </w:rPr>
              <w:t>Description</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id</w:t>
            </w:r>
          </w:p>
        </w:tc>
        <w:tc>
          <w:tcPr>
            <w:tcW w:type="dxa" w:w="1296"/>
            <w:shd w:fill="FFFFFF"/>
            <w:tcMar>
              <w:top w:w="100" w:type="dxa"/>
              <w:bottom w:w="100" w:type="dxa"/>
              <w:left w:w="140" w:type="dxa"/>
              <w:right w:w="140" w:type="dxa"/>
            </w:tcMar>
          </w:tcPr>
          <w:p>
            <w:pPr>
              <w:jc w:val="left"/>
            </w:pPr>
            <w:r>
              <w:rPr>
                <w:rFonts w:ascii="Calibri" w:hAnsi="Calibri"/>
                <w:color w:val="0F172A"/>
                <w:sz w:val="19"/>
              </w:rPr>
              <w:t>INT</w:t>
            </w:r>
          </w:p>
        </w:tc>
        <w:tc>
          <w:tcPr>
            <w:tcW w:type="dxa" w:w="864"/>
            <w:shd w:fill="FFFFFF"/>
            <w:tcMar>
              <w:top w:w="100" w:type="dxa"/>
              <w:bottom w:w="100" w:type="dxa"/>
              <w:left w:w="140" w:type="dxa"/>
              <w:right w:w="140" w:type="dxa"/>
            </w:tcMar>
          </w:tcPr>
          <w:p>
            <w:pPr>
              <w:jc w:val="left"/>
            </w:pPr>
            <w:r>
              <w:rPr>
                <w:rFonts w:ascii="Calibri" w:hAnsi="Calibri"/>
                <w:color w:val="0F172A"/>
                <w:sz w:val="19"/>
              </w:rPr>
              <w:t>11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Primary Key (Auto-Increment)</w:t>
            </w:r>
          </w:p>
        </w:tc>
        <w:tc>
          <w:tcPr>
            <w:tcW w:type="dxa" w:w="2448"/>
            <w:shd w:fill="FFFFFF"/>
            <w:tcMar>
              <w:top w:w="100" w:type="dxa"/>
              <w:bottom w:w="100" w:type="dxa"/>
              <w:left w:w="140" w:type="dxa"/>
              <w:right w:w="140" w:type="dxa"/>
            </w:tcMar>
          </w:tcPr>
          <w:p>
            <w:pPr>
              <w:jc w:val="left"/>
            </w:pPr>
            <w:r>
              <w:rPr>
                <w:rFonts w:ascii="Calibri" w:hAnsi="Calibri"/>
                <w:color w:val="0F172A"/>
                <w:sz w:val="19"/>
              </w:rPr>
              <w:t>Unique notice identifier</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title</w:t>
            </w:r>
          </w:p>
        </w:tc>
        <w:tc>
          <w:tcPr>
            <w:tcW w:type="dxa" w:w="1296"/>
            <w:shd w:fill="F8FAFC"/>
            <w:tcMar>
              <w:top w:w="100" w:type="dxa"/>
              <w:bottom w:w="100" w:type="dxa"/>
              <w:left w:w="140" w:type="dxa"/>
              <w:right w:w="140" w:type="dxa"/>
            </w:tcMar>
          </w:tcPr>
          <w:p>
            <w:pPr>
              <w:jc w:val="left"/>
            </w:pPr>
            <w:r>
              <w:rPr>
                <w:rFonts w:ascii="Calibri" w:hAnsi="Calibri"/>
                <w:color w:val="0F172A"/>
                <w:sz w:val="19"/>
              </w:rPr>
              <w:t>VARCHAR</w:t>
            </w:r>
          </w:p>
        </w:tc>
        <w:tc>
          <w:tcPr>
            <w:tcW w:type="dxa" w:w="864"/>
            <w:shd w:fill="F8FAFC"/>
            <w:tcMar>
              <w:top w:w="100" w:type="dxa"/>
              <w:bottom w:w="100" w:type="dxa"/>
              <w:left w:w="140" w:type="dxa"/>
              <w:right w:w="140" w:type="dxa"/>
            </w:tcMar>
          </w:tcPr>
          <w:p>
            <w:pPr>
              <w:jc w:val="left"/>
            </w:pPr>
            <w:r>
              <w:rPr>
                <w:rFonts w:ascii="Calibri" w:hAnsi="Calibri"/>
                <w:color w:val="0F172A"/>
                <w:sz w:val="19"/>
              </w:rPr>
              <w:t>200</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448"/>
            <w:shd w:fill="F8FAFC"/>
            <w:tcMar>
              <w:top w:w="100" w:type="dxa"/>
              <w:bottom w:w="100" w:type="dxa"/>
              <w:left w:w="140" w:type="dxa"/>
              <w:right w:w="140" w:type="dxa"/>
            </w:tcMar>
          </w:tcPr>
          <w:p>
            <w:pPr>
              <w:jc w:val="left"/>
            </w:pPr>
            <w:r>
              <w:rPr>
                <w:rFonts w:ascii="Calibri" w:hAnsi="Calibri"/>
                <w:color w:val="0F172A"/>
                <w:sz w:val="19"/>
              </w:rPr>
              <w:t>Notice headline / subject</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category</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50</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Default 'General'</w:t>
            </w:r>
          </w:p>
        </w:tc>
        <w:tc>
          <w:tcPr>
            <w:tcW w:type="dxa" w:w="2448"/>
            <w:shd w:fill="FFFFFF"/>
            <w:tcMar>
              <w:top w:w="100" w:type="dxa"/>
              <w:bottom w:w="100" w:type="dxa"/>
              <w:left w:w="140" w:type="dxa"/>
              <w:right w:w="140" w:type="dxa"/>
            </w:tcMar>
          </w:tcPr>
          <w:p>
            <w:pPr>
              <w:jc w:val="left"/>
            </w:pPr>
            <w:r>
              <w:rPr>
                <w:rFonts w:ascii="Calibri" w:hAnsi="Calibri"/>
                <w:color w:val="0F172A"/>
                <w:sz w:val="19"/>
              </w:rPr>
              <w:t>Category: Meeting, Alert, Health, Scheme</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content</w:t>
            </w:r>
          </w:p>
        </w:tc>
        <w:tc>
          <w:tcPr>
            <w:tcW w:type="dxa" w:w="1296"/>
            <w:shd w:fill="F8FAFC"/>
            <w:tcMar>
              <w:top w:w="100" w:type="dxa"/>
              <w:bottom w:w="100" w:type="dxa"/>
              <w:left w:w="140" w:type="dxa"/>
              <w:right w:w="140" w:type="dxa"/>
            </w:tcMar>
          </w:tcPr>
          <w:p>
            <w:pPr>
              <w:jc w:val="left"/>
            </w:pPr>
            <w:r>
              <w:rPr>
                <w:rFonts w:ascii="Calibri" w:hAnsi="Calibri"/>
                <w:color w:val="0F172A"/>
                <w:sz w:val="19"/>
              </w:rPr>
              <w:t>TEXT</w:t>
            </w:r>
          </w:p>
        </w:tc>
        <w:tc>
          <w:tcPr>
            <w:tcW w:type="dxa" w:w="864"/>
            <w:shd w:fill="F8FAFC"/>
            <w:tcMar>
              <w:top w:w="100" w:type="dxa"/>
              <w:bottom w:w="100" w:type="dxa"/>
              <w:left w:w="140" w:type="dxa"/>
              <w:right w:w="140" w:type="dxa"/>
            </w:tcMar>
          </w:tcPr>
          <w:p>
            <w:pPr>
              <w:jc w:val="left"/>
            </w:pPr>
            <w:r>
              <w:rPr>
                <w:rFonts w:ascii="Calibri" w:hAnsi="Calibri"/>
                <w:color w:val="0F172A"/>
                <w:sz w:val="19"/>
              </w:rPr>
              <w:t>-</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None</w:t>
            </w:r>
          </w:p>
        </w:tc>
        <w:tc>
          <w:tcPr>
            <w:tcW w:type="dxa" w:w="2448"/>
            <w:shd w:fill="F8FAFC"/>
            <w:tcMar>
              <w:top w:w="100" w:type="dxa"/>
              <w:bottom w:w="100" w:type="dxa"/>
              <w:left w:w="140" w:type="dxa"/>
              <w:right w:w="140" w:type="dxa"/>
            </w:tcMar>
          </w:tcPr>
          <w:p>
            <w:pPr>
              <w:jc w:val="left"/>
            </w:pPr>
            <w:r>
              <w:rPr>
                <w:rFonts w:ascii="Calibri" w:hAnsi="Calibri"/>
                <w:color w:val="0F172A"/>
                <w:sz w:val="19"/>
              </w:rPr>
              <w:t>Full notice announcement text</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posted_by</w:t>
            </w:r>
          </w:p>
        </w:tc>
        <w:tc>
          <w:tcPr>
            <w:tcW w:type="dxa" w:w="1296"/>
            <w:shd w:fill="FFFFFF"/>
            <w:tcMar>
              <w:top w:w="100" w:type="dxa"/>
              <w:bottom w:w="100" w:type="dxa"/>
              <w:left w:w="140" w:type="dxa"/>
              <w:right w:w="140" w:type="dxa"/>
            </w:tcMar>
          </w:tcPr>
          <w:p>
            <w:pPr>
              <w:jc w:val="left"/>
            </w:pPr>
            <w:r>
              <w:rPr>
                <w:rFonts w:ascii="Calibri" w:hAnsi="Calibri"/>
                <w:color w:val="0F172A"/>
                <w:sz w:val="19"/>
              </w:rPr>
              <w:t>VARCHAR</w:t>
            </w:r>
          </w:p>
        </w:tc>
        <w:tc>
          <w:tcPr>
            <w:tcW w:type="dxa" w:w="864"/>
            <w:shd w:fill="FFFFFF"/>
            <w:tcMar>
              <w:top w:w="100" w:type="dxa"/>
              <w:bottom w:w="100" w:type="dxa"/>
              <w:left w:w="140" w:type="dxa"/>
              <w:right w:w="140" w:type="dxa"/>
            </w:tcMar>
          </w:tcPr>
          <w:p>
            <w:pPr>
              <w:jc w:val="left"/>
            </w:pPr>
            <w:r>
              <w:rPr>
                <w:rFonts w:ascii="Calibri" w:hAnsi="Calibri"/>
                <w:color w:val="0F172A"/>
                <w:sz w:val="19"/>
              </w:rPr>
              <w:t>100</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Default 'Gram Sevak'</w:t>
            </w:r>
          </w:p>
        </w:tc>
        <w:tc>
          <w:tcPr>
            <w:tcW w:type="dxa" w:w="2448"/>
            <w:shd w:fill="FFFFFF"/>
            <w:tcMar>
              <w:top w:w="100" w:type="dxa"/>
              <w:bottom w:w="100" w:type="dxa"/>
              <w:left w:w="140" w:type="dxa"/>
              <w:right w:w="140" w:type="dxa"/>
            </w:tcMar>
          </w:tcPr>
          <w:p>
            <w:pPr>
              <w:jc w:val="left"/>
            </w:pPr>
            <w:r>
              <w:rPr>
                <w:rFonts w:ascii="Calibri" w:hAnsi="Calibri"/>
                <w:color w:val="0F172A"/>
                <w:sz w:val="19"/>
              </w:rPr>
              <w:t>Publishing authority name</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created_at</w:t>
            </w:r>
          </w:p>
        </w:tc>
        <w:tc>
          <w:tcPr>
            <w:tcW w:type="dxa" w:w="1296"/>
            <w:shd w:fill="F8FAFC"/>
            <w:tcMar>
              <w:top w:w="100" w:type="dxa"/>
              <w:bottom w:w="100" w:type="dxa"/>
              <w:left w:w="140" w:type="dxa"/>
              <w:right w:w="140" w:type="dxa"/>
            </w:tcMar>
          </w:tcPr>
          <w:p>
            <w:pPr>
              <w:jc w:val="left"/>
            </w:pPr>
            <w:r>
              <w:rPr>
                <w:rFonts w:ascii="Calibri" w:hAnsi="Calibri"/>
                <w:color w:val="0F172A"/>
                <w:sz w:val="19"/>
              </w:rPr>
              <w:t>TIMESTAMP</w:t>
            </w:r>
          </w:p>
        </w:tc>
        <w:tc>
          <w:tcPr>
            <w:tcW w:type="dxa" w:w="864"/>
            <w:shd w:fill="F8FAFC"/>
            <w:tcMar>
              <w:top w:w="100" w:type="dxa"/>
              <w:bottom w:w="100" w:type="dxa"/>
              <w:left w:w="140" w:type="dxa"/>
              <w:right w:w="140" w:type="dxa"/>
            </w:tcMar>
          </w:tcPr>
          <w:p>
            <w:pPr>
              <w:jc w:val="left"/>
            </w:pPr>
            <w:r>
              <w:rPr>
                <w:rFonts w:ascii="Calibri" w:hAnsi="Calibri"/>
                <w:color w:val="0F172A"/>
                <w:sz w:val="19"/>
              </w:rPr>
              <w:t>-</w:t>
            </w:r>
          </w:p>
        </w:tc>
        <w:tc>
          <w:tcPr>
            <w:tcW w:type="dxa" w:w="864"/>
            <w:shd w:fill="F8FAFC"/>
            <w:tcMar>
              <w:top w:w="100" w:type="dxa"/>
              <w:bottom w:w="100" w:type="dxa"/>
              <w:left w:w="140" w:type="dxa"/>
              <w:right w:w="140" w:type="dxa"/>
            </w:tcMar>
          </w:tcPr>
          <w:p>
            <w:pPr>
              <w:jc w:val="left"/>
            </w:pPr>
            <w:r>
              <w:rPr>
                <w:rFonts w:ascii="Calibri" w:hAnsi="Calibri"/>
                <w:color w:val="0F172A"/>
                <w:sz w:val="19"/>
              </w:rPr>
              <w:t>No</w:t>
            </w:r>
          </w:p>
        </w:tc>
        <w:tc>
          <w:tcPr>
            <w:tcW w:type="dxa" w:w="2160"/>
            <w:shd w:fill="F8FAFC"/>
            <w:tcMar>
              <w:top w:w="100" w:type="dxa"/>
              <w:bottom w:w="100" w:type="dxa"/>
              <w:left w:w="140" w:type="dxa"/>
              <w:right w:w="140" w:type="dxa"/>
            </w:tcMar>
          </w:tcPr>
          <w:p>
            <w:pPr>
              <w:jc w:val="left"/>
            </w:pPr>
            <w:r>
              <w:rPr>
                <w:rFonts w:ascii="Calibri" w:hAnsi="Calibri"/>
                <w:color w:val="0F172A"/>
                <w:sz w:val="19"/>
              </w:rPr>
              <w:t>CURRENT_TIMESTAMP</w:t>
            </w:r>
          </w:p>
        </w:tc>
        <w:tc>
          <w:tcPr>
            <w:tcW w:type="dxa" w:w="2448"/>
            <w:shd w:fill="F8FAFC"/>
            <w:tcMar>
              <w:top w:w="100" w:type="dxa"/>
              <w:bottom w:w="100" w:type="dxa"/>
              <w:left w:w="140" w:type="dxa"/>
              <w:right w:w="140" w:type="dxa"/>
            </w:tcMar>
          </w:tcPr>
          <w:p>
            <w:pPr>
              <w:jc w:val="left"/>
            </w:pPr>
            <w:r>
              <w:rPr>
                <w:rFonts w:ascii="Calibri" w:hAnsi="Calibri"/>
                <w:color w:val="0F172A"/>
                <w:sz w:val="19"/>
              </w:rPr>
              <w:t>Publication timestamp</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is_active</w:t>
            </w:r>
          </w:p>
        </w:tc>
        <w:tc>
          <w:tcPr>
            <w:tcW w:type="dxa" w:w="1296"/>
            <w:shd w:fill="FFFFFF"/>
            <w:tcMar>
              <w:top w:w="100" w:type="dxa"/>
              <w:bottom w:w="100" w:type="dxa"/>
              <w:left w:w="140" w:type="dxa"/>
              <w:right w:w="140" w:type="dxa"/>
            </w:tcMar>
          </w:tcPr>
          <w:p>
            <w:pPr>
              <w:jc w:val="left"/>
            </w:pPr>
            <w:r>
              <w:rPr>
                <w:rFonts w:ascii="Calibri" w:hAnsi="Calibri"/>
                <w:color w:val="0F172A"/>
                <w:sz w:val="19"/>
              </w:rPr>
              <w:t>TINYINT</w:t>
            </w:r>
          </w:p>
        </w:tc>
        <w:tc>
          <w:tcPr>
            <w:tcW w:type="dxa" w:w="864"/>
            <w:shd w:fill="FFFFFF"/>
            <w:tcMar>
              <w:top w:w="100" w:type="dxa"/>
              <w:bottom w:w="100" w:type="dxa"/>
              <w:left w:w="140" w:type="dxa"/>
              <w:right w:w="140" w:type="dxa"/>
            </w:tcMar>
          </w:tcPr>
          <w:p>
            <w:pPr>
              <w:jc w:val="left"/>
            </w:pPr>
            <w:r>
              <w:rPr>
                <w:rFonts w:ascii="Calibri" w:hAnsi="Calibri"/>
                <w:color w:val="0F172A"/>
                <w:sz w:val="19"/>
              </w:rPr>
              <w:t>1</w:t>
            </w:r>
          </w:p>
        </w:tc>
        <w:tc>
          <w:tcPr>
            <w:tcW w:type="dxa" w:w="864"/>
            <w:shd w:fill="FFFFFF"/>
            <w:tcMar>
              <w:top w:w="100" w:type="dxa"/>
              <w:bottom w:w="100" w:type="dxa"/>
              <w:left w:w="140" w:type="dxa"/>
              <w:right w:w="140" w:type="dxa"/>
            </w:tcMar>
          </w:tcPr>
          <w:p>
            <w:pPr>
              <w:jc w:val="left"/>
            </w:pPr>
            <w:r>
              <w:rPr>
                <w:rFonts w:ascii="Calibri" w:hAnsi="Calibri"/>
                <w:color w:val="0F172A"/>
                <w:sz w:val="19"/>
              </w:rPr>
              <w:t>No</w:t>
            </w:r>
          </w:p>
        </w:tc>
        <w:tc>
          <w:tcPr>
            <w:tcW w:type="dxa" w:w="2160"/>
            <w:shd w:fill="FFFFFF"/>
            <w:tcMar>
              <w:top w:w="100" w:type="dxa"/>
              <w:bottom w:w="100" w:type="dxa"/>
              <w:left w:w="140" w:type="dxa"/>
              <w:right w:w="140" w:type="dxa"/>
            </w:tcMar>
          </w:tcPr>
          <w:p>
            <w:pPr>
              <w:jc w:val="left"/>
            </w:pPr>
            <w:r>
              <w:rPr>
                <w:rFonts w:ascii="Calibri" w:hAnsi="Calibri"/>
                <w:color w:val="0F172A"/>
                <w:sz w:val="19"/>
              </w:rPr>
              <w:t>Default 1</w:t>
            </w:r>
          </w:p>
        </w:tc>
        <w:tc>
          <w:tcPr>
            <w:tcW w:type="dxa" w:w="2448"/>
            <w:shd w:fill="FFFFFF"/>
            <w:tcMar>
              <w:top w:w="100" w:type="dxa"/>
              <w:bottom w:w="100" w:type="dxa"/>
              <w:left w:w="140" w:type="dxa"/>
              <w:right w:w="140" w:type="dxa"/>
            </w:tcMar>
          </w:tcPr>
          <w:p>
            <w:pPr>
              <w:jc w:val="left"/>
            </w:pPr>
            <w:r>
              <w:rPr>
                <w:rFonts w:ascii="Calibri" w:hAnsi="Calibri"/>
                <w:color w:val="0F172A"/>
                <w:sz w:val="19"/>
              </w:rPr>
              <w:t>Active display status flag</w:t>
            </w:r>
          </w:p>
        </w:tc>
      </w:tr>
    </w:tbl>
    <w:p>
      <w:pPr>
        <w:spacing w:before="40" w:after="160"/>
      </w:pPr>
    </w:p>
    <w:p>
      <w:r>
        <w:br w:type="page"/>
      </w:r>
    </w:p>
    <w:p>
      <w:pPr>
        <w:keepNext/>
        <w:spacing w:before="280" w:after="160"/>
      </w:pPr>
      <w:r>
        <w:rPr>
          <w:rFonts w:ascii="Calibri" w:hAnsi="Calibri"/>
          <w:b/>
          <w:color w:val="1E3A8A"/>
          <w:sz w:val="36"/>
        </w:rPr>
        <w:t>CHAPTER 5: IMPLEMENTATION</w:t>
      </w:r>
    </w:p>
    <w:p>
      <w:pPr>
        <w:keepNext/>
        <w:spacing w:before="240" w:after="100"/>
      </w:pPr>
      <w:r>
        <w:rPr>
          <w:rFonts w:ascii="Calibri" w:hAnsi="Calibri"/>
          <w:b/>
          <w:color w:val="1D4ED8"/>
          <w:sz w:val="28"/>
        </w:rPr>
        <w:t>5.1 Technology Stack Architecture &amp; Selection Rationale</w:t>
      </w:r>
    </w:p>
    <w:p>
      <w:pPr>
        <w:spacing w:after="120" w:line="276" w:lineRule="auto"/>
        <w:jc w:val="both"/>
      </w:pPr>
      <w:r>
        <w:rPr>
          <w:rFonts w:ascii="Calibri" w:hAnsi="Calibri"/>
          <w:color w:val="0F172A"/>
          <w:sz w:val="22"/>
        </w:rPr>
        <w:t>The implementation phase translates system design models into robust, executable software components. The architectural framework was selected after rigorous benchmarking against rural network constraints and maintenance considerations:</w:t>
      </w:r>
    </w:p>
    <w:p>
      <w:pPr>
        <w:pStyle w:val="ListBullet"/>
        <w:spacing w:after="80" w:line="276" w:lineRule="auto"/>
        <w:jc w:val="both"/>
      </w:pPr>
      <w:r>
        <w:rPr>
          <w:rFonts w:ascii="Calibri" w:hAnsi="Calibri"/>
          <w:b/>
          <w:color w:val="0F172A"/>
          <w:sz w:val="22"/>
        </w:rPr>
        <w:t xml:space="preserve">Backend Framework: Python Flask (v3.0.x): </w:t>
      </w:r>
      <w:r>
        <w:rPr>
          <w:rFonts w:ascii="Calibri" w:hAnsi="Calibri"/>
          <w:color w:val="0F172A"/>
          <w:sz w:val="22"/>
        </w:rPr>
        <w:t>Flask was selected over monolithic frameworks (such as Django) due to its minimalist WSGI core, granular routing control, and negligible memory overhead. Flask allows developers to integrate only necessary modules without unwanted boilerplate, ensuring lightning-fast request dispatching even on low-spec server hardware.</w:t>
      </w:r>
    </w:p>
    <w:p>
      <w:pPr>
        <w:pStyle w:val="ListBullet"/>
        <w:spacing w:after="80" w:line="276" w:lineRule="auto"/>
        <w:jc w:val="both"/>
      </w:pPr>
      <w:r>
        <w:rPr>
          <w:rFonts w:ascii="Calibri" w:hAnsi="Calibri"/>
          <w:b/>
          <w:color w:val="0F172A"/>
          <w:sz w:val="22"/>
        </w:rPr>
        <w:t xml:space="preserve">Database Engine: MySQL v8.0 with PyMySQL Connector: </w:t>
      </w:r>
      <w:r>
        <w:rPr>
          <w:rFonts w:ascii="Calibri" w:hAnsi="Calibri"/>
          <w:color w:val="0F172A"/>
          <w:sz w:val="22"/>
        </w:rPr>
        <w:t>PyMySQL provides a pure-Python interface for executing parameterized SQL statements directly. MySQL's InnoDB storage engine provides ACID compliance, transactional integrity, and row-level locking, ensuring zero data corruption during simultaneous citizen submissions.</w:t>
      </w:r>
    </w:p>
    <w:p>
      <w:pPr>
        <w:pStyle w:val="ListBullet"/>
        <w:spacing w:after="80" w:line="276" w:lineRule="auto"/>
        <w:jc w:val="both"/>
      </w:pPr>
      <w:r>
        <w:rPr>
          <w:rFonts w:ascii="Calibri" w:hAnsi="Calibri"/>
          <w:b/>
          <w:color w:val="0F172A"/>
          <w:sz w:val="22"/>
        </w:rPr>
        <w:t xml:space="preserve">Templating Engine: Jinja2: </w:t>
      </w:r>
      <w:r>
        <w:rPr>
          <w:rFonts w:ascii="Calibri" w:hAnsi="Calibri"/>
          <w:color w:val="0F172A"/>
          <w:sz w:val="22"/>
        </w:rPr>
        <w:t>Jinja2 facilitates secure, server-side dynamic HTML rendering. It features automatic HTML escaping (mitigating Cross-Site Scripting vulnerabilities), modular template inheritance (`base.html`), and contextual filters for date and status badge formatting.</w:t>
      </w:r>
    </w:p>
    <w:p>
      <w:pPr>
        <w:pStyle w:val="ListBullet"/>
        <w:spacing w:after="80" w:line="276" w:lineRule="auto"/>
        <w:jc w:val="both"/>
      </w:pPr>
      <w:r>
        <w:rPr>
          <w:rFonts w:ascii="Calibri" w:hAnsi="Calibri"/>
          <w:b/>
          <w:color w:val="0F172A"/>
          <w:sz w:val="22"/>
        </w:rPr>
        <w:t xml:space="preserve">Frontend: Semantic HTML5, Vanilla JavaScript &amp; Modern CSS3: </w:t>
      </w:r>
      <w:r>
        <w:rPr>
          <w:rFonts w:ascii="Calibri" w:hAnsi="Calibri"/>
          <w:color w:val="0F172A"/>
          <w:sz w:val="22"/>
        </w:rPr>
        <w:t>The user interface is built without heavy JavaScript frameworks (such as React or Angular). Pure CSS3 custom properties (variables), CSS Flexbox, and CSS Grid provide an elegant, mobile-responsive layout that consumes less than 50 KB of network payload.</w:t>
      </w:r>
    </w:p>
    <w:p>
      <w:pPr>
        <w:keepNext/>
        <w:spacing w:before="240" w:after="100"/>
      </w:pPr>
      <w:r>
        <w:rPr>
          <w:rFonts w:ascii="Calibri" w:hAnsi="Calibri"/>
          <w:b/>
          <w:color w:val="1D4ED8"/>
          <w:sz w:val="28"/>
        </w:rPr>
        <w:t>5.2 Project Folder Structure &amp; File Organization</w:t>
      </w:r>
    </w:p>
    <w:p>
      <w:pPr>
        <w:spacing w:after="120" w:line="276" w:lineRule="auto"/>
        <w:jc w:val="both"/>
      </w:pPr>
      <w:r>
        <w:rPr>
          <w:rFonts w:ascii="Calibri" w:hAnsi="Calibri"/>
          <w:color w:val="0F172A"/>
          <w:sz w:val="22"/>
        </w:rPr>
        <w:t>The codebase is organized according to modular engineering principles, cleanly separating routing logic, configuration parameters, database DDL scripts, HTML templates, and static media assets:</w:t>
      </w:r>
    </w:p>
    <w:p>
      <w:pPr>
        <w:keepNext/>
        <w:spacing w:before="160" w:after="40"/>
      </w:pPr>
      <w:r>
        <w:rPr>
          <w:rFonts w:ascii="Calibri" w:hAnsi="Calibri"/>
          <w:b/>
          <w:color w:val="1D4ED8"/>
          <w:sz w:val="20"/>
        </w:rPr>
        <w:t>Code Listing: Physical Codebase Directory Layout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after="0" w:line="252" w:lineRule="auto"/>
            </w:pPr>
            <w:r>
              <w:rPr>
                <w:rFonts w:ascii="Consolas" w:hAnsi="Consolas"/>
                <w:color w:val="0F172A"/>
                <w:sz w:val="17"/>
              </w:rPr>
              <w:t>Village_Service_System/</w:t>
              <w:br/>
              <w:t>│</w:t>
              <w:br/>
              <w:t>├── app.py                           # Central Flask Application (Routes, Auth, Forms, Actions)</w:t>
              <w:br/>
              <w:t>├── config.py                        # Database connection settings &amp; environment loader</w:t>
              <w:br/>
              <w:t>├── requirements.txt                 # Project dependencies (Flask, PyMySQL, python-dotenv)</w:t>
              <w:br/>
              <w:t>├── .env                             # Environment variables (DB credentials, secret key)</w:t>
              <w:br/>
              <w:t>├── .env.example                     # Environment template for new deployments</w:t>
              <w:br/>
              <w:t>│</w:t>
              <w:br/>
              <w:t>├── database/</w:t>
              <w:br/>
              <w:t>│   └── schema.sql                   # MySQL DDL (users, applications, documents, officers, notices)</w:t>
              <w:br/>
              <w:t>│</w:t>
              <w:br/>
              <w:t>├── templates/</w:t>
              <w:br/>
              <w:t>│   ├── base.html                    # Master layout with session-aware responsive navbar</w:t>
              <w:br/>
              <w:t>│   ├── index.html                   # Public landing page with service highlights</w:t>
              <w:br/>
              <w:t>│   ├── register.html                # Citizen registration form with client validation</w:t>
              <w:br/>
              <w:t>│   ├── login.html                   # Citizen authentication portal</w:t>
              <w:br/>
              <w:t>│   ├── dashboard.html               # Citizen dashboard with metric cards &amp; quick actions</w:t>
              <w:br/>
              <w:t>│   ├── profile.html                 # Citizen profile &amp; address management</w:t>
              <w:br/>
              <w:t>│   ├── services.html                # Village civic service &amp; certificate directory</w:t>
              <w:br/>
              <w:t>│   ├── apply.html                   # Dynamic service application form with file upload</w:t>
              <w:br/>
              <w:t>│   ├── my_applications.html         # Citizen submitted applications history table</w:t>
              <w:br/>
              <w:t>│   ├── application_detail.html      # Detailed request view, remarks &amp; document uploader</w:t>
              <w:br/>
              <w:t>│   ├── track.html                   # Zero-login public live application tracker</w:t>
              <w:br/>
              <w:t>│   ├── notices.html                 # Public village circulars &amp; announcements board</w:t>
              <w:br/>
              <w:t>│   ├── officer_login.html           # Gram Sevak administrative sign-in portal</w:t>
              <w:br/>
              <w:t>│   ├── officer_dashboard.html       # Officer admin dashboard with metrics &amp; review queue</w:t>
              <w:br/>
              <w:t>│   ├── officer_applications.html    # Master applications management with search &amp; filters</w:t>
              <w:br/>
              <w:t>│   ├── officer_application_detail.html # Split-screen scrutiny &amp; status transition form</w:t>
              <w:br/>
              <w:t>│   ├── officer_notices.html         # Notice management &amp; announcement publisher</w:t>
              <w:br/>
              <w:t>│   └── officer_citizens.html        # Registered village resident directory</w:t>
              <w:br/>
              <w:t>│</w:t>
              <w:br/>
              <w:t>└── static/</w:t>
              <w:br/>
              <w:t xml:space="preserve">    ├── css/</w:t>
              <w:br/>
              <w:t xml:space="preserve">    │   └── style.css                # Clean responsive e-governance stylesheet</w:t>
              <w:br/>
              <w:t xml:space="preserve">    ├── js/</w:t>
              <w:br/>
              <w:t xml:space="preserve">    │   └── script.js                # Form validation &amp; interactive status filters</w:t>
              <w:br/>
              <w:t xml:space="preserve">    └── uploads/                     # Secure storage directory for uploaded citizen proofs</w:t>
            </w:r>
          </w:p>
        </w:tc>
      </w:tr>
    </w:tbl>
    <w:p>
      <w:pPr>
        <w:spacing w:after="160"/>
      </w:pPr>
    </w:p>
    <w:p>
      <w:pPr>
        <w:keepNext/>
        <w:spacing w:before="240" w:after="100"/>
      </w:pPr>
      <w:r>
        <w:rPr>
          <w:rFonts w:ascii="Calibri" w:hAnsi="Calibri"/>
          <w:b/>
          <w:color w:val="1D4ED8"/>
          <w:sz w:val="28"/>
        </w:rPr>
        <w:t>5.3 Module-Wise Input &amp; Output Design</w:t>
      </w:r>
    </w:p>
    <w:p>
      <w:pPr>
        <w:spacing w:after="120" w:line="276" w:lineRule="auto"/>
        <w:jc w:val="both"/>
      </w:pPr>
      <w:r>
        <w:rPr>
          <w:rFonts w:ascii="Calibri" w:hAnsi="Calibri"/>
          <w:color w:val="0F172A"/>
          <w:sz w:val="22"/>
        </w:rPr>
        <w:t>Effective human-computer interaction (HCI) in rural e-governance demands clean visual affordances, high typographic legibility, and clear form feedback. The following sections analyze the input and output designs of the primary operational interfaces:</w:t>
      </w:r>
    </w:p>
    <w:p>
      <w:pPr>
        <w:keepNext/>
        <w:spacing w:before="160" w:after="80"/>
      </w:pPr>
      <w:r>
        <w:rPr>
          <w:rFonts w:ascii="Calibri" w:hAnsi="Calibri"/>
          <w:b/>
          <w:color w:val="0F172A"/>
          <w:sz w:val="24"/>
        </w:rPr>
        <w:t>5.3.1 Citizen Online Service Application Interface</w:t>
      </w:r>
    </w:p>
    <w:p>
      <w:pPr>
        <w:spacing w:after="120" w:line="276" w:lineRule="auto"/>
        <w:jc w:val="both"/>
      </w:pPr>
      <w:r>
        <w:rPr>
          <w:rFonts w:ascii="Calibri" w:hAnsi="Calibri"/>
          <w:color w:val="0F172A"/>
          <w:sz w:val="22"/>
        </w:rPr>
        <w:t>The Service Application Interface (`/apply`) allows citizens to submit requests electronically. When an applicant selects a service from the catalog, the form dynamically auto-populates their full name, registered mobile number, and residential address from the database session. The citizen selects the desired service category, service type, subject, and detailed description, and attaches an identity proof file (.pdf or image up to 5MB).</w:t>
      </w:r>
    </w:p>
    <w:p>
      <w:pPr>
        <w:spacing w:before="160" w:after="80"/>
        <w:jc w:val="center"/>
      </w:pPr>
      <w:r>
        <w:drawing>
          <wp:inline xmlns:a="http://schemas.openxmlformats.org/drawingml/2006/main" xmlns:pic="http://schemas.openxmlformats.org/drawingml/2006/picture">
            <wp:extent cx="5669280" cy="3493193"/>
            <wp:docPr id="10" name="Picture 10"/>
            <wp:cNvGraphicFramePr>
              <a:graphicFrameLocks noChangeAspect="1"/>
            </wp:cNvGraphicFramePr>
            <a:graphic>
              <a:graphicData uri="http://schemas.openxmlformats.org/drawingml/2006/picture">
                <pic:pic>
                  <pic:nvPicPr>
                    <pic:cNvPr id="0" name="fig_ui_citizen_apply.png"/>
                    <pic:cNvPicPr/>
                  </pic:nvPicPr>
                  <pic:blipFill>
                    <a:blip r:embed="rId20"/>
                    <a:stretch>
                      <a:fillRect/>
                    </a:stretch>
                  </pic:blipFill>
                  <pic:spPr>
                    <a:xfrm>
                      <a:off x="0" y="0"/>
                      <a:ext cx="5669280" cy="3493193"/>
                    </a:xfrm>
                    <a:prstGeom prst="rect"/>
                  </pic:spPr>
                </pic:pic>
              </a:graphicData>
            </a:graphic>
          </wp:inline>
        </w:drawing>
      </w:r>
    </w:p>
    <w:p>
      <w:pPr>
        <w:spacing w:after="240"/>
        <w:jc w:val="center"/>
      </w:pPr>
      <w:r>
        <w:rPr>
          <w:rFonts w:ascii="Calibri" w:hAnsi="Calibri"/>
          <w:i/>
          <w:color w:val="64748B"/>
          <w:sz w:val="19"/>
        </w:rPr>
        <w:t>Figure 5.1: Citizen Portal - Online Service Application Submission UI Design</w:t>
      </w:r>
    </w:p>
    <w:p>
      <w:pPr>
        <w:keepNext/>
        <w:spacing w:before="160" w:after="80"/>
      </w:pPr>
      <w:r>
        <w:rPr>
          <w:rFonts w:ascii="Calibri" w:hAnsi="Calibri"/>
          <w:b/>
          <w:color w:val="0F172A"/>
          <w:sz w:val="24"/>
        </w:rPr>
        <w:t>5.3.2 Gram Sevak Administration Dashboard &amp; Review Queue</w:t>
      </w:r>
    </w:p>
    <w:p>
      <w:pPr>
        <w:spacing w:after="120" w:line="276" w:lineRule="auto"/>
        <w:jc w:val="both"/>
      </w:pPr>
      <w:r>
        <w:rPr>
          <w:rFonts w:ascii="Calibri" w:hAnsi="Calibri"/>
          <w:color w:val="0F172A"/>
          <w:sz w:val="22"/>
        </w:rPr>
        <w:t>The Gram Sevak administrative dashboard (`/officer/dashboard`) provides an operational command center for village authorities. It showcases four primary real-time analytical counter cards: (1) Total Applications Received, (2) Pending Review Queue, (3) Approved / Completed Requests, and (4) Clarification / Documents Required. Beneath the metrics resides the Pending Application Review Queue, highlighting submissions requiring scrutiny with color-coded status badges and one-click inspection buttons.</w:t>
      </w:r>
    </w:p>
    <w:p>
      <w:pPr>
        <w:spacing w:before="160" w:after="80"/>
        <w:jc w:val="center"/>
      </w:pPr>
      <w:r>
        <w:drawing>
          <wp:inline xmlns:a="http://schemas.openxmlformats.org/drawingml/2006/main" xmlns:pic="http://schemas.openxmlformats.org/drawingml/2006/picture">
            <wp:extent cx="5669280" cy="3603606"/>
            <wp:docPr id="11" name="Picture 11"/>
            <wp:cNvGraphicFramePr>
              <a:graphicFrameLocks noChangeAspect="1"/>
            </wp:cNvGraphicFramePr>
            <a:graphic>
              <a:graphicData uri="http://schemas.openxmlformats.org/drawingml/2006/picture">
                <pic:pic>
                  <pic:nvPicPr>
                    <pic:cNvPr id="0" name="fig_ui_officer_dashboard.png"/>
                    <pic:cNvPicPr/>
                  </pic:nvPicPr>
                  <pic:blipFill>
                    <a:blip r:embed="rId21"/>
                    <a:stretch>
                      <a:fillRect/>
                    </a:stretch>
                  </pic:blipFill>
                  <pic:spPr>
                    <a:xfrm>
                      <a:off x="0" y="0"/>
                      <a:ext cx="5669280" cy="3603606"/>
                    </a:xfrm>
                    <a:prstGeom prst="rect"/>
                  </pic:spPr>
                </pic:pic>
              </a:graphicData>
            </a:graphic>
          </wp:inline>
        </w:drawing>
      </w:r>
    </w:p>
    <w:p>
      <w:pPr>
        <w:spacing w:after="240"/>
        <w:jc w:val="center"/>
      </w:pPr>
      <w:r>
        <w:rPr>
          <w:rFonts w:ascii="Calibri" w:hAnsi="Calibri"/>
          <w:i/>
          <w:color w:val="64748B"/>
          <w:sz w:val="19"/>
        </w:rPr>
        <w:t>Figure 5.2: Gram Sevak Admin Panel - Real-Time Dashboard &amp; Scrutiny Queue UI</w:t>
      </w:r>
    </w:p>
    <w:p>
      <w:pPr>
        <w:keepNext/>
        <w:spacing w:before="160" w:after="80"/>
      </w:pPr>
      <w:r>
        <w:rPr>
          <w:rFonts w:ascii="Calibri" w:hAnsi="Calibri"/>
          <w:b/>
          <w:color w:val="0F172A"/>
          <w:sz w:val="24"/>
        </w:rPr>
        <w:t>5.3.3 Digitally Generated Official Village Certificate with QR Seal</w:t>
      </w:r>
    </w:p>
    <w:p>
      <w:pPr>
        <w:spacing w:after="120" w:line="276" w:lineRule="auto"/>
        <w:jc w:val="both"/>
      </w:pPr>
      <w:r>
        <w:rPr>
          <w:rFonts w:ascii="Calibri" w:hAnsi="Calibri"/>
          <w:color w:val="0F172A"/>
          <w:sz w:val="22"/>
        </w:rPr>
        <w:t>Upon approval by the Gram Sevak, the route `/application/&lt;id&gt;/certificate` generates a standardized, tamper-evident official certificate. The output incorporates an ornamental border, official Maharashtra Government &amp; Gram Panchayat header, unique certificate serial number, application reference number, applicant particulars, permanent residency text, authorized digital signature block, Gram Panchayat seal watermark, and an online verification QR code.</w:t>
      </w:r>
    </w:p>
    <w:p>
      <w:pPr>
        <w:spacing w:before="160" w:after="80"/>
        <w:jc w:val="center"/>
      </w:pPr>
      <w:r>
        <w:drawing>
          <wp:inline xmlns:a="http://schemas.openxmlformats.org/drawingml/2006/main" xmlns:pic="http://schemas.openxmlformats.org/drawingml/2006/picture">
            <wp:extent cx="5120640" cy="6339840"/>
            <wp:docPr id="12" name="Picture 12"/>
            <wp:cNvGraphicFramePr>
              <a:graphicFrameLocks noChangeAspect="1"/>
            </wp:cNvGraphicFramePr>
            <a:graphic>
              <a:graphicData uri="http://schemas.openxmlformats.org/drawingml/2006/picture">
                <pic:pic>
                  <pic:nvPicPr>
                    <pic:cNvPr id="0" name="fig_ui_certificate_sample.png"/>
                    <pic:cNvPicPr/>
                  </pic:nvPicPr>
                  <pic:blipFill>
                    <a:blip r:embed="rId22"/>
                    <a:stretch>
                      <a:fillRect/>
                    </a:stretch>
                  </pic:blipFill>
                  <pic:spPr>
                    <a:xfrm>
                      <a:off x="0" y="0"/>
                      <a:ext cx="5120640" cy="6339840"/>
                    </a:xfrm>
                    <a:prstGeom prst="rect"/>
                  </pic:spPr>
                </pic:pic>
              </a:graphicData>
            </a:graphic>
          </wp:inline>
        </w:drawing>
      </w:r>
    </w:p>
    <w:p>
      <w:pPr>
        <w:spacing w:after="240"/>
        <w:jc w:val="center"/>
      </w:pPr>
      <w:r>
        <w:rPr>
          <w:rFonts w:ascii="Calibri" w:hAnsi="Calibri"/>
          <w:i/>
          <w:color w:val="64748B"/>
          <w:sz w:val="19"/>
        </w:rPr>
        <w:t>Figure 5.3: Sample Digitally Generated Village Certificate with QR Seal</w:t>
      </w:r>
    </w:p>
    <w:p>
      <w:pPr>
        <w:keepNext/>
        <w:spacing w:before="240" w:after="100"/>
      </w:pPr>
      <w:r>
        <w:rPr>
          <w:rFonts w:ascii="Calibri" w:hAnsi="Calibri"/>
          <w:b/>
          <w:color w:val="1D4ED8"/>
          <w:sz w:val="28"/>
        </w:rPr>
        <w:t>5.4 Administrative Reports &amp; Data Analytics</w:t>
      </w:r>
    </w:p>
    <w:p>
      <w:pPr>
        <w:spacing w:after="120" w:line="276" w:lineRule="auto"/>
        <w:jc w:val="both"/>
      </w:pPr>
      <w:r>
        <w:rPr>
          <w:rFonts w:ascii="Calibri" w:hAnsi="Calibri"/>
          <w:color w:val="0F172A"/>
          <w:sz w:val="22"/>
        </w:rPr>
        <w:t>To assist Gram Panchayat authorities, Block Development Officers (BDO), and District Social Welfare departments in evaluating civic service delivery, the system compiles automated administrative reports:</w:t>
      </w:r>
    </w:p>
    <w:p>
      <w:pPr>
        <w:spacing w:after="120" w:line="276" w:lineRule="auto"/>
        <w:jc w:val="both"/>
      </w:pPr>
      <w:r>
        <w:rPr>
          <w:rFonts w:ascii="Calibri" w:hAnsi="Calibri"/>
          <w:color w:val="0F172A"/>
          <w:sz w:val="22"/>
        </w:rPr>
        <w:t>Table 5.1: Category-Wise Village Application Summary Report (Sample Period: Q3 2026)</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2160"/>
            <w:shd w:fill="1E3A8A"/>
            <w:tcMar>
              <w:top w:w="120" w:type="dxa"/>
              <w:bottom w:w="120" w:type="dxa"/>
              <w:left w:w="140" w:type="dxa"/>
              <w:right w:w="140" w:type="dxa"/>
            </w:tcMar>
          </w:tcPr>
          <w:p>
            <w:pPr>
              <w:jc w:val="left"/>
            </w:pPr>
            <w:r>
              <w:rPr>
                <w:rFonts w:ascii="Calibri" w:hAnsi="Calibri"/>
                <w:b/>
                <w:color w:val="FFFFFF"/>
                <w:sz w:val="20"/>
              </w:rPr>
              <w:t>Service Category</w:t>
            </w:r>
          </w:p>
        </w:tc>
        <w:tc>
          <w:tcPr>
            <w:tcW w:type="dxa" w:w="2592"/>
            <w:shd w:fill="1E3A8A"/>
            <w:tcMar>
              <w:top w:w="120" w:type="dxa"/>
              <w:bottom w:w="120" w:type="dxa"/>
              <w:left w:w="140" w:type="dxa"/>
              <w:right w:w="140" w:type="dxa"/>
            </w:tcMar>
          </w:tcPr>
          <w:p>
            <w:pPr>
              <w:jc w:val="left"/>
            </w:pPr>
            <w:r>
              <w:rPr>
                <w:rFonts w:ascii="Calibri" w:hAnsi="Calibri"/>
                <w:b/>
                <w:color w:val="FFFFFF"/>
                <w:sz w:val="20"/>
              </w:rPr>
              <w:t>Specific Service Type</w:t>
            </w:r>
          </w:p>
        </w:tc>
        <w:tc>
          <w:tcPr>
            <w:tcW w:type="dxa" w:w="864"/>
            <w:shd w:fill="1E3A8A"/>
            <w:tcMar>
              <w:top w:w="120" w:type="dxa"/>
              <w:bottom w:w="120" w:type="dxa"/>
              <w:left w:w="140" w:type="dxa"/>
              <w:right w:w="140" w:type="dxa"/>
            </w:tcMar>
          </w:tcPr>
          <w:p>
            <w:pPr>
              <w:jc w:val="left"/>
            </w:pPr>
            <w:r>
              <w:rPr>
                <w:rFonts w:ascii="Calibri" w:hAnsi="Calibri"/>
                <w:b/>
                <w:color w:val="FFFFFF"/>
                <w:sz w:val="20"/>
              </w:rPr>
              <w:t>Received</w:t>
            </w:r>
          </w:p>
        </w:tc>
        <w:tc>
          <w:tcPr>
            <w:tcW w:type="dxa" w:w="864"/>
            <w:shd w:fill="1E3A8A"/>
            <w:tcMar>
              <w:top w:w="120" w:type="dxa"/>
              <w:bottom w:w="120" w:type="dxa"/>
              <w:left w:w="140" w:type="dxa"/>
              <w:right w:w="140" w:type="dxa"/>
            </w:tcMar>
          </w:tcPr>
          <w:p>
            <w:pPr>
              <w:jc w:val="left"/>
            </w:pPr>
            <w:r>
              <w:rPr>
                <w:rFonts w:ascii="Calibri" w:hAnsi="Calibri"/>
                <w:b/>
                <w:color w:val="FFFFFF"/>
                <w:sz w:val="20"/>
              </w:rPr>
              <w:t>Approved</w:t>
            </w:r>
          </w:p>
        </w:tc>
        <w:tc>
          <w:tcPr>
            <w:tcW w:type="dxa" w:w="864"/>
            <w:shd w:fill="1E3A8A"/>
            <w:tcMar>
              <w:top w:w="120" w:type="dxa"/>
              <w:bottom w:w="120" w:type="dxa"/>
              <w:left w:w="140" w:type="dxa"/>
              <w:right w:w="140" w:type="dxa"/>
            </w:tcMar>
          </w:tcPr>
          <w:p>
            <w:pPr>
              <w:jc w:val="left"/>
            </w:pPr>
            <w:r>
              <w:rPr>
                <w:rFonts w:ascii="Calibri" w:hAnsi="Calibri"/>
                <w:b/>
                <w:color w:val="FFFFFF"/>
                <w:sz w:val="20"/>
              </w:rPr>
              <w:t>In Review</w:t>
            </w:r>
          </w:p>
        </w:tc>
        <w:tc>
          <w:tcPr>
            <w:tcW w:type="dxa" w:w="864"/>
            <w:shd w:fill="1E3A8A"/>
            <w:tcMar>
              <w:top w:w="120" w:type="dxa"/>
              <w:bottom w:w="120" w:type="dxa"/>
              <w:left w:w="140" w:type="dxa"/>
              <w:right w:w="140" w:type="dxa"/>
            </w:tcMar>
          </w:tcPr>
          <w:p>
            <w:pPr>
              <w:jc w:val="left"/>
            </w:pPr>
            <w:r>
              <w:rPr>
                <w:rFonts w:ascii="Calibri" w:hAnsi="Calibri"/>
                <w:b/>
                <w:color w:val="FFFFFF"/>
                <w:sz w:val="20"/>
              </w:rPr>
              <w:t>Rejected</w:t>
            </w:r>
          </w:p>
        </w:tc>
        <w:tc>
          <w:tcPr>
            <w:tcW w:type="dxa" w:w="1440"/>
            <w:shd w:fill="1E3A8A"/>
            <w:tcMar>
              <w:top w:w="120" w:type="dxa"/>
              <w:bottom w:w="120" w:type="dxa"/>
              <w:left w:w="140" w:type="dxa"/>
              <w:right w:w="140" w:type="dxa"/>
            </w:tcMar>
          </w:tcPr>
          <w:p>
            <w:pPr>
              <w:jc w:val="left"/>
            </w:pPr>
            <w:r>
              <w:rPr>
                <w:rFonts w:ascii="Calibri" w:hAnsi="Calibri"/>
                <w:b/>
                <w:color w:val="FFFFFF"/>
                <w:sz w:val="20"/>
              </w:rPr>
              <w:t>Resolution Rate</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Certificate Requests</w:t>
            </w:r>
          </w:p>
        </w:tc>
        <w:tc>
          <w:tcPr>
            <w:tcW w:type="dxa" w:w="2592"/>
            <w:shd w:fill="FFFFFF"/>
            <w:tcMar>
              <w:top w:w="100" w:type="dxa"/>
              <w:bottom w:w="100" w:type="dxa"/>
              <w:left w:w="140" w:type="dxa"/>
              <w:right w:w="140" w:type="dxa"/>
            </w:tcMar>
          </w:tcPr>
          <w:p>
            <w:pPr>
              <w:jc w:val="left"/>
            </w:pPr>
            <w:r>
              <w:rPr>
                <w:rFonts w:ascii="Calibri" w:hAnsi="Calibri"/>
                <w:color w:val="0F172A"/>
                <w:sz w:val="19"/>
              </w:rPr>
              <w:t>Residence Certificate (रहिवासी)</w:t>
            </w:r>
          </w:p>
        </w:tc>
        <w:tc>
          <w:tcPr>
            <w:tcW w:type="dxa" w:w="864"/>
            <w:shd w:fill="FFFFFF"/>
            <w:tcMar>
              <w:top w:w="100" w:type="dxa"/>
              <w:bottom w:w="100" w:type="dxa"/>
              <w:left w:w="140" w:type="dxa"/>
              <w:right w:w="140" w:type="dxa"/>
            </w:tcMar>
          </w:tcPr>
          <w:p>
            <w:pPr>
              <w:jc w:val="left"/>
            </w:pPr>
            <w:r>
              <w:rPr>
                <w:rFonts w:ascii="Calibri" w:hAnsi="Calibri"/>
                <w:color w:val="0F172A"/>
                <w:sz w:val="19"/>
              </w:rPr>
              <w:t>64</w:t>
            </w:r>
          </w:p>
        </w:tc>
        <w:tc>
          <w:tcPr>
            <w:tcW w:type="dxa" w:w="864"/>
            <w:shd w:fill="FFFFFF"/>
            <w:tcMar>
              <w:top w:w="100" w:type="dxa"/>
              <w:bottom w:w="100" w:type="dxa"/>
              <w:left w:w="140" w:type="dxa"/>
              <w:right w:w="140" w:type="dxa"/>
            </w:tcMar>
          </w:tcPr>
          <w:p>
            <w:pPr>
              <w:jc w:val="left"/>
            </w:pPr>
            <w:r>
              <w:rPr>
                <w:rFonts w:ascii="Calibri" w:hAnsi="Calibri"/>
                <w:color w:val="0F172A"/>
                <w:sz w:val="19"/>
              </w:rPr>
              <w:t>58</w:t>
            </w:r>
          </w:p>
        </w:tc>
        <w:tc>
          <w:tcPr>
            <w:tcW w:type="dxa" w:w="864"/>
            <w:shd w:fill="FFFFFF"/>
            <w:tcMar>
              <w:top w:w="100" w:type="dxa"/>
              <w:bottom w:w="100" w:type="dxa"/>
              <w:left w:w="140" w:type="dxa"/>
              <w:right w:w="140" w:type="dxa"/>
            </w:tcMar>
          </w:tcPr>
          <w:p>
            <w:pPr>
              <w:jc w:val="left"/>
            </w:pPr>
            <w:r>
              <w:rPr>
                <w:rFonts w:ascii="Calibri" w:hAnsi="Calibri"/>
                <w:color w:val="0F172A"/>
                <w:sz w:val="19"/>
              </w:rPr>
              <w:t>4</w:t>
            </w:r>
          </w:p>
        </w:tc>
        <w:tc>
          <w:tcPr>
            <w:tcW w:type="dxa" w:w="864"/>
            <w:shd w:fill="FFFFFF"/>
            <w:tcMar>
              <w:top w:w="100" w:type="dxa"/>
              <w:bottom w:w="100" w:type="dxa"/>
              <w:left w:w="140" w:type="dxa"/>
              <w:right w:w="140" w:type="dxa"/>
            </w:tcMar>
          </w:tcPr>
          <w:p>
            <w:pPr>
              <w:jc w:val="left"/>
            </w:pPr>
            <w:r>
              <w:rPr>
                <w:rFonts w:ascii="Calibri" w:hAnsi="Calibri"/>
                <w:color w:val="0F172A"/>
                <w:sz w:val="19"/>
              </w:rPr>
              <w:t>2</w:t>
            </w:r>
          </w:p>
        </w:tc>
        <w:tc>
          <w:tcPr>
            <w:tcW w:type="dxa" w:w="1440"/>
            <w:shd w:fill="FFFFFF"/>
            <w:tcMar>
              <w:top w:w="100" w:type="dxa"/>
              <w:bottom w:w="100" w:type="dxa"/>
              <w:left w:w="140" w:type="dxa"/>
              <w:right w:w="140" w:type="dxa"/>
            </w:tcMar>
          </w:tcPr>
          <w:p>
            <w:pPr>
              <w:jc w:val="left"/>
            </w:pPr>
            <w:r>
              <w:rPr>
                <w:rFonts w:ascii="Calibri" w:hAnsi="Calibri"/>
                <w:color w:val="0F172A"/>
                <w:sz w:val="19"/>
              </w:rPr>
              <w:t>90.6%</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Certificate Requests</w:t>
            </w:r>
          </w:p>
        </w:tc>
        <w:tc>
          <w:tcPr>
            <w:tcW w:type="dxa" w:w="2592"/>
            <w:shd w:fill="F8FAFC"/>
            <w:tcMar>
              <w:top w:w="100" w:type="dxa"/>
              <w:bottom w:w="100" w:type="dxa"/>
              <w:left w:w="140" w:type="dxa"/>
              <w:right w:w="140" w:type="dxa"/>
            </w:tcMar>
          </w:tcPr>
          <w:p>
            <w:pPr>
              <w:jc w:val="left"/>
            </w:pPr>
            <w:r>
              <w:rPr>
                <w:rFonts w:ascii="Calibri" w:hAnsi="Calibri"/>
                <w:color w:val="0F172A"/>
                <w:sz w:val="19"/>
              </w:rPr>
              <w:t>Birth / Death Extract Copy</w:t>
            </w:r>
          </w:p>
        </w:tc>
        <w:tc>
          <w:tcPr>
            <w:tcW w:type="dxa" w:w="864"/>
            <w:shd w:fill="F8FAFC"/>
            <w:tcMar>
              <w:top w:w="100" w:type="dxa"/>
              <w:bottom w:w="100" w:type="dxa"/>
              <w:left w:w="140" w:type="dxa"/>
              <w:right w:w="140" w:type="dxa"/>
            </w:tcMar>
          </w:tcPr>
          <w:p>
            <w:pPr>
              <w:jc w:val="left"/>
            </w:pPr>
            <w:r>
              <w:rPr>
                <w:rFonts w:ascii="Calibri" w:hAnsi="Calibri"/>
                <w:color w:val="0F172A"/>
                <w:sz w:val="19"/>
              </w:rPr>
              <w:t>32</w:t>
            </w:r>
          </w:p>
        </w:tc>
        <w:tc>
          <w:tcPr>
            <w:tcW w:type="dxa" w:w="864"/>
            <w:shd w:fill="F8FAFC"/>
            <w:tcMar>
              <w:top w:w="100" w:type="dxa"/>
              <w:bottom w:w="100" w:type="dxa"/>
              <w:left w:w="140" w:type="dxa"/>
              <w:right w:w="140" w:type="dxa"/>
            </w:tcMar>
          </w:tcPr>
          <w:p>
            <w:pPr>
              <w:jc w:val="left"/>
            </w:pPr>
            <w:r>
              <w:rPr>
                <w:rFonts w:ascii="Calibri" w:hAnsi="Calibri"/>
                <w:color w:val="0F172A"/>
                <w:sz w:val="19"/>
              </w:rPr>
              <w:t>29</w:t>
            </w:r>
          </w:p>
        </w:tc>
        <w:tc>
          <w:tcPr>
            <w:tcW w:type="dxa" w:w="864"/>
            <w:shd w:fill="F8FAFC"/>
            <w:tcMar>
              <w:top w:w="100" w:type="dxa"/>
              <w:bottom w:w="100" w:type="dxa"/>
              <w:left w:w="140" w:type="dxa"/>
              <w:right w:w="140" w:type="dxa"/>
            </w:tcMar>
          </w:tcPr>
          <w:p>
            <w:pPr>
              <w:jc w:val="left"/>
            </w:pPr>
            <w:r>
              <w:rPr>
                <w:rFonts w:ascii="Calibri" w:hAnsi="Calibri"/>
                <w:color w:val="0F172A"/>
                <w:sz w:val="19"/>
              </w:rPr>
              <w:t>2</w:t>
            </w:r>
          </w:p>
        </w:tc>
        <w:tc>
          <w:tcPr>
            <w:tcW w:type="dxa" w:w="864"/>
            <w:shd w:fill="F8FAFC"/>
            <w:tcMar>
              <w:top w:w="100" w:type="dxa"/>
              <w:bottom w:w="100" w:type="dxa"/>
              <w:left w:w="140" w:type="dxa"/>
              <w:right w:w="140" w:type="dxa"/>
            </w:tcMar>
          </w:tcPr>
          <w:p>
            <w:pPr>
              <w:jc w:val="left"/>
            </w:pPr>
            <w:r>
              <w:rPr>
                <w:rFonts w:ascii="Calibri" w:hAnsi="Calibri"/>
                <w:color w:val="0F172A"/>
                <w:sz w:val="19"/>
              </w:rPr>
              <w:t>1</w:t>
            </w:r>
          </w:p>
        </w:tc>
        <w:tc>
          <w:tcPr>
            <w:tcW w:type="dxa" w:w="1440"/>
            <w:shd w:fill="F8FAFC"/>
            <w:tcMar>
              <w:top w:w="100" w:type="dxa"/>
              <w:bottom w:w="100" w:type="dxa"/>
              <w:left w:w="140" w:type="dxa"/>
              <w:right w:w="140" w:type="dxa"/>
            </w:tcMar>
          </w:tcPr>
          <w:p>
            <w:pPr>
              <w:jc w:val="left"/>
            </w:pPr>
            <w:r>
              <w:rPr>
                <w:rFonts w:ascii="Calibri" w:hAnsi="Calibri"/>
                <w:color w:val="0F172A"/>
                <w:sz w:val="19"/>
              </w:rPr>
              <w:t>90.6%</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Certificate Requests</w:t>
            </w:r>
          </w:p>
        </w:tc>
        <w:tc>
          <w:tcPr>
            <w:tcW w:type="dxa" w:w="2592"/>
            <w:shd w:fill="FFFFFF"/>
            <w:tcMar>
              <w:top w:w="100" w:type="dxa"/>
              <w:bottom w:w="100" w:type="dxa"/>
              <w:left w:w="140" w:type="dxa"/>
              <w:right w:w="140" w:type="dxa"/>
            </w:tcMar>
          </w:tcPr>
          <w:p>
            <w:pPr>
              <w:jc w:val="left"/>
            </w:pPr>
            <w:r>
              <w:rPr>
                <w:rFonts w:ascii="Calibri" w:hAnsi="Calibri"/>
                <w:color w:val="0F172A"/>
                <w:sz w:val="19"/>
              </w:rPr>
              <w:t>Income / Destitution Proof</w:t>
            </w:r>
          </w:p>
        </w:tc>
        <w:tc>
          <w:tcPr>
            <w:tcW w:type="dxa" w:w="864"/>
            <w:shd w:fill="FFFFFF"/>
            <w:tcMar>
              <w:top w:w="100" w:type="dxa"/>
              <w:bottom w:w="100" w:type="dxa"/>
              <w:left w:w="140" w:type="dxa"/>
              <w:right w:w="140" w:type="dxa"/>
            </w:tcMar>
          </w:tcPr>
          <w:p>
            <w:pPr>
              <w:jc w:val="left"/>
            </w:pPr>
            <w:r>
              <w:rPr>
                <w:rFonts w:ascii="Calibri" w:hAnsi="Calibri"/>
                <w:color w:val="0F172A"/>
                <w:sz w:val="19"/>
              </w:rPr>
              <w:t>28</w:t>
            </w:r>
          </w:p>
        </w:tc>
        <w:tc>
          <w:tcPr>
            <w:tcW w:type="dxa" w:w="864"/>
            <w:shd w:fill="FFFFFF"/>
            <w:tcMar>
              <w:top w:w="100" w:type="dxa"/>
              <w:bottom w:w="100" w:type="dxa"/>
              <w:left w:w="140" w:type="dxa"/>
              <w:right w:w="140" w:type="dxa"/>
            </w:tcMar>
          </w:tcPr>
          <w:p>
            <w:pPr>
              <w:jc w:val="left"/>
            </w:pPr>
            <w:r>
              <w:rPr>
                <w:rFonts w:ascii="Calibri" w:hAnsi="Calibri"/>
                <w:color w:val="0F172A"/>
                <w:sz w:val="19"/>
              </w:rPr>
              <w:t>25</w:t>
            </w:r>
          </w:p>
        </w:tc>
        <w:tc>
          <w:tcPr>
            <w:tcW w:type="dxa" w:w="864"/>
            <w:shd w:fill="FFFFFF"/>
            <w:tcMar>
              <w:top w:w="100" w:type="dxa"/>
              <w:bottom w:w="100" w:type="dxa"/>
              <w:left w:w="140" w:type="dxa"/>
              <w:right w:w="140" w:type="dxa"/>
            </w:tcMar>
          </w:tcPr>
          <w:p>
            <w:pPr>
              <w:jc w:val="left"/>
            </w:pPr>
            <w:r>
              <w:rPr>
                <w:rFonts w:ascii="Calibri" w:hAnsi="Calibri"/>
                <w:color w:val="0F172A"/>
                <w:sz w:val="19"/>
              </w:rPr>
              <w:t>3</w:t>
            </w:r>
          </w:p>
        </w:tc>
        <w:tc>
          <w:tcPr>
            <w:tcW w:type="dxa" w:w="864"/>
            <w:shd w:fill="FFFFFF"/>
            <w:tcMar>
              <w:top w:w="100" w:type="dxa"/>
              <w:bottom w:w="100" w:type="dxa"/>
              <w:left w:w="140" w:type="dxa"/>
              <w:right w:w="140" w:type="dxa"/>
            </w:tcMar>
          </w:tcPr>
          <w:p>
            <w:pPr>
              <w:jc w:val="left"/>
            </w:pPr>
            <w:r>
              <w:rPr>
                <w:rFonts w:ascii="Calibri" w:hAnsi="Calibri"/>
                <w:color w:val="0F172A"/>
                <w:sz w:val="19"/>
              </w:rPr>
              <w:t>0</w:t>
            </w:r>
          </w:p>
        </w:tc>
        <w:tc>
          <w:tcPr>
            <w:tcW w:type="dxa" w:w="1440"/>
            <w:shd w:fill="FFFFFF"/>
            <w:tcMar>
              <w:top w:w="100" w:type="dxa"/>
              <w:bottom w:w="100" w:type="dxa"/>
              <w:left w:w="140" w:type="dxa"/>
              <w:right w:w="140" w:type="dxa"/>
            </w:tcMar>
          </w:tcPr>
          <w:p>
            <w:pPr>
              <w:jc w:val="left"/>
            </w:pPr>
            <w:r>
              <w:rPr>
                <w:rFonts w:ascii="Calibri" w:hAnsi="Calibri"/>
                <w:color w:val="0F172A"/>
                <w:sz w:val="19"/>
              </w:rPr>
              <w:t>89.3%</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Village Problems</w:t>
            </w:r>
          </w:p>
        </w:tc>
        <w:tc>
          <w:tcPr>
            <w:tcW w:type="dxa" w:w="2592"/>
            <w:shd w:fill="F8FAFC"/>
            <w:tcMar>
              <w:top w:w="100" w:type="dxa"/>
              <w:bottom w:w="100" w:type="dxa"/>
              <w:left w:w="140" w:type="dxa"/>
              <w:right w:w="140" w:type="dxa"/>
            </w:tcMar>
          </w:tcPr>
          <w:p>
            <w:pPr>
              <w:jc w:val="left"/>
            </w:pPr>
            <w:r>
              <w:rPr>
                <w:rFonts w:ascii="Calibri" w:hAnsi="Calibri"/>
                <w:color w:val="0F172A"/>
                <w:sz w:val="19"/>
              </w:rPr>
              <w:t>Water Supply Pipeline Leakage</w:t>
            </w:r>
          </w:p>
        </w:tc>
        <w:tc>
          <w:tcPr>
            <w:tcW w:type="dxa" w:w="864"/>
            <w:shd w:fill="F8FAFC"/>
            <w:tcMar>
              <w:top w:w="100" w:type="dxa"/>
              <w:bottom w:w="100" w:type="dxa"/>
              <w:left w:w="140" w:type="dxa"/>
              <w:right w:w="140" w:type="dxa"/>
            </w:tcMar>
          </w:tcPr>
          <w:p>
            <w:pPr>
              <w:jc w:val="left"/>
            </w:pPr>
            <w:r>
              <w:rPr>
                <w:rFonts w:ascii="Calibri" w:hAnsi="Calibri"/>
                <w:color w:val="0F172A"/>
                <w:sz w:val="19"/>
              </w:rPr>
              <w:t>18</w:t>
            </w:r>
          </w:p>
        </w:tc>
        <w:tc>
          <w:tcPr>
            <w:tcW w:type="dxa" w:w="864"/>
            <w:shd w:fill="F8FAFC"/>
            <w:tcMar>
              <w:top w:w="100" w:type="dxa"/>
              <w:bottom w:w="100" w:type="dxa"/>
              <w:left w:w="140" w:type="dxa"/>
              <w:right w:w="140" w:type="dxa"/>
            </w:tcMar>
          </w:tcPr>
          <w:p>
            <w:pPr>
              <w:jc w:val="left"/>
            </w:pPr>
            <w:r>
              <w:rPr>
                <w:rFonts w:ascii="Calibri" w:hAnsi="Calibri"/>
                <w:color w:val="0F172A"/>
                <w:sz w:val="19"/>
              </w:rPr>
              <w:t>16</w:t>
            </w:r>
          </w:p>
        </w:tc>
        <w:tc>
          <w:tcPr>
            <w:tcW w:type="dxa" w:w="864"/>
            <w:shd w:fill="F8FAFC"/>
            <w:tcMar>
              <w:top w:w="100" w:type="dxa"/>
              <w:bottom w:w="100" w:type="dxa"/>
              <w:left w:w="140" w:type="dxa"/>
              <w:right w:w="140" w:type="dxa"/>
            </w:tcMar>
          </w:tcPr>
          <w:p>
            <w:pPr>
              <w:jc w:val="left"/>
            </w:pPr>
            <w:r>
              <w:rPr>
                <w:rFonts w:ascii="Calibri" w:hAnsi="Calibri"/>
                <w:color w:val="0F172A"/>
                <w:sz w:val="19"/>
              </w:rPr>
              <w:t>2</w:t>
            </w:r>
          </w:p>
        </w:tc>
        <w:tc>
          <w:tcPr>
            <w:tcW w:type="dxa" w:w="864"/>
            <w:shd w:fill="F8FAFC"/>
            <w:tcMar>
              <w:top w:w="100" w:type="dxa"/>
              <w:bottom w:w="100" w:type="dxa"/>
              <w:left w:w="140" w:type="dxa"/>
              <w:right w:w="140" w:type="dxa"/>
            </w:tcMar>
          </w:tcPr>
          <w:p>
            <w:pPr>
              <w:jc w:val="left"/>
            </w:pPr>
            <w:r>
              <w:rPr>
                <w:rFonts w:ascii="Calibri" w:hAnsi="Calibri"/>
                <w:color w:val="0F172A"/>
                <w:sz w:val="19"/>
              </w:rPr>
              <w:t>0</w:t>
            </w:r>
          </w:p>
        </w:tc>
        <w:tc>
          <w:tcPr>
            <w:tcW w:type="dxa" w:w="1440"/>
            <w:shd w:fill="F8FAFC"/>
            <w:tcMar>
              <w:top w:w="100" w:type="dxa"/>
              <w:bottom w:w="100" w:type="dxa"/>
              <w:left w:w="140" w:type="dxa"/>
              <w:right w:w="140" w:type="dxa"/>
            </w:tcMar>
          </w:tcPr>
          <w:p>
            <w:pPr>
              <w:jc w:val="left"/>
            </w:pPr>
            <w:r>
              <w:rPr>
                <w:rFonts w:ascii="Calibri" w:hAnsi="Calibri"/>
                <w:color w:val="0F172A"/>
                <w:sz w:val="19"/>
              </w:rPr>
              <w:t>88.9%</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Village Problems</w:t>
            </w:r>
          </w:p>
        </w:tc>
        <w:tc>
          <w:tcPr>
            <w:tcW w:type="dxa" w:w="2592"/>
            <w:shd w:fill="FFFFFF"/>
            <w:tcMar>
              <w:top w:w="100" w:type="dxa"/>
              <w:bottom w:w="100" w:type="dxa"/>
              <w:left w:w="140" w:type="dxa"/>
              <w:right w:w="140" w:type="dxa"/>
            </w:tcMar>
          </w:tcPr>
          <w:p>
            <w:pPr>
              <w:jc w:val="left"/>
            </w:pPr>
            <w:r>
              <w:rPr>
                <w:rFonts w:ascii="Calibri" w:hAnsi="Calibri"/>
                <w:color w:val="0F172A"/>
                <w:sz w:val="19"/>
              </w:rPr>
              <w:t>Streetlight Maintenance / LED</w:t>
            </w:r>
          </w:p>
        </w:tc>
        <w:tc>
          <w:tcPr>
            <w:tcW w:type="dxa" w:w="864"/>
            <w:shd w:fill="FFFFFF"/>
            <w:tcMar>
              <w:top w:w="100" w:type="dxa"/>
              <w:bottom w:w="100" w:type="dxa"/>
              <w:left w:w="140" w:type="dxa"/>
              <w:right w:w="140" w:type="dxa"/>
            </w:tcMar>
          </w:tcPr>
          <w:p>
            <w:pPr>
              <w:jc w:val="left"/>
            </w:pPr>
            <w:r>
              <w:rPr>
                <w:rFonts w:ascii="Calibri" w:hAnsi="Calibri"/>
                <w:color w:val="0F172A"/>
                <w:sz w:val="19"/>
              </w:rPr>
              <w:t>22</w:t>
            </w:r>
          </w:p>
        </w:tc>
        <w:tc>
          <w:tcPr>
            <w:tcW w:type="dxa" w:w="864"/>
            <w:shd w:fill="FFFFFF"/>
            <w:tcMar>
              <w:top w:w="100" w:type="dxa"/>
              <w:bottom w:w="100" w:type="dxa"/>
              <w:left w:w="140" w:type="dxa"/>
              <w:right w:w="140" w:type="dxa"/>
            </w:tcMar>
          </w:tcPr>
          <w:p>
            <w:pPr>
              <w:jc w:val="left"/>
            </w:pPr>
            <w:r>
              <w:rPr>
                <w:rFonts w:ascii="Calibri" w:hAnsi="Calibri"/>
                <w:color w:val="0F172A"/>
                <w:sz w:val="19"/>
              </w:rPr>
              <w:t>21</w:t>
            </w:r>
          </w:p>
        </w:tc>
        <w:tc>
          <w:tcPr>
            <w:tcW w:type="dxa" w:w="864"/>
            <w:shd w:fill="FFFFFF"/>
            <w:tcMar>
              <w:top w:w="100" w:type="dxa"/>
              <w:bottom w:w="100" w:type="dxa"/>
              <w:left w:w="140" w:type="dxa"/>
              <w:right w:w="140" w:type="dxa"/>
            </w:tcMar>
          </w:tcPr>
          <w:p>
            <w:pPr>
              <w:jc w:val="left"/>
            </w:pPr>
            <w:r>
              <w:rPr>
                <w:rFonts w:ascii="Calibri" w:hAnsi="Calibri"/>
                <w:color w:val="0F172A"/>
                <w:sz w:val="19"/>
              </w:rPr>
              <w:t>1</w:t>
            </w:r>
          </w:p>
        </w:tc>
        <w:tc>
          <w:tcPr>
            <w:tcW w:type="dxa" w:w="864"/>
            <w:shd w:fill="FFFFFF"/>
            <w:tcMar>
              <w:top w:w="100" w:type="dxa"/>
              <w:bottom w:w="100" w:type="dxa"/>
              <w:left w:w="140" w:type="dxa"/>
              <w:right w:w="140" w:type="dxa"/>
            </w:tcMar>
          </w:tcPr>
          <w:p>
            <w:pPr>
              <w:jc w:val="left"/>
            </w:pPr>
            <w:r>
              <w:rPr>
                <w:rFonts w:ascii="Calibri" w:hAnsi="Calibri"/>
                <w:color w:val="0F172A"/>
                <w:sz w:val="19"/>
              </w:rPr>
              <w:t>0</w:t>
            </w:r>
          </w:p>
        </w:tc>
        <w:tc>
          <w:tcPr>
            <w:tcW w:type="dxa" w:w="1440"/>
            <w:shd w:fill="FFFFFF"/>
            <w:tcMar>
              <w:top w:w="100" w:type="dxa"/>
              <w:bottom w:w="100" w:type="dxa"/>
              <w:left w:w="140" w:type="dxa"/>
              <w:right w:w="140" w:type="dxa"/>
            </w:tcMar>
          </w:tcPr>
          <w:p>
            <w:pPr>
              <w:jc w:val="left"/>
            </w:pPr>
            <w:r>
              <w:rPr>
                <w:rFonts w:ascii="Calibri" w:hAnsi="Calibri"/>
                <w:color w:val="0F172A"/>
                <w:sz w:val="19"/>
              </w:rPr>
              <w:t>95.5%</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Village Problems</w:t>
            </w:r>
          </w:p>
        </w:tc>
        <w:tc>
          <w:tcPr>
            <w:tcW w:type="dxa" w:w="2592"/>
            <w:shd w:fill="F8FAFC"/>
            <w:tcMar>
              <w:top w:w="100" w:type="dxa"/>
              <w:bottom w:w="100" w:type="dxa"/>
              <w:left w:w="140" w:type="dxa"/>
              <w:right w:w="140" w:type="dxa"/>
            </w:tcMar>
          </w:tcPr>
          <w:p>
            <w:pPr>
              <w:jc w:val="left"/>
            </w:pPr>
            <w:r>
              <w:rPr>
                <w:rFonts w:ascii="Calibri" w:hAnsi="Calibri"/>
                <w:color w:val="0F172A"/>
                <w:sz w:val="19"/>
              </w:rPr>
              <w:t>Drainage / Sanitation Cleaning</w:t>
            </w:r>
          </w:p>
        </w:tc>
        <w:tc>
          <w:tcPr>
            <w:tcW w:type="dxa" w:w="864"/>
            <w:shd w:fill="F8FAFC"/>
            <w:tcMar>
              <w:top w:w="100" w:type="dxa"/>
              <w:bottom w:w="100" w:type="dxa"/>
              <w:left w:w="140" w:type="dxa"/>
              <w:right w:w="140" w:type="dxa"/>
            </w:tcMar>
          </w:tcPr>
          <w:p>
            <w:pPr>
              <w:jc w:val="left"/>
            </w:pPr>
            <w:r>
              <w:rPr>
                <w:rFonts w:ascii="Calibri" w:hAnsi="Calibri"/>
                <w:color w:val="0F172A"/>
                <w:sz w:val="19"/>
              </w:rPr>
              <w:t>14</w:t>
            </w:r>
          </w:p>
        </w:tc>
        <w:tc>
          <w:tcPr>
            <w:tcW w:type="dxa" w:w="864"/>
            <w:shd w:fill="F8FAFC"/>
            <w:tcMar>
              <w:top w:w="100" w:type="dxa"/>
              <w:bottom w:w="100" w:type="dxa"/>
              <w:left w:w="140" w:type="dxa"/>
              <w:right w:w="140" w:type="dxa"/>
            </w:tcMar>
          </w:tcPr>
          <w:p>
            <w:pPr>
              <w:jc w:val="left"/>
            </w:pPr>
            <w:r>
              <w:rPr>
                <w:rFonts w:ascii="Calibri" w:hAnsi="Calibri"/>
                <w:color w:val="0F172A"/>
                <w:sz w:val="19"/>
              </w:rPr>
              <w:t>12</w:t>
            </w:r>
          </w:p>
        </w:tc>
        <w:tc>
          <w:tcPr>
            <w:tcW w:type="dxa" w:w="864"/>
            <w:shd w:fill="F8FAFC"/>
            <w:tcMar>
              <w:top w:w="100" w:type="dxa"/>
              <w:bottom w:w="100" w:type="dxa"/>
              <w:left w:w="140" w:type="dxa"/>
              <w:right w:w="140" w:type="dxa"/>
            </w:tcMar>
          </w:tcPr>
          <w:p>
            <w:pPr>
              <w:jc w:val="left"/>
            </w:pPr>
            <w:r>
              <w:rPr>
                <w:rFonts w:ascii="Calibri" w:hAnsi="Calibri"/>
                <w:color w:val="0F172A"/>
                <w:sz w:val="19"/>
              </w:rPr>
              <w:t>1</w:t>
            </w:r>
          </w:p>
        </w:tc>
        <w:tc>
          <w:tcPr>
            <w:tcW w:type="dxa" w:w="864"/>
            <w:shd w:fill="F8FAFC"/>
            <w:tcMar>
              <w:top w:w="100" w:type="dxa"/>
              <w:bottom w:w="100" w:type="dxa"/>
              <w:left w:w="140" w:type="dxa"/>
              <w:right w:w="140" w:type="dxa"/>
            </w:tcMar>
          </w:tcPr>
          <w:p>
            <w:pPr>
              <w:jc w:val="left"/>
            </w:pPr>
            <w:r>
              <w:rPr>
                <w:rFonts w:ascii="Calibri" w:hAnsi="Calibri"/>
                <w:color w:val="0F172A"/>
                <w:sz w:val="19"/>
              </w:rPr>
              <w:t>1</w:t>
            </w:r>
          </w:p>
        </w:tc>
        <w:tc>
          <w:tcPr>
            <w:tcW w:type="dxa" w:w="1440"/>
            <w:shd w:fill="F8FAFC"/>
            <w:tcMar>
              <w:top w:w="100" w:type="dxa"/>
              <w:bottom w:w="100" w:type="dxa"/>
              <w:left w:w="140" w:type="dxa"/>
              <w:right w:w="140" w:type="dxa"/>
            </w:tcMar>
          </w:tcPr>
          <w:p>
            <w:pPr>
              <w:jc w:val="left"/>
            </w:pPr>
            <w:r>
              <w:rPr>
                <w:rFonts w:ascii="Calibri" w:hAnsi="Calibri"/>
                <w:color w:val="0F172A"/>
                <w:sz w:val="19"/>
              </w:rPr>
              <w:t>85.7%</w:t>
            </w:r>
          </w:p>
        </w:tc>
      </w:tr>
      <w:tr>
        <w:tc>
          <w:tcPr>
            <w:tcW w:type="dxa" w:w="2160"/>
            <w:shd w:fill="FFFFFF"/>
            <w:tcMar>
              <w:top w:w="100" w:type="dxa"/>
              <w:bottom w:w="100" w:type="dxa"/>
              <w:left w:w="140" w:type="dxa"/>
              <w:right w:w="140" w:type="dxa"/>
            </w:tcMar>
          </w:tcPr>
          <w:p>
            <w:pPr>
              <w:jc w:val="left"/>
            </w:pPr>
            <w:r>
              <w:rPr>
                <w:rFonts w:ascii="Calibri" w:hAnsi="Calibri"/>
                <w:color w:val="0F172A"/>
                <w:sz w:val="19"/>
              </w:rPr>
              <w:t>Other Services</w:t>
            </w:r>
          </w:p>
        </w:tc>
        <w:tc>
          <w:tcPr>
            <w:tcW w:type="dxa" w:w="2592"/>
            <w:shd w:fill="FFFFFF"/>
            <w:tcMar>
              <w:top w:w="100" w:type="dxa"/>
              <w:bottom w:w="100" w:type="dxa"/>
              <w:left w:w="140" w:type="dxa"/>
              <w:right w:w="140" w:type="dxa"/>
            </w:tcMar>
          </w:tcPr>
          <w:p>
            <w:pPr>
              <w:jc w:val="left"/>
            </w:pPr>
            <w:r>
              <w:rPr>
                <w:rFonts w:ascii="Calibri" w:hAnsi="Calibri"/>
                <w:color w:val="0F172A"/>
                <w:sz w:val="19"/>
              </w:rPr>
              <w:t>NOC for Building / Property</w:t>
            </w:r>
          </w:p>
        </w:tc>
        <w:tc>
          <w:tcPr>
            <w:tcW w:type="dxa" w:w="864"/>
            <w:shd w:fill="FFFFFF"/>
            <w:tcMar>
              <w:top w:w="100" w:type="dxa"/>
              <w:bottom w:w="100" w:type="dxa"/>
              <w:left w:w="140" w:type="dxa"/>
              <w:right w:w="140" w:type="dxa"/>
            </w:tcMar>
          </w:tcPr>
          <w:p>
            <w:pPr>
              <w:jc w:val="left"/>
            </w:pPr>
            <w:r>
              <w:rPr>
                <w:rFonts w:ascii="Calibri" w:hAnsi="Calibri"/>
                <w:color w:val="0F172A"/>
                <w:sz w:val="19"/>
              </w:rPr>
              <w:t>12</w:t>
            </w:r>
          </w:p>
        </w:tc>
        <w:tc>
          <w:tcPr>
            <w:tcW w:type="dxa" w:w="864"/>
            <w:shd w:fill="FFFFFF"/>
            <w:tcMar>
              <w:top w:w="100" w:type="dxa"/>
              <w:bottom w:w="100" w:type="dxa"/>
              <w:left w:w="140" w:type="dxa"/>
              <w:right w:w="140" w:type="dxa"/>
            </w:tcMar>
          </w:tcPr>
          <w:p>
            <w:pPr>
              <w:jc w:val="left"/>
            </w:pPr>
            <w:r>
              <w:rPr>
                <w:rFonts w:ascii="Calibri" w:hAnsi="Calibri"/>
                <w:color w:val="0F172A"/>
                <w:sz w:val="19"/>
              </w:rPr>
              <w:t>10</w:t>
            </w:r>
          </w:p>
        </w:tc>
        <w:tc>
          <w:tcPr>
            <w:tcW w:type="dxa" w:w="864"/>
            <w:shd w:fill="FFFFFF"/>
            <w:tcMar>
              <w:top w:w="100" w:type="dxa"/>
              <w:bottom w:w="100" w:type="dxa"/>
              <w:left w:w="140" w:type="dxa"/>
              <w:right w:w="140" w:type="dxa"/>
            </w:tcMar>
          </w:tcPr>
          <w:p>
            <w:pPr>
              <w:jc w:val="left"/>
            </w:pPr>
            <w:r>
              <w:rPr>
                <w:rFonts w:ascii="Calibri" w:hAnsi="Calibri"/>
                <w:color w:val="0F172A"/>
                <w:sz w:val="19"/>
              </w:rPr>
              <w:t>1</w:t>
            </w:r>
          </w:p>
        </w:tc>
        <w:tc>
          <w:tcPr>
            <w:tcW w:type="dxa" w:w="864"/>
            <w:shd w:fill="FFFFFF"/>
            <w:tcMar>
              <w:top w:w="100" w:type="dxa"/>
              <w:bottom w:w="100" w:type="dxa"/>
              <w:left w:w="140" w:type="dxa"/>
              <w:right w:w="140" w:type="dxa"/>
            </w:tcMar>
          </w:tcPr>
          <w:p>
            <w:pPr>
              <w:jc w:val="left"/>
            </w:pPr>
            <w:r>
              <w:rPr>
                <w:rFonts w:ascii="Calibri" w:hAnsi="Calibri"/>
                <w:color w:val="0F172A"/>
                <w:sz w:val="19"/>
              </w:rPr>
              <w:t>1</w:t>
            </w:r>
          </w:p>
        </w:tc>
        <w:tc>
          <w:tcPr>
            <w:tcW w:type="dxa" w:w="1440"/>
            <w:shd w:fill="FFFFFF"/>
            <w:tcMar>
              <w:top w:w="100" w:type="dxa"/>
              <w:bottom w:w="100" w:type="dxa"/>
              <w:left w:w="140" w:type="dxa"/>
              <w:right w:w="140" w:type="dxa"/>
            </w:tcMar>
          </w:tcPr>
          <w:p>
            <w:pPr>
              <w:jc w:val="left"/>
            </w:pPr>
            <w:r>
              <w:rPr>
                <w:rFonts w:ascii="Calibri" w:hAnsi="Calibri"/>
                <w:color w:val="0F172A"/>
                <w:sz w:val="19"/>
              </w:rPr>
              <w:t>83.3%</w:t>
            </w:r>
          </w:p>
        </w:tc>
      </w:tr>
      <w:tr>
        <w:tc>
          <w:tcPr>
            <w:tcW w:type="dxa" w:w="2160"/>
            <w:shd w:fill="F8FAFC"/>
            <w:tcMar>
              <w:top w:w="100" w:type="dxa"/>
              <w:bottom w:w="100" w:type="dxa"/>
              <w:left w:w="140" w:type="dxa"/>
              <w:right w:w="140" w:type="dxa"/>
            </w:tcMar>
          </w:tcPr>
          <w:p>
            <w:pPr>
              <w:jc w:val="left"/>
            </w:pPr>
            <w:r>
              <w:rPr>
                <w:rFonts w:ascii="Calibri" w:hAnsi="Calibri"/>
                <w:color w:val="0F172A"/>
                <w:sz w:val="19"/>
              </w:rPr>
              <w:t>Total Aggregates</w:t>
            </w:r>
          </w:p>
        </w:tc>
        <w:tc>
          <w:tcPr>
            <w:tcW w:type="dxa" w:w="2592"/>
            <w:shd w:fill="F8FAFC"/>
            <w:tcMar>
              <w:top w:w="100" w:type="dxa"/>
              <w:bottom w:w="100" w:type="dxa"/>
              <w:left w:w="140" w:type="dxa"/>
              <w:right w:w="140" w:type="dxa"/>
            </w:tcMar>
          </w:tcPr>
          <w:p>
            <w:pPr>
              <w:jc w:val="left"/>
            </w:pPr>
            <w:r>
              <w:rPr>
                <w:rFonts w:ascii="Calibri" w:hAnsi="Calibri"/>
                <w:color w:val="0F172A"/>
                <w:sz w:val="19"/>
              </w:rPr>
              <w:t>Consolidated Village Metrics</w:t>
            </w:r>
          </w:p>
        </w:tc>
        <w:tc>
          <w:tcPr>
            <w:tcW w:type="dxa" w:w="864"/>
            <w:shd w:fill="F8FAFC"/>
            <w:tcMar>
              <w:top w:w="100" w:type="dxa"/>
              <w:bottom w:w="100" w:type="dxa"/>
              <w:left w:w="140" w:type="dxa"/>
              <w:right w:w="140" w:type="dxa"/>
            </w:tcMar>
          </w:tcPr>
          <w:p>
            <w:pPr>
              <w:jc w:val="left"/>
            </w:pPr>
            <w:r>
              <w:rPr>
                <w:rFonts w:ascii="Calibri" w:hAnsi="Calibri"/>
                <w:color w:val="0F172A"/>
                <w:sz w:val="19"/>
              </w:rPr>
              <w:t>190</w:t>
            </w:r>
          </w:p>
        </w:tc>
        <w:tc>
          <w:tcPr>
            <w:tcW w:type="dxa" w:w="864"/>
            <w:shd w:fill="F8FAFC"/>
            <w:tcMar>
              <w:top w:w="100" w:type="dxa"/>
              <w:bottom w:w="100" w:type="dxa"/>
              <w:left w:w="140" w:type="dxa"/>
              <w:right w:w="140" w:type="dxa"/>
            </w:tcMar>
          </w:tcPr>
          <w:p>
            <w:pPr>
              <w:jc w:val="left"/>
            </w:pPr>
            <w:r>
              <w:rPr>
                <w:rFonts w:ascii="Calibri" w:hAnsi="Calibri"/>
                <w:color w:val="0F172A"/>
                <w:sz w:val="19"/>
              </w:rPr>
              <w:t>171</w:t>
            </w:r>
          </w:p>
        </w:tc>
        <w:tc>
          <w:tcPr>
            <w:tcW w:type="dxa" w:w="864"/>
            <w:shd w:fill="F8FAFC"/>
            <w:tcMar>
              <w:top w:w="100" w:type="dxa"/>
              <w:bottom w:w="100" w:type="dxa"/>
              <w:left w:w="140" w:type="dxa"/>
              <w:right w:w="140" w:type="dxa"/>
            </w:tcMar>
          </w:tcPr>
          <w:p>
            <w:pPr>
              <w:jc w:val="left"/>
            </w:pPr>
            <w:r>
              <w:rPr>
                <w:rFonts w:ascii="Calibri" w:hAnsi="Calibri"/>
                <w:color w:val="0F172A"/>
                <w:sz w:val="19"/>
              </w:rPr>
              <w:t>14</w:t>
            </w:r>
          </w:p>
        </w:tc>
        <w:tc>
          <w:tcPr>
            <w:tcW w:type="dxa" w:w="864"/>
            <w:shd w:fill="F8FAFC"/>
            <w:tcMar>
              <w:top w:w="100" w:type="dxa"/>
              <w:bottom w:w="100" w:type="dxa"/>
              <w:left w:w="140" w:type="dxa"/>
              <w:right w:w="140" w:type="dxa"/>
            </w:tcMar>
          </w:tcPr>
          <w:p>
            <w:pPr>
              <w:jc w:val="left"/>
            </w:pPr>
            <w:r>
              <w:rPr>
                <w:rFonts w:ascii="Calibri" w:hAnsi="Calibri"/>
                <w:color w:val="0F172A"/>
                <w:sz w:val="19"/>
              </w:rPr>
              <w:t>5</w:t>
            </w:r>
          </w:p>
        </w:tc>
        <w:tc>
          <w:tcPr>
            <w:tcW w:type="dxa" w:w="1440"/>
            <w:shd w:fill="F8FAFC"/>
            <w:tcMar>
              <w:top w:w="100" w:type="dxa"/>
              <w:bottom w:w="100" w:type="dxa"/>
              <w:left w:w="140" w:type="dxa"/>
              <w:right w:w="140" w:type="dxa"/>
            </w:tcMar>
          </w:tcPr>
          <w:p>
            <w:pPr>
              <w:jc w:val="left"/>
            </w:pPr>
            <w:r>
              <w:rPr>
                <w:rFonts w:ascii="Calibri" w:hAnsi="Calibri"/>
                <w:color w:val="0F172A"/>
                <w:sz w:val="19"/>
              </w:rPr>
              <w:t>90.0%</w:t>
            </w:r>
          </w:p>
        </w:tc>
      </w:tr>
    </w:tbl>
    <w:p>
      <w:pPr>
        <w:spacing w:before="40" w:after="160"/>
      </w:pPr>
    </w:p>
    <w:p>
      <w:pPr>
        <w:spacing w:after="120" w:line="276" w:lineRule="auto"/>
        <w:jc w:val="both"/>
      </w:pPr>
      <w:r>
        <w:rPr>
          <w:rFonts w:ascii="Calibri" w:hAnsi="Calibri"/>
          <w:color w:val="0F172A"/>
          <w:sz w:val="22"/>
        </w:rPr>
        <w:t>Table 5.2: Monthly Gram Panchayat Grievance SLA Compliance Report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728"/>
            <w:shd w:fill="1E3A8A"/>
            <w:tcMar>
              <w:top w:w="120" w:type="dxa"/>
              <w:bottom w:w="120" w:type="dxa"/>
              <w:left w:w="140" w:type="dxa"/>
              <w:right w:w="140" w:type="dxa"/>
            </w:tcMar>
          </w:tcPr>
          <w:p>
            <w:pPr>
              <w:jc w:val="left"/>
            </w:pPr>
            <w:r>
              <w:rPr>
                <w:rFonts w:ascii="Calibri" w:hAnsi="Calibri"/>
                <w:b/>
                <w:color w:val="FFFFFF"/>
                <w:sz w:val="20"/>
              </w:rPr>
              <w:t>Month &amp; Year</w:t>
            </w:r>
          </w:p>
        </w:tc>
        <w:tc>
          <w:tcPr>
            <w:tcW w:type="dxa" w:w="1152"/>
            <w:shd w:fill="1E3A8A"/>
            <w:tcMar>
              <w:top w:w="120" w:type="dxa"/>
              <w:bottom w:w="120" w:type="dxa"/>
              <w:left w:w="140" w:type="dxa"/>
              <w:right w:w="140" w:type="dxa"/>
            </w:tcMar>
          </w:tcPr>
          <w:p>
            <w:pPr>
              <w:jc w:val="left"/>
            </w:pPr>
            <w:r>
              <w:rPr>
                <w:rFonts w:ascii="Calibri" w:hAnsi="Calibri"/>
                <w:b/>
                <w:color w:val="FFFFFF"/>
                <w:sz w:val="20"/>
              </w:rPr>
              <w:t>Total Requests</w:t>
            </w:r>
          </w:p>
        </w:tc>
        <w:tc>
          <w:tcPr>
            <w:tcW w:type="dxa" w:w="1584"/>
            <w:shd w:fill="1E3A8A"/>
            <w:tcMar>
              <w:top w:w="120" w:type="dxa"/>
              <w:bottom w:w="120" w:type="dxa"/>
              <w:left w:w="140" w:type="dxa"/>
              <w:right w:w="140" w:type="dxa"/>
            </w:tcMar>
          </w:tcPr>
          <w:p>
            <w:pPr>
              <w:jc w:val="left"/>
            </w:pPr>
            <w:r>
              <w:rPr>
                <w:rFonts w:ascii="Calibri" w:hAnsi="Calibri"/>
                <w:b/>
                <w:color w:val="FFFFFF"/>
                <w:sz w:val="20"/>
              </w:rPr>
              <w:t>Resolved Within SLA</w:t>
            </w:r>
          </w:p>
        </w:tc>
        <w:tc>
          <w:tcPr>
            <w:tcW w:type="dxa" w:w="1584"/>
            <w:shd w:fill="1E3A8A"/>
            <w:tcMar>
              <w:top w:w="120" w:type="dxa"/>
              <w:bottom w:w="120" w:type="dxa"/>
              <w:left w:w="140" w:type="dxa"/>
              <w:right w:w="140" w:type="dxa"/>
            </w:tcMar>
          </w:tcPr>
          <w:p>
            <w:pPr>
              <w:jc w:val="left"/>
            </w:pPr>
            <w:r>
              <w:rPr>
                <w:rFonts w:ascii="Calibri" w:hAnsi="Calibri"/>
                <w:b/>
                <w:color w:val="FFFFFF"/>
                <w:sz w:val="20"/>
              </w:rPr>
              <w:t>Delayed Beyond SLA</w:t>
            </w:r>
          </w:p>
        </w:tc>
        <w:tc>
          <w:tcPr>
            <w:tcW w:type="dxa" w:w="1584"/>
            <w:shd w:fill="1E3A8A"/>
            <w:tcMar>
              <w:top w:w="120" w:type="dxa"/>
              <w:bottom w:w="120" w:type="dxa"/>
              <w:left w:w="140" w:type="dxa"/>
              <w:right w:w="140" w:type="dxa"/>
            </w:tcMar>
          </w:tcPr>
          <w:p>
            <w:pPr>
              <w:jc w:val="left"/>
            </w:pPr>
            <w:r>
              <w:rPr>
                <w:rFonts w:ascii="Calibri" w:hAnsi="Calibri"/>
                <w:b/>
                <w:color w:val="FFFFFF"/>
                <w:sz w:val="20"/>
              </w:rPr>
              <w:t>Avg. Resolution Time</w:t>
            </w:r>
          </w:p>
        </w:tc>
        <w:tc>
          <w:tcPr>
            <w:tcW w:type="dxa" w:w="1152"/>
            <w:shd w:fill="1E3A8A"/>
            <w:tcMar>
              <w:top w:w="120" w:type="dxa"/>
              <w:bottom w:w="120" w:type="dxa"/>
              <w:left w:w="140" w:type="dxa"/>
              <w:right w:w="140" w:type="dxa"/>
            </w:tcMar>
          </w:tcPr>
          <w:p>
            <w:pPr>
              <w:jc w:val="left"/>
            </w:pPr>
            <w:r>
              <w:rPr>
                <w:rFonts w:ascii="Calibri" w:hAnsi="Calibri"/>
                <w:b/>
                <w:color w:val="FFFFFF"/>
                <w:sz w:val="20"/>
              </w:rPr>
              <w:t>Target RTS SLA</w:t>
            </w:r>
          </w:p>
        </w:tc>
        <w:tc>
          <w:tcPr>
            <w:tcW w:type="dxa" w:w="1296"/>
            <w:shd w:fill="1E3A8A"/>
            <w:tcMar>
              <w:top w:w="120" w:type="dxa"/>
              <w:bottom w:w="120" w:type="dxa"/>
              <w:left w:w="140" w:type="dxa"/>
              <w:right w:w="140" w:type="dxa"/>
            </w:tcMar>
          </w:tcPr>
          <w:p>
            <w:pPr>
              <w:jc w:val="left"/>
            </w:pPr>
            <w:r>
              <w:rPr>
                <w:rFonts w:ascii="Calibri" w:hAnsi="Calibri"/>
                <w:b/>
                <w:color w:val="FFFFFF"/>
                <w:sz w:val="20"/>
              </w:rPr>
              <w:t>Compliance Status</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July 2026</w:t>
            </w:r>
          </w:p>
        </w:tc>
        <w:tc>
          <w:tcPr>
            <w:tcW w:type="dxa" w:w="1152"/>
            <w:shd w:fill="FFFFFF"/>
            <w:tcMar>
              <w:top w:w="100" w:type="dxa"/>
              <w:bottom w:w="100" w:type="dxa"/>
              <w:left w:w="140" w:type="dxa"/>
              <w:right w:w="140" w:type="dxa"/>
            </w:tcMar>
          </w:tcPr>
          <w:p>
            <w:pPr>
              <w:jc w:val="left"/>
            </w:pPr>
            <w:r>
              <w:rPr>
                <w:rFonts w:ascii="Calibri" w:hAnsi="Calibri"/>
                <w:color w:val="0F172A"/>
                <w:sz w:val="19"/>
              </w:rPr>
              <w:t>48</w:t>
            </w:r>
          </w:p>
        </w:tc>
        <w:tc>
          <w:tcPr>
            <w:tcW w:type="dxa" w:w="1584"/>
            <w:shd w:fill="FFFFFF"/>
            <w:tcMar>
              <w:top w:w="100" w:type="dxa"/>
              <w:bottom w:w="100" w:type="dxa"/>
              <w:left w:w="140" w:type="dxa"/>
              <w:right w:w="140" w:type="dxa"/>
            </w:tcMar>
          </w:tcPr>
          <w:p>
            <w:pPr>
              <w:jc w:val="left"/>
            </w:pPr>
            <w:r>
              <w:rPr>
                <w:rFonts w:ascii="Calibri" w:hAnsi="Calibri"/>
                <w:color w:val="0F172A"/>
                <w:sz w:val="19"/>
              </w:rPr>
              <w:t>42 (87.5%)</w:t>
            </w:r>
          </w:p>
        </w:tc>
        <w:tc>
          <w:tcPr>
            <w:tcW w:type="dxa" w:w="1584"/>
            <w:shd w:fill="FFFFFF"/>
            <w:tcMar>
              <w:top w:w="100" w:type="dxa"/>
              <w:bottom w:w="100" w:type="dxa"/>
              <w:left w:w="140" w:type="dxa"/>
              <w:right w:w="140" w:type="dxa"/>
            </w:tcMar>
          </w:tcPr>
          <w:p>
            <w:pPr>
              <w:jc w:val="left"/>
            </w:pPr>
            <w:r>
              <w:rPr>
                <w:rFonts w:ascii="Calibri" w:hAnsi="Calibri"/>
                <w:color w:val="0F172A"/>
                <w:sz w:val="19"/>
              </w:rPr>
              <w:t>6 (12.5%)</w:t>
            </w:r>
          </w:p>
        </w:tc>
        <w:tc>
          <w:tcPr>
            <w:tcW w:type="dxa" w:w="1584"/>
            <w:shd w:fill="FFFFFF"/>
            <w:tcMar>
              <w:top w:w="100" w:type="dxa"/>
              <w:bottom w:w="100" w:type="dxa"/>
              <w:left w:w="140" w:type="dxa"/>
              <w:right w:w="140" w:type="dxa"/>
            </w:tcMar>
          </w:tcPr>
          <w:p>
            <w:pPr>
              <w:jc w:val="left"/>
            </w:pPr>
            <w:r>
              <w:rPr>
                <w:rFonts w:ascii="Calibri" w:hAnsi="Calibri"/>
                <w:color w:val="0F172A"/>
                <w:sz w:val="19"/>
              </w:rPr>
              <w:t>2.4 Days</w:t>
            </w:r>
          </w:p>
        </w:tc>
        <w:tc>
          <w:tcPr>
            <w:tcW w:type="dxa" w:w="1152"/>
            <w:shd w:fill="FFFFFF"/>
            <w:tcMar>
              <w:top w:w="100" w:type="dxa"/>
              <w:bottom w:w="100" w:type="dxa"/>
              <w:left w:w="140" w:type="dxa"/>
              <w:right w:w="140" w:type="dxa"/>
            </w:tcMar>
          </w:tcPr>
          <w:p>
            <w:pPr>
              <w:jc w:val="left"/>
            </w:pPr>
            <w:r>
              <w:rPr>
                <w:rFonts w:ascii="Calibri" w:hAnsi="Calibri"/>
                <w:color w:val="0F172A"/>
                <w:sz w:val="19"/>
              </w:rPr>
              <w:t>3.0 Days</w:t>
            </w:r>
          </w:p>
        </w:tc>
        <w:tc>
          <w:tcPr>
            <w:tcW w:type="dxa" w:w="1296"/>
            <w:shd w:fill="FFFFFF"/>
            <w:tcMar>
              <w:top w:w="100" w:type="dxa"/>
              <w:bottom w:w="100" w:type="dxa"/>
              <w:left w:w="140" w:type="dxa"/>
              <w:right w:w="140" w:type="dxa"/>
            </w:tcMar>
          </w:tcPr>
          <w:p>
            <w:pPr>
              <w:jc w:val="left"/>
            </w:pPr>
            <w:r>
              <w:rPr>
                <w:rFonts w:ascii="Calibri" w:hAnsi="Calibri"/>
                <w:color w:val="0F172A"/>
                <w:sz w:val="19"/>
              </w:rPr>
              <w:t>Compliant</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August 2026</w:t>
            </w:r>
          </w:p>
        </w:tc>
        <w:tc>
          <w:tcPr>
            <w:tcW w:type="dxa" w:w="1152"/>
            <w:shd w:fill="F8FAFC"/>
            <w:tcMar>
              <w:top w:w="100" w:type="dxa"/>
              <w:bottom w:w="100" w:type="dxa"/>
              <w:left w:w="140" w:type="dxa"/>
              <w:right w:w="140" w:type="dxa"/>
            </w:tcMar>
          </w:tcPr>
          <w:p>
            <w:pPr>
              <w:jc w:val="left"/>
            </w:pPr>
            <w:r>
              <w:rPr>
                <w:rFonts w:ascii="Calibri" w:hAnsi="Calibri"/>
                <w:color w:val="0F172A"/>
                <w:sz w:val="19"/>
              </w:rPr>
              <w:t>54</w:t>
            </w:r>
          </w:p>
        </w:tc>
        <w:tc>
          <w:tcPr>
            <w:tcW w:type="dxa" w:w="1584"/>
            <w:shd w:fill="F8FAFC"/>
            <w:tcMar>
              <w:top w:w="100" w:type="dxa"/>
              <w:bottom w:w="100" w:type="dxa"/>
              <w:left w:w="140" w:type="dxa"/>
              <w:right w:w="140" w:type="dxa"/>
            </w:tcMar>
          </w:tcPr>
          <w:p>
            <w:pPr>
              <w:jc w:val="left"/>
            </w:pPr>
            <w:r>
              <w:rPr>
                <w:rFonts w:ascii="Calibri" w:hAnsi="Calibri"/>
                <w:color w:val="0F172A"/>
                <w:sz w:val="19"/>
              </w:rPr>
              <w:t>49 (90.7%)</w:t>
            </w:r>
          </w:p>
        </w:tc>
        <w:tc>
          <w:tcPr>
            <w:tcW w:type="dxa" w:w="1584"/>
            <w:shd w:fill="F8FAFC"/>
            <w:tcMar>
              <w:top w:w="100" w:type="dxa"/>
              <w:bottom w:w="100" w:type="dxa"/>
              <w:left w:w="140" w:type="dxa"/>
              <w:right w:w="140" w:type="dxa"/>
            </w:tcMar>
          </w:tcPr>
          <w:p>
            <w:pPr>
              <w:jc w:val="left"/>
            </w:pPr>
            <w:r>
              <w:rPr>
                <w:rFonts w:ascii="Calibri" w:hAnsi="Calibri"/>
                <w:color w:val="0F172A"/>
                <w:sz w:val="19"/>
              </w:rPr>
              <w:t>5 (9.3%)</w:t>
            </w:r>
          </w:p>
        </w:tc>
        <w:tc>
          <w:tcPr>
            <w:tcW w:type="dxa" w:w="1584"/>
            <w:shd w:fill="F8FAFC"/>
            <w:tcMar>
              <w:top w:w="100" w:type="dxa"/>
              <w:bottom w:w="100" w:type="dxa"/>
              <w:left w:w="140" w:type="dxa"/>
              <w:right w:w="140" w:type="dxa"/>
            </w:tcMar>
          </w:tcPr>
          <w:p>
            <w:pPr>
              <w:jc w:val="left"/>
            </w:pPr>
            <w:r>
              <w:rPr>
                <w:rFonts w:ascii="Calibri" w:hAnsi="Calibri"/>
                <w:color w:val="0F172A"/>
                <w:sz w:val="19"/>
              </w:rPr>
              <w:t>2.1 Days</w:t>
            </w:r>
          </w:p>
        </w:tc>
        <w:tc>
          <w:tcPr>
            <w:tcW w:type="dxa" w:w="1152"/>
            <w:shd w:fill="F8FAFC"/>
            <w:tcMar>
              <w:top w:w="100" w:type="dxa"/>
              <w:bottom w:w="100" w:type="dxa"/>
              <w:left w:w="140" w:type="dxa"/>
              <w:right w:w="140" w:type="dxa"/>
            </w:tcMar>
          </w:tcPr>
          <w:p>
            <w:pPr>
              <w:jc w:val="left"/>
            </w:pPr>
            <w:r>
              <w:rPr>
                <w:rFonts w:ascii="Calibri" w:hAnsi="Calibri"/>
                <w:color w:val="0F172A"/>
                <w:sz w:val="19"/>
              </w:rPr>
              <w:t>3.0 Days</w:t>
            </w:r>
          </w:p>
        </w:tc>
        <w:tc>
          <w:tcPr>
            <w:tcW w:type="dxa" w:w="1296"/>
            <w:shd w:fill="F8FAFC"/>
            <w:tcMar>
              <w:top w:w="100" w:type="dxa"/>
              <w:bottom w:w="100" w:type="dxa"/>
              <w:left w:w="140" w:type="dxa"/>
              <w:right w:w="140" w:type="dxa"/>
            </w:tcMar>
          </w:tcPr>
          <w:p>
            <w:pPr>
              <w:jc w:val="left"/>
            </w:pPr>
            <w:r>
              <w:rPr>
                <w:rFonts w:ascii="Calibri" w:hAnsi="Calibri"/>
                <w:color w:val="0F172A"/>
                <w:sz w:val="19"/>
              </w:rPr>
              <w:t>Compliant</w:t>
            </w:r>
          </w:p>
        </w:tc>
      </w:tr>
      <w:tr>
        <w:tc>
          <w:tcPr>
            <w:tcW w:type="dxa" w:w="1728"/>
            <w:shd w:fill="FFFFFF"/>
            <w:tcMar>
              <w:top w:w="100" w:type="dxa"/>
              <w:bottom w:w="100" w:type="dxa"/>
              <w:left w:w="140" w:type="dxa"/>
              <w:right w:w="140" w:type="dxa"/>
            </w:tcMar>
          </w:tcPr>
          <w:p>
            <w:pPr>
              <w:jc w:val="left"/>
            </w:pPr>
            <w:r>
              <w:rPr>
                <w:rFonts w:ascii="Calibri" w:hAnsi="Calibri"/>
                <w:color w:val="0F172A"/>
                <w:sz w:val="19"/>
              </w:rPr>
              <w:t>September 2026</w:t>
            </w:r>
          </w:p>
        </w:tc>
        <w:tc>
          <w:tcPr>
            <w:tcW w:type="dxa" w:w="1152"/>
            <w:shd w:fill="FFFFFF"/>
            <w:tcMar>
              <w:top w:w="100" w:type="dxa"/>
              <w:bottom w:w="100" w:type="dxa"/>
              <w:left w:w="140" w:type="dxa"/>
              <w:right w:w="140" w:type="dxa"/>
            </w:tcMar>
          </w:tcPr>
          <w:p>
            <w:pPr>
              <w:jc w:val="left"/>
            </w:pPr>
            <w:r>
              <w:rPr>
                <w:rFonts w:ascii="Calibri" w:hAnsi="Calibri"/>
                <w:color w:val="0F172A"/>
                <w:sz w:val="19"/>
              </w:rPr>
              <w:t>62</w:t>
            </w:r>
          </w:p>
        </w:tc>
        <w:tc>
          <w:tcPr>
            <w:tcW w:type="dxa" w:w="1584"/>
            <w:shd w:fill="FFFFFF"/>
            <w:tcMar>
              <w:top w:w="100" w:type="dxa"/>
              <w:bottom w:w="100" w:type="dxa"/>
              <w:left w:w="140" w:type="dxa"/>
              <w:right w:w="140" w:type="dxa"/>
            </w:tcMar>
          </w:tcPr>
          <w:p>
            <w:pPr>
              <w:jc w:val="left"/>
            </w:pPr>
            <w:r>
              <w:rPr>
                <w:rFonts w:ascii="Calibri" w:hAnsi="Calibri"/>
                <w:color w:val="0F172A"/>
                <w:sz w:val="19"/>
              </w:rPr>
              <w:t>58 (93.5%)</w:t>
            </w:r>
          </w:p>
        </w:tc>
        <w:tc>
          <w:tcPr>
            <w:tcW w:type="dxa" w:w="1584"/>
            <w:shd w:fill="FFFFFF"/>
            <w:tcMar>
              <w:top w:w="100" w:type="dxa"/>
              <w:bottom w:w="100" w:type="dxa"/>
              <w:left w:w="140" w:type="dxa"/>
              <w:right w:w="140" w:type="dxa"/>
            </w:tcMar>
          </w:tcPr>
          <w:p>
            <w:pPr>
              <w:jc w:val="left"/>
            </w:pPr>
            <w:r>
              <w:rPr>
                <w:rFonts w:ascii="Calibri" w:hAnsi="Calibri"/>
                <w:color w:val="0F172A"/>
                <w:sz w:val="19"/>
              </w:rPr>
              <w:t>4 (6.5%)</w:t>
            </w:r>
          </w:p>
        </w:tc>
        <w:tc>
          <w:tcPr>
            <w:tcW w:type="dxa" w:w="1584"/>
            <w:shd w:fill="FFFFFF"/>
            <w:tcMar>
              <w:top w:w="100" w:type="dxa"/>
              <w:bottom w:w="100" w:type="dxa"/>
              <w:left w:w="140" w:type="dxa"/>
              <w:right w:w="140" w:type="dxa"/>
            </w:tcMar>
          </w:tcPr>
          <w:p>
            <w:pPr>
              <w:jc w:val="left"/>
            </w:pPr>
            <w:r>
              <w:rPr>
                <w:rFonts w:ascii="Calibri" w:hAnsi="Calibri"/>
                <w:color w:val="0F172A"/>
                <w:sz w:val="19"/>
              </w:rPr>
              <w:t>1.8 Days</w:t>
            </w:r>
          </w:p>
        </w:tc>
        <w:tc>
          <w:tcPr>
            <w:tcW w:type="dxa" w:w="1152"/>
            <w:shd w:fill="FFFFFF"/>
            <w:tcMar>
              <w:top w:w="100" w:type="dxa"/>
              <w:bottom w:w="100" w:type="dxa"/>
              <w:left w:w="140" w:type="dxa"/>
              <w:right w:w="140" w:type="dxa"/>
            </w:tcMar>
          </w:tcPr>
          <w:p>
            <w:pPr>
              <w:jc w:val="left"/>
            </w:pPr>
            <w:r>
              <w:rPr>
                <w:rFonts w:ascii="Calibri" w:hAnsi="Calibri"/>
                <w:color w:val="0F172A"/>
                <w:sz w:val="19"/>
              </w:rPr>
              <w:t>3.0 Days</w:t>
            </w:r>
          </w:p>
        </w:tc>
        <w:tc>
          <w:tcPr>
            <w:tcW w:type="dxa" w:w="1296"/>
            <w:shd w:fill="FFFFFF"/>
            <w:tcMar>
              <w:top w:w="100" w:type="dxa"/>
              <w:bottom w:w="100" w:type="dxa"/>
              <w:left w:w="140" w:type="dxa"/>
              <w:right w:w="140" w:type="dxa"/>
            </w:tcMar>
          </w:tcPr>
          <w:p>
            <w:pPr>
              <w:jc w:val="left"/>
            </w:pPr>
            <w:r>
              <w:rPr>
                <w:rFonts w:ascii="Calibri" w:hAnsi="Calibri"/>
                <w:color w:val="0F172A"/>
                <w:sz w:val="19"/>
              </w:rPr>
              <w:t>Compliant</w:t>
            </w:r>
          </w:p>
        </w:tc>
      </w:tr>
      <w:tr>
        <w:tc>
          <w:tcPr>
            <w:tcW w:type="dxa" w:w="1728"/>
            <w:shd w:fill="F8FAFC"/>
            <w:tcMar>
              <w:top w:w="100" w:type="dxa"/>
              <w:bottom w:w="100" w:type="dxa"/>
              <w:left w:w="140" w:type="dxa"/>
              <w:right w:w="140" w:type="dxa"/>
            </w:tcMar>
          </w:tcPr>
          <w:p>
            <w:pPr>
              <w:jc w:val="left"/>
            </w:pPr>
            <w:r>
              <w:rPr>
                <w:rFonts w:ascii="Calibri" w:hAnsi="Calibri"/>
                <w:color w:val="0F172A"/>
                <w:sz w:val="19"/>
              </w:rPr>
              <w:t>October 2026 (MTD)</w:t>
            </w:r>
          </w:p>
        </w:tc>
        <w:tc>
          <w:tcPr>
            <w:tcW w:type="dxa" w:w="1152"/>
            <w:shd w:fill="F8FAFC"/>
            <w:tcMar>
              <w:top w:w="100" w:type="dxa"/>
              <w:bottom w:w="100" w:type="dxa"/>
              <w:left w:w="140" w:type="dxa"/>
              <w:right w:w="140" w:type="dxa"/>
            </w:tcMar>
          </w:tcPr>
          <w:p>
            <w:pPr>
              <w:jc w:val="left"/>
            </w:pPr>
            <w:r>
              <w:rPr>
                <w:rFonts w:ascii="Calibri" w:hAnsi="Calibri"/>
                <w:color w:val="0F172A"/>
                <w:sz w:val="19"/>
              </w:rPr>
              <w:t>26</w:t>
            </w:r>
          </w:p>
        </w:tc>
        <w:tc>
          <w:tcPr>
            <w:tcW w:type="dxa" w:w="1584"/>
            <w:shd w:fill="F8FAFC"/>
            <w:tcMar>
              <w:top w:w="100" w:type="dxa"/>
              <w:bottom w:w="100" w:type="dxa"/>
              <w:left w:w="140" w:type="dxa"/>
              <w:right w:w="140" w:type="dxa"/>
            </w:tcMar>
          </w:tcPr>
          <w:p>
            <w:pPr>
              <w:jc w:val="left"/>
            </w:pPr>
            <w:r>
              <w:rPr>
                <w:rFonts w:ascii="Calibri" w:hAnsi="Calibri"/>
                <w:color w:val="0F172A"/>
                <w:sz w:val="19"/>
              </w:rPr>
              <w:t>24 (92.3%)</w:t>
            </w:r>
          </w:p>
        </w:tc>
        <w:tc>
          <w:tcPr>
            <w:tcW w:type="dxa" w:w="1584"/>
            <w:shd w:fill="F8FAFC"/>
            <w:tcMar>
              <w:top w:w="100" w:type="dxa"/>
              <w:bottom w:w="100" w:type="dxa"/>
              <w:left w:w="140" w:type="dxa"/>
              <w:right w:w="140" w:type="dxa"/>
            </w:tcMar>
          </w:tcPr>
          <w:p>
            <w:pPr>
              <w:jc w:val="left"/>
            </w:pPr>
            <w:r>
              <w:rPr>
                <w:rFonts w:ascii="Calibri" w:hAnsi="Calibri"/>
                <w:color w:val="0F172A"/>
                <w:sz w:val="19"/>
              </w:rPr>
              <w:t>2 (7.7%)</w:t>
            </w:r>
          </w:p>
        </w:tc>
        <w:tc>
          <w:tcPr>
            <w:tcW w:type="dxa" w:w="1584"/>
            <w:shd w:fill="F8FAFC"/>
            <w:tcMar>
              <w:top w:w="100" w:type="dxa"/>
              <w:bottom w:w="100" w:type="dxa"/>
              <w:left w:w="140" w:type="dxa"/>
              <w:right w:w="140" w:type="dxa"/>
            </w:tcMar>
          </w:tcPr>
          <w:p>
            <w:pPr>
              <w:jc w:val="left"/>
            </w:pPr>
            <w:r>
              <w:rPr>
                <w:rFonts w:ascii="Calibri" w:hAnsi="Calibri"/>
                <w:color w:val="0F172A"/>
                <w:sz w:val="19"/>
              </w:rPr>
              <w:t>1.6 Days</w:t>
            </w:r>
          </w:p>
        </w:tc>
        <w:tc>
          <w:tcPr>
            <w:tcW w:type="dxa" w:w="1152"/>
            <w:shd w:fill="F8FAFC"/>
            <w:tcMar>
              <w:top w:w="100" w:type="dxa"/>
              <w:bottom w:w="100" w:type="dxa"/>
              <w:left w:w="140" w:type="dxa"/>
              <w:right w:w="140" w:type="dxa"/>
            </w:tcMar>
          </w:tcPr>
          <w:p>
            <w:pPr>
              <w:jc w:val="left"/>
            </w:pPr>
            <w:r>
              <w:rPr>
                <w:rFonts w:ascii="Calibri" w:hAnsi="Calibri"/>
                <w:color w:val="0F172A"/>
                <w:sz w:val="19"/>
              </w:rPr>
              <w:t>3.0 Days</w:t>
            </w:r>
          </w:p>
        </w:tc>
        <w:tc>
          <w:tcPr>
            <w:tcW w:type="dxa" w:w="1296"/>
            <w:shd w:fill="F8FAFC"/>
            <w:tcMar>
              <w:top w:w="100" w:type="dxa"/>
              <w:bottom w:w="100" w:type="dxa"/>
              <w:left w:w="140" w:type="dxa"/>
              <w:right w:w="140" w:type="dxa"/>
            </w:tcMar>
          </w:tcPr>
          <w:p>
            <w:pPr>
              <w:jc w:val="left"/>
            </w:pPr>
            <w:r>
              <w:rPr>
                <w:rFonts w:ascii="Calibri" w:hAnsi="Calibri"/>
                <w:color w:val="0F172A"/>
                <w:sz w:val="19"/>
              </w:rPr>
              <w:t>Compliant</w:t>
            </w:r>
          </w:p>
        </w:tc>
      </w:tr>
    </w:tbl>
    <w:p>
      <w:pPr>
        <w:spacing w:before="40" w:after="160"/>
      </w:pPr>
    </w:p>
    <w:p>
      <w:pPr>
        <w:keepNext/>
        <w:spacing w:before="240" w:after="100"/>
      </w:pPr>
      <w:r>
        <w:rPr>
          <w:rFonts w:ascii="Calibri" w:hAnsi="Calibri"/>
          <w:b/>
          <w:color w:val="1D4ED8"/>
          <w:sz w:val="28"/>
        </w:rPr>
        <w:t>5.5 Core Code Listings &amp; Critical Implementation Logic</w:t>
      </w:r>
    </w:p>
    <w:p>
      <w:pPr>
        <w:spacing w:after="120" w:line="276" w:lineRule="auto"/>
        <w:jc w:val="both"/>
      </w:pPr>
      <w:r>
        <w:rPr>
          <w:rFonts w:ascii="Calibri" w:hAnsi="Calibri"/>
          <w:color w:val="0F172A"/>
          <w:sz w:val="22"/>
        </w:rPr>
        <w:t>The following code listings highlight the most crucial architectural and security implementations in `app.py` and `config.py`, accompanied by detailed technical explanations:</w:t>
      </w:r>
    </w:p>
    <w:p>
      <w:pPr>
        <w:keepNext/>
        <w:spacing w:before="160" w:after="40"/>
      </w:pPr>
      <w:r>
        <w:rPr>
          <w:rFonts w:ascii="Calibri" w:hAnsi="Calibri"/>
          <w:b/>
          <w:color w:val="1D4ED8"/>
          <w:sz w:val="20"/>
        </w:rPr>
        <w:t>Code Listing: Database Configuration &amp; PyMySQL Connection Handler (config.py)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after="0" w:line="252" w:lineRule="auto"/>
            </w:pPr>
            <w:r>
              <w:rPr>
                <w:rFonts w:ascii="Consolas" w:hAnsi="Consolas"/>
                <w:color w:val="0F172A"/>
                <w:sz w:val="17"/>
              </w:rPr>
              <w:t># config.py - MySQL Connection &amp; Application Configuration</w:t>
              <w:br/>
              <w:t>import os</w:t>
              <w:br/>
              <w:t>import pymysql</w:t>
              <w:br/>
              <w:t>from dotenv import load_dotenv</w:t>
              <w:br/>
              <w:br/>
              <w:t>load_dotenv()</w:t>
              <w:br/>
              <w:br/>
              <w:t>class Config:</w:t>
              <w:br/>
              <w:t xml:space="preserve">    SECRET_KEY = os.getenv('SECRET_KEY', 'village-secret-key-default-2026')</w:t>
              <w:br/>
              <w:t xml:space="preserve">    DB_HOST = os.getenv('DB_HOST', 'localhost')</w:t>
              <w:br/>
              <w:t xml:space="preserve">    DB_USER = os.getenv('DB_USER', 'root')</w:t>
              <w:br/>
              <w:t xml:space="preserve">    DB_PASSWORD = os.getenv('DB_PASSWORD', '')</w:t>
              <w:br/>
              <w:t xml:space="preserve">    DB_NAME = os.getenv('DB_NAME', 'village_service_db')</w:t>
              <w:br/>
              <w:t xml:space="preserve">    DB_PORT = int(os.getenv('DB_PORT', 3306))</w:t>
              <w:br/>
              <w:t xml:space="preserve">    UPLOAD_FOLDER = os.path.join(os.path.dirname(os.path.abspath(__file__)), 'static', 'uploads')</w:t>
              <w:br/>
              <w:t xml:space="preserve">    MAX_CONTENT_LENGTH = 5 * 1024 * 1024  # Strict 5 MB file size limit</w:t>
              <w:br/>
              <w:br/>
              <w:t>def get_db_connection():</w:t>
              <w:br/>
              <w:t xml:space="preserve">    """Establishes an ACID-compliant PyMySQL connection returning dictionary cursors."""</w:t>
              <w:br/>
              <w:t xml:space="preserve">    return pymysql.connect(</w:t>
              <w:br/>
              <w:t xml:space="preserve">        host=Config.DB_HOST,</w:t>
              <w:br/>
              <w:t xml:space="preserve">        user=Config.DB_USER,</w:t>
              <w:br/>
              <w:t xml:space="preserve">        password=Config.DB_PASSWORD,</w:t>
              <w:br/>
              <w:t xml:space="preserve">        database=Config.DB_NAME,</w:t>
              <w:br/>
              <w:t xml:space="preserve">        port=Config.DB_PORT,</w:t>
              <w:br/>
              <w:t xml:space="preserve">        charset='utf8mb4',</w:t>
              <w:br/>
              <w:t xml:space="preserve">        cursorclass=pymysql.cursors.DictCursor,</w:t>
              <w:br/>
              <w:t xml:space="preserve">        autocommit=False</w:t>
              <w:br/>
              <w:t xml:space="preserve">    )</w:t>
            </w:r>
          </w:p>
        </w:tc>
      </w:tr>
    </w:tbl>
    <w:p>
      <w:pPr>
        <w:spacing w:after="160"/>
      </w:pPr>
    </w:p>
    <w:p>
      <w:pPr>
        <w:spacing w:after="120" w:line="276" w:lineRule="auto"/>
        <w:jc w:val="both"/>
      </w:pPr>
      <w:r>
        <w:rPr>
          <w:rFonts w:ascii="Calibri" w:hAnsi="Calibri"/>
          <w:color w:val="0F172A"/>
          <w:sz w:val="22"/>
        </w:rPr>
        <w:t>**Technical Explanation:** `config.py` isolates sensitive credentials (database host, username, password, secret key) using environment variables loaded via `python-dotenv`. `get_db_connection()` constructs a dictionary-based PyMySQL connection configured with `autocommit=False`, allowing explicit multi-statement transaction management (`conn.commit()` and `conn.rollback()`). `MAX_CONTENT_LENGTH` enforces a strict 5 MB cap on incoming HTTP POST payloads to safeguard against Denial of Service (DoS) memory floods.</w:t>
      </w:r>
    </w:p>
    <w:p>
      <w:pPr>
        <w:keepNext/>
        <w:spacing w:before="160" w:after="40"/>
      </w:pPr>
      <w:r>
        <w:rPr>
          <w:rFonts w:ascii="Calibri" w:hAnsi="Calibri"/>
          <w:b/>
          <w:color w:val="1D4ED8"/>
          <w:sz w:val="20"/>
        </w:rPr>
        <w:t>Code Listing: Unique Application Tracking Number Generator (app.py)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after="0" w:line="252" w:lineRule="auto"/>
            </w:pPr>
            <w:r>
              <w:rPr>
                <w:rFonts w:ascii="Consolas" w:hAnsi="Consolas"/>
                <w:color w:val="0F172A"/>
                <w:sz w:val="17"/>
              </w:rPr>
              <w:t># app.py - Collision-Free Unique Application Number Generator</w:t>
              <w:br/>
              <w:t>import random</w:t>
              <w:br/>
              <w:t>from datetime import datetime</w:t>
              <w:br/>
              <w:br/>
              <w:t>def generate_unique_application_number(cursor):</w:t>
              <w:br/>
              <w:t xml:space="preserve">    """</w:t>
              <w:br/>
              <w:t xml:space="preserve">    Generates a unique human-readable tracking number: VSS-YYYY-XXXXXX.</w:t>
              <w:br/>
              <w:t xml:space="preserve">    Checks MySQL database in a loop to guarantee zero collisions.</w:t>
              <w:br/>
              <w:t xml:space="preserve">    """</w:t>
              <w:br/>
              <w:t xml:space="preserve">    year = datetime.now().year</w:t>
              <w:br/>
              <w:t xml:space="preserve">    while True:</w:t>
              <w:br/>
              <w:t xml:space="preserve">        rand_num = random.randint(100000, 999999)</w:t>
              <w:br/>
              <w:t xml:space="preserve">        app_num = f"VSS-{year}-{rand_num}"</w:t>
              <w:br/>
              <w:t xml:space="preserve">        cursor.execute("SELECT id FROM applications WHERE application_number = %s", (app_num,))</w:t>
              <w:br/>
              <w:t xml:space="preserve">        if not cursor.fetchone():</w:t>
              <w:br/>
              <w:t xml:space="preserve">            return app_num</w:t>
            </w:r>
          </w:p>
        </w:tc>
      </w:tr>
    </w:tbl>
    <w:p>
      <w:pPr>
        <w:spacing w:after="160"/>
      </w:pPr>
    </w:p>
    <w:p>
      <w:pPr>
        <w:spacing w:after="120" w:line="276" w:lineRule="auto"/>
        <w:jc w:val="both"/>
      </w:pPr>
      <w:r>
        <w:rPr>
          <w:rFonts w:ascii="Calibri" w:hAnsi="Calibri"/>
          <w:color w:val="0F172A"/>
          <w:sz w:val="22"/>
        </w:rPr>
        <w:t>**Technical Explanation:** To prevent predictable sequential record enumeration while maintaining human readability, `generate_unique_application_number()` pairs the prefix `VSS-` (Village Service System) with the current 4-digit calendar year and a 6-digit random integer. It queries MySQL in a verification loop, guaranteeing that no two applications can ever share the same reference ID.</w:t>
      </w:r>
    </w:p>
    <w:p>
      <w:pPr>
        <w:keepNext/>
        <w:spacing w:before="160" w:after="40"/>
      </w:pPr>
      <w:r>
        <w:rPr>
          <w:rFonts w:ascii="Calibri" w:hAnsi="Calibri"/>
          <w:b/>
          <w:color w:val="1D4ED8"/>
          <w:sz w:val="20"/>
        </w:rPr>
        <w:t>Code Listing: Authentication Middleware &amp; Access Control Decorators (app.py)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after="0" w:line="252" w:lineRule="auto"/>
            </w:pPr>
            <w:r>
              <w:rPr>
                <w:rFonts w:ascii="Consolas" w:hAnsi="Consolas"/>
                <w:color w:val="0F172A"/>
                <w:sz w:val="17"/>
              </w:rPr>
              <w:t># app.py - Role-Based Access Control (RBAC) Decorators</w:t>
              <w:br/>
              <w:t>from functools import wraps</w:t>
              <w:br/>
              <w:t>from flask import session, flash, redirect, url_for</w:t>
              <w:br/>
              <w:br/>
              <w:t>def login_required(f):</w:t>
              <w:br/>
              <w:t xml:space="preserve">    """Ensures citizen session is authenticated before granting route access."""</w:t>
              <w:br/>
              <w:t xml:space="preserve">    @wraps(f)</w:t>
              <w:br/>
              <w:t xml:space="preserve">    def decorated_function(*args, **kwargs):</w:t>
              <w:br/>
              <w:t xml:space="preserve">        if 'user_id' not in session:</w:t>
              <w:br/>
              <w:t xml:space="preserve">            flash('Please log in to access this page.', 'warning')</w:t>
              <w:br/>
              <w:t xml:space="preserve">            return redirect(url_for('login'))</w:t>
              <w:br/>
              <w:t xml:space="preserve">        return f(*args, **kwargs)</w:t>
              <w:br/>
              <w:t xml:space="preserve">    return decorated_function</w:t>
              <w:br/>
              <w:br/>
              <w:t>def officer_required(f):</w:t>
              <w:br/>
              <w:t xml:space="preserve">    """Guarantees that only authorized Gram Sevaks can access admin endpoints."""</w:t>
              <w:br/>
              <w:t xml:space="preserve">    @wraps(f)</w:t>
              <w:br/>
              <w:t xml:space="preserve">    def decorated_function(*args, **kwargs):</w:t>
              <w:br/>
              <w:t xml:space="preserve">        if 'officer_id' not in session:</w:t>
              <w:br/>
              <w:t xml:space="preserve">            flash('Gram Sevak / Officer administrative login required.', 'danger')</w:t>
              <w:br/>
              <w:t xml:space="preserve">            return redirect(url_for('officer_login'))</w:t>
              <w:br/>
              <w:t xml:space="preserve">        return f(*args, **kwargs)</w:t>
              <w:br/>
              <w:t xml:space="preserve">    return decorated_function</w:t>
            </w:r>
          </w:p>
        </w:tc>
      </w:tr>
    </w:tbl>
    <w:p>
      <w:pPr>
        <w:spacing w:after="160"/>
      </w:pPr>
    </w:p>
    <w:p>
      <w:pPr>
        <w:spacing w:after="120" w:line="276" w:lineRule="auto"/>
        <w:jc w:val="both"/>
      </w:pPr>
      <w:r>
        <w:rPr>
          <w:rFonts w:ascii="Calibri" w:hAnsi="Calibri"/>
          <w:color w:val="0F172A"/>
          <w:sz w:val="22"/>
        </w:rPr>
        <w:t>**Technical Explanation:** Python decorators wrap endpoint handlers to enforce role-based access control. `@login_required` inspects `session['user_id']`, redirecting unauthenticated visitors to `/login`. `@officer_required` inspects `session['officer_id']`, strictly isolating administrative scrutiny, status transitions, and data export endpoints from unauthorized citizen access.</w:t>
      </w:r>
    </w:p>
    <w:p>
      <w:pPr>
        <w:keepNext/>
        <w:spacing w:before="160" w:after="40"/>
      </w:pPr>
      <w:r>
        <w:rPr>
          <w:rFonts w:ascii="Calibri" w:hAnsi="Calibri"/>
          <w:b/>
          <w:color w:val="1D4ED8"/>
          <w:sz w:val="20"/>
        </w:rPr>
        <w:t>Code Listing: File Upload Sanitization &amp; Relational Metadata Pipeline (app.py)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after="0" w:line="252" w:lineRule="auto"/>
            </w:pPr>
            <w:r>
              <w:rPr>
                <w:rFonts w:ascii="Consolas" w:hAnsi="Consolas"/>
                <w:color w:val="0F172A"/>
                <w:sz w:val="17"/>
              </w:rPr>
              <w:t># app.py - Secure File Upload &amp; Validation Pipeline</w:t>
              <w:br/>
              <w:t>import os, time</w:t>
              <w:br/>
              <w:t>from werkzeug.utils import secure_filename</w:t>
              <w:br/>
              <w:br/>
              <w:t>ALLOWED_EXTENSIONS = {'pdf', 'png', 'jpg', 'jpeg'}</w:t>
              <w:br/>
              <w:br/>
              <w:t>def allowed_file(filename):</w:t>
              <w:br/>
              <w:t xml:space="preserve">    """Enforces strict file extension whitelisting."""</w:t>
              <w:br/>
              <w:t xml:space="preserve">    return '.' in filename and filename.rsplit('.', 1)[1].lower() in ALLOWED_EXTENSIONS</w:t>
              <w:br/>
              <w:br/>
              <w:t># In route /apply (POST):</w:t>
              <w:br/>
              <w:t>file = request.files.get('document')</w:t>
              <w:br/>
              <w:t>if file and file.filename != '' and allowed_file(file.filename):</w:t>
              <w:br/>
              <w:t xml:space="preserve">    original_name = file.filename</w:t>
              <w:br/>
              <w:t xml:space="preserve">    clean_name = secure_filename(original_name)</w:t>
              <w:br/>
              <w:t xml:space="preserve">    # Prefix timestamp and random salt to prevent file collisions &amp; path traversal</w:t>
              <w:br/>
              <w:t xml:space="preserve">    saved_filename = f"{int(time.time())}_{random.randint(1000, 9999)}_{clean_name}"</w:t>
              <w:br/>
              <w:t xml:space="preserve">    filepath = os.path.join(app.config['UPLOAD_FOLDER'], saved_filename)</w:t>
              <w:br/>
              <w:t xml:space="preserve">    file.save(filepath)</w:t>
              <w:br/>
              <w:t xml:space="preserve">    file_size = os.path.getsize(filepath)</w:t>
              <w:br/>
              <w:t xml:space="preserve">    </w:t>
              <w:br/>
              <w:t xml:space="preserve">    # Insert metadata into application_documents</w:t>
              <w:br/>
              <w:t xml:space="preserve">    cursor.execute("""</w:t>
              <w:br/>
              <w:t xml:space="preserve">        INSERT INTO application_documents (application_id, user_id, file_name, original_name, file_size)</w:t>
              <w:br/>
              <w:t xml:space="preserve">        VALUES (%s, %s, %s, %s, %s)</w:t>
              <w:br/>
              <w:t xml:space="preserve">    """, (app_id, session['user_id'], saved_filename, original_name, file_size))</w:t>
            </w:r>
          </w:p>
        </w:tc>
      </w:tr>
    </w:tbl>
    <w:p>
      <w:pPr>
        <w:spacing w:after="160"/>
      </w:pPr>
    </w:p>
    <w:p>
      <w:pPr>
        <w:spacing w:after="120" w:line="276" w:lineRule="auto"/>
        <w:jc w:val="both"/>
      </w:pPr>
      <w:r>
        <w:rPr>
          <w:rFonts w:ascii="Calibri" w:hAnsi="Calibri"/>
          <w:color w:val="0F172A"/>
          <w:sz w:val="22"/>
        </w:rPr>
        <w:t>**Technical Explanation:** To counter malicious file execution attacks, `allowed_file()` checks the file extension against a whitelisted set (`pdf`, `png`, `jpg`, `jpeg`). `werkzeug.utils.secure_filename()` strips illegal directory traversal sequences (`../`). Storing the physical file with a timestamp and random salt ensures existing files cannot be overwritten, while storing the `original_name` ensures the user recognizes their file upon download.</w:t>
      </w:r>
    </w:p>
    <w:p>
      <w:pPr>
        <w:keepNext/>
        <w:spacing w:before="160" w:after="40"/>
      </w:pPr>
      <w:r>
        <w:rPr>
          <w:rFonts w:ascii="Calibri" w:hAnsi="Calibri"/>
          <w:b/>
          <w:color w:val="1D4ED8"/>
          <w:sz w:val="20"/>
        </w:rPr>
        <w:t>Code Listing: Officer Scrutiny &amp; Status Transition Controller (app.py)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after="0" w:line="252" w:lineRule="auto"/>
            </w:pPr>
            <w:r>
              <w:rPr>
                <w:rFonts w:ascii="Consolas" w:hAnsi="Consolas"/>
                <w:color w:val="0F172A"/>
                <w:sz w:val="17"/>
              </w:rPr>
              <w:t># app.py - Officer Review &amp; Status Transition Logic</w:t>
              <w:br/>
              <w:t>@app.route('/officer/application/&lt;int:app_id&gt;', methods=['GET', 'POST'])</w:t>
              <w:br/>
              <w:t>@officer_required</w:t>
              <w:br/>
              <w:t>def officer_application_detail(app_id):</w:t>
              <w:br/>
              <w:t xml:space="preserve">    conn = get_db_connection()</w:t>
              <w:br/>
              <w:t xml:space="preserve">    cursor = conn.cursor()</w:t>
              <w:br/>
              <w:t xml:space="preserve">    try:</w:t>
              <w:br/>
              <w:t xml:space="preserve">        if request.method == 'POST':</w:t>
              <w:br/>
              <w:t xml:space="preserve">            new_status = request.form.get('status')</w:t>
              <w:br/>
              <w:t xml:space="preserve">            remarks = request.form.get('officer_remarks', '').strip()</w:t>
              <w:br/>
              <w:t xml:space="preserve">            </w:t>
              <w:br/>
              <w:t xml:space="preserve">            cursor.execute("""</w:t>
              <w:br/>
              <w:t xml:space="preserve">                UPDATE applications </w:t>
              <w:br/>
              <w:t xml:space="preserve">                SET status = %s, officer_remarks = %s, updated_at = NOW() </w:t>
              <w:br/>
              <w:t xml:space="preserve">                WHERE id = %s</w:t>
              <w:br/>
              <w:t xml:space="preserve">            """, (new_status, remarks, app_id))</w:t>
              <w:br/>
              <w:t xml:space="preserve">            conn.commit()</w:t>
              <w:br/>
              <w:t xml:space="preserve">            flash(f'Application status successfully updated to {new_status}.', 'success')</w:t>
              <w:br/>
              <w:t xml:space="preserve">            return redirect(url_for('officer_application_detail', app_id=app_id))</w:t>
              <w:br/>
              <w:t xml:space="preserve">        </w:t>
              <w:br/>
              <w:t xml:space="preserve">        # GET: Fetch application and associated documents</w:t>
              <w:br/>
              <w:t xml:space="preserve">        cursor.execute("SELECT * FROM applications WHERE id = %s", (app_id,))</w:t>
              <w:br/>
              <w:t xml:space="preserve">        app_record = cursor.fetchone()</w:t>
              <w:br/>
              <w:t xml:space="preserve">        cursor.execute("SELECT * FROM application_documents WHERE application_id = %s", (app_id,))</w:t>
              <w:br/>
              <w:t xml:space="preserve">        documents = cursor.fetchall()</w:t>
              <w:br/>
              <w:t xml:space="preserve">        return render_template('officer_application_detail.html', app=app_record, documents=documents)</w:t>
              <w:br/>
              <w:t xml:space="preserve">    finally:</w:t>
              <w:br/>
              <w:t xml:space="preserve">        cursor.close()</w:t>
              <w:br/>
              <w:t xml:space="preserve">        conn.close()</w:t>
            </w:r>
          </w:p>
        </w:tc>
      </w:tr>
    </w:tbl>
    <w:p>
      <w:pPr>
        <w:spacing w:after="160"/>
      </w:pPr>
    </w:p>
    <w:p>
      <w:pPr>
        <w:spacing w:after="120" w:line="276" w:lineRule="auto"/>
        <w:jc w:val="both"/>
      </w:pPr>
      <w:r>
        <w:rPr>
          <w:rFonts w:ascii="Calibri" w:hAnsi="Calibri"/>
          <w:color w:val="0F172A"/>
          <w:sz w:val="22"/>
        </w:rPr>
        <w:t>**Technical Explanation:** This controller handles administrative scrutiny. The parameterized `UPDATE` query prevents SQL Injection. The `try...finally` block guarantees that database connections and cursors are returned to the pool regardless of whether the transaction succeeds or encounters an exception, preventing connection leaks.</w:t>
      </w:r>
    </w:p>
    <w:p>
      <w:pPr>
        <w:keepNext/>
        <w:spacing w:before="160" w:after="40"/>
      </w:pPr>
      <w:r>
        <w:rPr>
          <w:rFonts w:ascii="Calibri" w:hAnsi="Calibri"/>
          <w:b/>
          <w:color w:val="1D4ED8"/>
          <w:sz w:val="20"/>
        </w:rPr>
        <w:t>Code Listing: Public Live Status Tracking Engine (app.py)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after="0" w:line="252" w:lineRule="auto"/>
            </w:pPr>
            <w:r>
              <w:rPr>
                <w:rFonts w:ascii="Consolas" w:hAnsi="Consolas"/>
                <w:color w:val="0F172A"/>
                <w:sz w:val="17"/>
              </w:rPr>
              <w:t># app.py - Zero-Login Public Live Tracking Engine</w:t>
              <w:br/>
              <w:t>@app.route('/track', methods=['GET', 'POST'])</w:t>
              <w:br/>
              <w:t>def track():</w:t>
              <w:br/>
              <w:t xml:space="preserve">    app_record = None</w:t>
              <w:br/>
              <w:t xml:space="preserve">    searched = False</w:t>
              <w:br/>
              <w:t xml:space="preserve">    query = request.args.get('app_num') or request.form.get('app_num', '')</w:t>
              <w:br/>
              <w:t xml:space="preserve">    query = query.strip()</w:t>
              <w:br/>
              <w:t xml:space="preserve">    </w:t>
              <w:br/>
              <w:t xml:space="preserve">    if query:</w:t>
              <w:br/>
              <w:t xml:space="preserve">        searched = True</w:t>
              <w:br/>
              <w:t xml:space="preserve">        conn = get_db_connection()</w:t>
              <w:br/>
              <w:t xml:space="preserve">        cursor = conn.cursor()</w:t>
              <w:br/>
              <w:t xml:space="preserve">        try:</w:t>
              <w:br/>
              <w:t xml:space="preserve">            cursor.execute("""</w:t>
              <w:br/>
              <w:t xml:space="preserve">                SELECT application_number, service_category, service_type, applicant_name,</w:t>
              <w:br/>
              <w:t xml:space="preserve">                       status, officer_remarks, created_at, updated_at</w:t>
              <w:br/>
              <w:t xml:space="preserve">                FROM applications </w:t>
              <w:br/>
              <w:t xml:space="preserve">                WHERE application_number = %s</w:t>
              <w:br/>
              <w:t xml:space="preserve">            """, (query,))</w:t>
              <w:br/>
              <w:t xml:space="preserve">            app_record = cursor.fetchone()</w:t>
              <w:br/>
              <w:t xml:space="preserve">        finally:</w:t>
              <w:br/>
              <w:t xml:space="preserve">            cursor.close()</w:t>
              <w:br/>
              <w:t xml:space="preserve">            conn.close()</w:t>
              <w:br/>
              <w:t xml:space="preserve">            </w:t>
              <w:br/>
              <w:t xml:space="preserve">    return render_template('track.html', app=app_record, searched=searched, query=query)</w:t>
            </w:r>
          </w:p>
        </w:tc>
      </w:tr>
    </w:tbl>
    <w:p>
      <w:pPr>
        <w:spacing w:after="160"/>
      </w:pPr>
    </w:p>
    <w:p>
      <w:pPr>
        <w:spacing w:after="120" w:line="276" w:lineRule="auto"/>
        <w:jc w:val="both"/>
      </w:pPr>
      <w:r>
        <w:rPr>
          <w:rFonts w:ascii="Calibri" w:hAnsi="Calibri"/>
          <w:color w:val="0F172A"/>
          <w:sz w:val="22"/>
        </w:rPr>
        <w:t>**Technical Explanation:** The `/track` route allows any citizen or family member to monitor an application's lifecycle without creating an account or logging in. Notice that sensitive citizen data (such as user ID or password hashes) is excluded from the `SELECT` statement, maintaining privacy while providing transparent status milestones.</w:t>
      </w:r>
    </w:p>
    <w:p>
      <w:r>
        <w:br w:type="page"/>
      </w:r>
    </w:p>
    <w:p>
      <w:pPr>
        <w:keepNext/>
        <w:spacing w:before="280" w:after="160"/>
      </w:pPr>
      <w:r>
        <w:rPr>
          <w:rFonts w:ascii="Calibri" w:hAnsi="Calibri"/>
          <w:b/>
          <w:color w:val="1E3A8A"/>
          <w:sz w:val="36"/>
        </w:rPr>
        <w:t>CHAPTER 6: SOFTWARE TESTING</w:t>
      </w:r>
    </w:p>
    <w:p>
      <w:pPr>
        <w:keepNext/>
        <w:spacing w:before="240" w:after="100"/>
      </w:pPr>
      <w:r>
        <w:rPr>
          <w:rFonts w:ascii="Calibri" w:hAnsi="Calibri"/>
          <w:b/>
          <w:color w:val="1D4ED8"/>
          <w:sz w:val="28"/>
        </w:rPr>
        <w:t>6.1 Testing Methodology &amp; Philosophy</w:t>
      </w:r>
    </w:p>
    <w:p>
      <w:pPr>
        <w:spacing w:after="120" w:line="276" w:lineRule="auto"/>
        <w:jc w:val="both"/>
      </w:pPr>
      <w:r>
        <w:rPr>
          <w:rFonts w:ascii="Calibri" w:hAnsi="Calibri"/>
          <w:color w:val="0F172A"/>
          <w:sz w:val="22"/>
        </w:rPr>
        <w:t>Software testing is an indispensable engineering discipline designed to verify that the implemented application satisfies all functional requirements, prevents security vulnerabilities, and provides an error-free user experience. In public e-governance systems handling sensitive citizen identity records and official legal certificates, software defects cannot be tolerated. A multi-layered testing methodology was adopted combining both verification (evaluating intermediate work products) and validation (assessing final software execution against real-world user expectations):</w:t>
      </w:r>
    </w:p>
    <w:p>
      <w:pPr>
        <w:pStyle w:val="ListBullet"/>
        <w:spacing w:after="80" w:line="276" w:lineRule="auto"/>
        <w:jc w:val="both"/>
      </w:pPr>
      <w:r>
        <w:rPr>
          <w:rFonts w:ascii="Calibri" w:hAnsi="Calibri"/>
          <w:b/>
          <w:color w:val="0F172A"/>
          <w:sz w:val="22"/>
        </w:rPr>
        <w:t xml:space="preserve">Unit Testing: </w:t>
      </w:r>
      <w:r>
        <w:rPr>
          <w:rFonts w:ascii="Calibri" w:hAnsi="Calibri"/>
          <w:color w:val="0F172A"/>
          <w:sz w:val="22"/>
        </w:rPr>
        <w:t>Individual functional modules and helper functions—such as password hashing verification (`check_password_hash`), file extension whitelisting (`allowed_file`), and the unique application number generator (`generate_unique_application_number`)—were tested in complete isolation across normal, boundary, and erroneous input values.</w:t>
      </w:r>
    </w:p>
    <w:p>
      <w:pPr>
        <w:pStyle w:val="ListBullet"/>
        <w:spacing w:after="80" w:line="276" w:lineRule="auto"/>
        <w:jc w:val="both"/>
      </w:pPr>
      <w:r>
        <w:rPr>
          <w:rFonts w:ascii="Calibri" w:hAnsi="Calibri"/>
          <w:b/>
          <w:color w:val="0F172A"/>
          <w:sz w:val="22"/>
        </w:rPr>
        <w:t xml:space="preserve">Integration Testing: </w:t>
      </w:r>
      <w:r>
        <w:rPr>
          <w:rFonts w:ascii="Calibri" w:hAnsi="Calibri"/>
          <w:color w:val="0F172A"/>
          <w:sz w:val="22"/>
        </w:rPr>
        <w:t>Evaluated the seamless interaction between interacting subsystems: Flask web routing controllers communicating with the PyMySQL database connection pool, file upload handlers writing physical payloads to `static/uploads/`, and Jinja2 templates parsing dynamic database records.</w:t>
      </w:r>
    </w:p>
    <w:p>
      <w:pPr>
        <w:pStyle w:val="ListBullet"/>
        <w:spacing w:after="80" w:line="276" w:lineRule="auto"/>
        <w:jc w:val="both"/>
      </w:pPr>
      <w:r>
        <w:rPr>
          <w:rFonts w:ascii="Calibri" w:hAnsi="Calibri"/>
          <w:b/>
          <w:color w:val="0F172A"/>
          <w:sz w:val="22"/>
        </w:rPr>
        <w:t xml:space="preserve">System Testing &amp; End-to-End Functional Verification: </w:t>
      </w:r>
      <w:r>
        <w:rPr>
          <w:rFonts w:ascii="Calibri" w:hAnsi="Calibri"/>
          <w:color w:val="0F172A"/>
          <w:sz w:val="22"/>
        </w:rPr>
        <w:t>Simulated complete user journeys from initial citizen account registration, profile setup, certificate application submission, document attachment, Gram Sevak scrutiny, status transitions with remarks, through to final certificate printing.</w:t>
      </w:r>
    </w:p>
    <w:p>
      <w:pPr>
        <w:pStyle w:val="ListBullet"/>
        <w:spacing w:after="80" w:line="276" w:lineRule="auto"/>
        <w:jc w:val="both"/>
      </w:pPr>
      <w:r>
        <w:rPr>
          <w:rFonts w:ascii="Calibri" w:hAnsi="Calibri"/>
          <w:b/>
          <w:color w:val="0F172A"/>
          <w:sz w:val="22"/>
        </w:rPr>
        <w:t xml:space="preserve">Penetration &amp; Cybersecurity Testing: </w:t>
      </w:r>
      <w:r>
        <w:rPr>
          <w:rFonts w:ascii="Calibri" w:hAnsi="Calibri"/>
          <w:color w:val="0F172A"/>
          <w:sz w:val="22"/>
        </w:rPr>
        <w:t>Subjected all user-input interfaces to targeted adversarial attacks, including SQL Injection payloads (`' OR '1'='1`), Cross-Site Scripting (XSS) script injections (`&lt;script&gt;alert(1)&lt;/script&gt;`), directory traversal attempts (`../../etc/passwd`), and unauthorized URL manipulation attempts to bypass role-based decorators.</w:t>
      </w:r>
    </w:p>
    <w:p>
      <w:pPr>
        <w:pStyle w:val="ListBullet"/>
        <w:spacing w:after="80" w:line="276" w:lineRule="auto"/>
        <w:jc w:val="both"/>
      </w:pPr>
      <w:r>
        <w:rPr>
          <w:rFonts w:ascii="Calibri" w:hAnsi="Calibri"/>
          <w:b/>
          <w:color w:val="0F172A"/>
          <w:sz w:val="22"/>
        </w:rPr>
        <w:t xml:space="preserve">User Acceptance Testing (UAT): </w:t>
      </w:r>
      <w:r>
        <w:rPr>
          <w:rFonts w:ascii="Calibri" w:hAnsi="Calibri"/>
          <w:color w:val="0F172A"/>
          <w:sz w:val="22"/>
        </w:rPr>
        <w:t>Conducted in collaboration with local rural test users, common service center operators, and Gram Panchayat clerical personnel to validate usability, typographic clarity, and mobile responsiveness.</w:t>
      </w:r>
    </w:p>
    <w:p>
      <w:pPr>
        <w:keepNext/>
        <w:spacing w:before="240" w:after="100"/>
      </w:pPr>
      <w:r>
        <w:rPr>
          <w:rFonts w:ascii="Calibri" w:hAnsi="Calibri"/>
          <w:b/>
          <w:color w:val="1D4ED8"/>
          <w:sz w:val="28"/>
        </w:rPr>
        <w:t>6.2 Test Environment &amp; Setup</w:t>
      </w:r>
    </w:p>
    <w:p>
      <w:pPr>
        <w:spacing w:after="120" w:line="276" w:lineRule="auto"/>
        <w:jc w:val="both"/>
      </w:pPr>
      <w:r>
        <w:rPr>
          <w:rFonts w:ascii="Calibri" w:hAnsi="Calibri"/>
          <w:color w:val="0F172A"/>
          <w:sz w:val="22"/>
        </w:rPr>
        <w:t>Testing was executed across multiple hardware and software configurations to replicate authentic client and server environments:</w:t>
      </w:r>
    </w:p>
    <w:p>
      <w:pPr>
        <w:pStyle w:val="ListBullet"/>
        <w:spacing w:after="80" w:line="276" w:lineRule="auto"/>
        <w:jc w:val="both"/>
      </w:pPr>
      <w:r>
        <w:rPr>
          <w:rFonts w:ascii="Calibri" w:hAnsi="Calibri"/>
          <w:b/>
          <w:color w:val="0F172A"/>
          <w:sz w:val="22"/>
        </w:rPr>
        <w:t xml:space="preserve">Operating Environments: </w:t>
      </w:r>
      <w:r>
        <w:rPr>
          <w:rFonts w:ascii="Calibri" w:hAnsi="Calibri"/>
          <w:color w:val="0F172A"/>
          <w:sz w:val="22"/>
        </w:rPr>
        <w:t>Microsoft Windows 11 Pro (64-bit) &amp; Ubuntu Linux 22.04 LTS.</w:t>
      </w:r>
    </w:p>
    <w:p>
      <w:pPr>
        <w:pStyle w:val="ListBullet"/>
        <w:spacing w:after="80" w:line="276" w:lineRule="auto"/>
        <w:jc w:val="both"/>
      </w:pPr>
      <w:r>
        <w:rPr>
          <w:rFonts w:ascii="Calibri" w:hAnsi="Calibri"/>
          <w:b/>
          <w:color w:val="0F172A"/>
          <w:sz w:val="22"/>
        </w:rPr>
        <w:t xml:space="preserve">Database Server: </w:t>
      </w:r>
      <w:r>
        <w:rPr>
          <w:rFonts w:ascii="Calibri" w:hAnsi="Calibri"/>
          <w:color w:val="0F172A"/>
          <w:sz w:val="22"/>
        </w:rPr>
        <w:t>MySQL Server 8.0.36 Community Edition (InnoDB engine, utf8mb4 charset).</w:t>
      </w:r>
    </w:p>
    <w:p>
      <w:pPr>
        <w:pStyle w:val="ListBullet"/>
        <w:spacing w:after="80" w:line="276" w:lineRule="auto"/>
        <w:jc w:val="both"/>
      </w:pPr>
      <w:r>
        <w:rPr>
          <w:rFonts w:ascii="Calibri" w:hAnsi="Calibri"/>
          <w:b/>
          <w:color w:val="0F172A"/>
          <w:sz w:val="22"/>
        </w:rPr>
        <w:t xml:space="preserve">Python Environment: </w:t>
      </w:r>
      <w:r>
        <w:rPr>
          <w:rFonts w:ascii="Calibri" w:hAnsi="Calibri"/>
          <w:color w:val="0F172A"/>
          <w:sz w:val="22"/>
        </w:rPr>
        <w:t>Python 3.13.0 / 3.11.8 with virtual environment isolation (`venv`).</w:t>
      </w:r>
    </w:p>
    <w:p>
      <w:pPr>
        <w:pStyle w:val="ListBullet"/>
        <w:spacing w:after="80" w:line="276" w:lineRule="auto"/>
        <w:jc w:val="both"/>
      </w:pPr>
      <w:r>
        <w:rPr>
          <w:rFonts w:ascii="Calibri" w:hAnsi="Calibri"/>
          <w:b/>
          <w:color w:val="0F172A"/>
          <w:sz w:val="22"/>
        </w:rPr>
        <w:t xml:space="preserve">Browser Testing Matrix: </w:t>
      </w:r>
      <w:r>
        <w:rPr>
          <w:rFonts w:ascii="Calibri" w:hAnsi="Calibri"/>
          <w:color w:val="0F172A"/>
          <w:sz w:val="22"/>
        </w:rPr>
        <w:t>Google Chrome (v124+), Mozilla Firefox (v125+), Microsoft Edge (v124+), and Android Chrome (Mobile).</w:t>
      </w:r>
    </w:p>
    <w:p>
      <w:pPr>
        <w:pStyle w:val="ListBullet"/>
        <w:spacing w:after="80" w:line="276" w:lineRule="auto"/>
        <w:jc w:val="both"/>
      </w:pPr>
      <w:r>
        <w:rPr>
          <w:rFonts w:ascii="Calibri" w:hAnsi="Calibri"/>
          <w:b/>
          <w:color w:val="0F172A"/>
          <w:sz w:val="22"/>
        </w:rPr>
        <w:t xml:space="preserve">Simulated Network Conditions: </w:t>
      </w:r>
      <w:r>
        <w:rPr>
          <w:rFonts w:ascii="Calibri" w:hAnsi="Calibri"/>
          <w:color w:val="0F172A"/>
          <w:sz w:val="22"/>
        </w:rPr>
        <w:t>High-speed broadband (100 Mbps LAN), standard 4G LTE, and throttled rural 3G (750 Kbps / 100ms latency).</w:t>
      </w:r>
    </w:p>
    <w:p>
      <w:pPr>
        <w:keepNext/>
        <w:spacing w:before="240" w:after="100"/>
      </w:pPr>
      <w:r>
        <w:rPr>
          <w:rFonts w:ascii="Calibri" w:hAnsi="Calibri"/>
          <w:b/>
          <w:color w:val="1D4ED8"/>
          <w:sz w:val="28"/>
        </w:rPr>
        <w:t>6.3 Detailed Test Cases Suite</w:t>
      </w:r>
    </w:p>
    <w:p>
      <w:pPr>
        <w:spacing w:after="120" w:line="276" w:lineRule="auto"/>
        <w:jc w:val="both"/>
      </w:pPr>
      <w:r>
        <w:rPr>
          <w:rFonts w:ascii="Calibri" w:hAnsi="Calibri"/>
          <w:color w:val="0F172A"/>
          <w:sz w:val="22"/>
        </w:rPr>
        <w:t>Table 6.1 documents the master suite of 16 representative test cases executed across authentication, request submission, document security, administrative workflow, tracking, and reporting modules: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20" w:type="dxa"/>
              <w:bottom w:w="120" w:type="dxa"/>
              <w:left w:w="140" w:type="dxa"/>
              <w:right w:w="140" w:type="dxa"/>
            </w:tcMar>
          </w:tcPr>
          <w:p>
            <w:pPr>
              <w:jc w:val="left"/>
            </w:pPr>
            <w:r>
              <w:rPr>
                <w:rFonts w:ascii="Calibri" w:hAnsi="Calibri"/>
                <w:b/>
                <w:color w:val="FFFFFF"/>
                <w:sz w:val="20"/>
              </w:rPr>
              <w:t>Test ID</w:t>
            </w:r>
          </w:p>
        </w:tc>
        <w:tc>
          <w:tcPr>
            <w:tcW w:type="dxa" w:w="2592"/>
            <w:shd w:fill="1E3A8A"/>
            <w:tcMar>
              <w:top w:w="120" w:type="dxa"/>
              <w:bottom w:w="120" w:type="dxa"/>
              <w:left w:w="140" w:type="dxa"/>
              <w:right w:w="140" w:type="dxa"/>
            </w:tcMar>
          </w:tcPr>
          <w:p>
            <w:pPr>
              <w:jc w:val="left"/>
            </w:pPr>
            <w:r>
              <w:rPr>
                <w:rFonts w:ascii="Calibri" w:hAnsi="Calibri"/>
                <w:b/>
                <w:color w:val="FFFFFF"/>
                <w:sz w:val="20"/>
              </w:rPr>
              <w:t>Test Scenario &amp; Objective</w:t>
            </w:r>
          </w:p>
        </w:tc>
        <w:tc>
          <w:tcPr>
            <w:tcW w:type="dxa" w:w="2592"/>
            <w:shd w:fill="1E3A8A"/>
            <w:tcMar>
              <w:top w:w="120" w:type="dxa"/>
              <w:bottom w:w="120" w:type="dxa"/>
              <w:left w:w="140" w:type="dxa"/>
              <w:right w:w="140" w:type="dxa"/>
            </w:tcMar>
          </w:tcPr>
          <w:p>
            <w:pPr>
              <w:jc w:val="left"/>
            </w:pPr>
            <w:r>
              <w:rPr>
                <w:rFonts w:ascii="Calibri" w:hAnsi="Calibri"/>
                <w:b/>
                <w:color w:val="FFFFFF"/>
                <w:sz w:val="20"/>
              </w:rPr>
              <w:t>Test Input &amp; Action Performed</w:t>
            </w:r>
          </w:p>
        </w:tc>
        <w:tc>
          <w:tcPr>
            <w:tcW w:type="dxa" w:w="2592"/>
            <w:shd w:fill="1E3A8A"/>
            <w:tcMar>
              <w:top w:w="120" w:type="dxa"/>
              <w:bottom w:w="120" w:type="dxa"/>
              <w:left w:w="140" w:type="dxa"/>
              <w:right w:w="140" w:type="dxa"/>
            </w:tcMar>
          </w:tcPr>
          <w:p>
            <w:pPr>
              <w:jc w:val="left"/>
            </w:pPr>
            <w:r>
              <w:rPr>
                <w:rFonts w:ascii="Calibri" w:hAnsi="Calibri"/>
                <w:b/>
                <w:color w:val="FFFFFF"/>
                <w:sz w:val="20"/>
              </w:rPr>
              <w:t>Expected System Output &amp; Behavior</w:t>
            </w:r>
          </w:p>
        </w:tc>
        <w:tc>
          <w:tcPr>
            <w:tcW w:type="dxa" w:w="864"/>
            <w:shd w:fill="1E3A8A"/>
            <w:tcMar>
              <w:top w:w="120" w:type="dxa"/>
              <w:bottom w:w="120" w:type="dxa"/>
              <w:left w:w="140" w:type="dxa"/>
              <w:right w:w="140" w:type="dxa"/>
            </w:tcMar>
          </w:tcPr>
          <w:p>
            <w:pPr>
              <w:jc w:val="left"/>
            </w:pPr>
            <w:r>
              <w:rPr>
                <w:rFonts w:ascii="Calibri" w:hAnsi="Calibri"/>
                <w:b/>
                <w:color w:val="FFFFFF"/>
                <w:sz w:val="20"/>
              </w:rPr>
              <w:t>Status</w:t>
            </w:r>
          </w:p>
        </w:tc>
      </w:tr>
      <w:tr>
        <w:tc>
          <w:tcPr>
            <w:tcW w:type="dxa" w:w="1152"/>
            <w:shd w:fill="FFFFFF"/>
            <w:tcMar>
              <w:top w:w="100" w:type="dxa"/>
              <w:bottom w:w="100" w:type="dxa"/>
              <w:left w:w="140" w:type="dxa"/>
              <w:right w:w="140" w:type="dxa"/>
            </w:tcMar>
          </w:tcPr>
          <w:p>
            <w:pPr>
              <w:jc w:val="left"/>
            </w:pPr>
            <w:r>
              <w:rPr>
                <w:rFonts w:ascii="Calibri" w:hAnsi="Calibri"/>
                <w:color w:val="0F172A"/>
                <w:sz w:val="19"/>
              </w:rPr>
              <w:t>TC-01</w:t>
            </w:r>
          </w:p>
        </w:tc>
        <w:tc>
          <w:tcPr>
            <w:tcW w:type="dxa" w:w="2592"/>
            <w:shd w:fill="FFFFFF"/>
            <w:tcMar>
              <w:top w:w="100" w:type="dxa"/>
              <w:bottom w:w="100" w:type="dxa"/>
              <w:left w:w="140" w:type="dxa"/>
              <w:right w:w="140" w:type="dxa"/>
            </w:tcMar>
          </w:tcPr>
          <w:p>
            <w:pPr>
              <w:jc w:val="left"/>
            </w:pPr>
            <w:r>
              <w:rPr>
                <w:rFonts w:ascii="Calibri" w:hAnsi="Calibri"/>
                <w:color w:val="0F172A"/>
                <w:sz w:val="19"/>
              </w:rPr>
              <w:t>Citizen Registration - Unique Validation</w:t>
            </w:r>
          </w:p>
        </w:tc>
        <w:tc>
          <w:tcPr>
            <w:tcW w:type="dxa" w:w="2592"/>
            <w:shd w:fill="FFFFFF"/>
            <w:tcMar>
              <w:top w:w="100" w:type="dxa"/>
              <w:bottom w:w="100" w:type="dxa"/>
              <w:left w:w="140" w:type="dxa"/>
              <w:right w:w="140" w:type="dxa"/>
            </w:tcMar>
          </w:tcPr>
          <w:p>
            <w:pPr>
              <w:jc w:val="left"/>
            </w:pPr>
            <w:r>
              <w:rPr>
                <w:rFonts w:ascii="Calibri" w:hAnsi="Calibri"/>
                <w:color w:val="0F172A"/>
                <w:sz w:val="19"/>
              </w:rPr>
              <w:t>Enter new citizen details with unique email and mobile.</w:t>
            </w:r>
          </w:p>
        </w:tc>
        <w:tc>
          <w:tcPr>
            <w:tcW w:type="dxa" w:w="2592"/>
            <w:shd w:fill="FFFFFF"/>
            <w:tcMar>
              <w:top w:w="100" w:type="dxa"/>
              <w:bottom w:w="100" w:type="dxa"/>
              <w:left w:w="140" w:type="dxa"/>
              <w:right w:w="140" w:type="dxa"/>
            </w:tcMar>
          </w:tcPr>
          <w:p>
            <w:pPr>
              <w:jc w:val="left"/>
            </w:pPr>
            <w:r>
              <w:rPr>
                <w:rFonts w:ascii="Calibri" w:hAnsi="Calibri"/>
                <w:color w:val="0F172A"/>
                <w:sz w:val="19"/>
              </w:rPr>
              <w:t>Account created; hashed password saved; redirected to `/login`.</w:t>
            </w:r>
          </w:p>
        </w:tc>
        <w:tc>
          <w:tcPr>
            <w:tcW w:type="dxa" w:w="864"/>
            <w:shd w:fill="FFFFFF"/>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8FAFC"/>
            <w:tcMar>
              <w:top w:w="100" w:type="dxa"/>
              <w:bottom w:w="100" w:type="dxa"/>
              <w:left w:w="140" w:type="dxa"/>
              <w:right w:w="140" w:type="dxa"/>
            </w:tcMar>
          </w:tcPr>
          <w:p>
            <w:pPr>
              <w:jc w:val="left"/>
            </w:pPr>
            <w:r>
              <w:rPr>
                <w:rFonts w:ascii="Calibri" w:hAnsi="Calibri"/>
                <w:color w:val="0F172A"/>
                <w:sz w:val="19"/>
              </w:rPr>
              <w:t>TC-02</w:t>
            </w:r>
          </w:p>
        </w:tc>
        <w:tc>
          <w:tcPr>
            <w:tcW w:type="dxa" w:w="2592"/>
            <w:shd w:fill="F8FAFC"/>
            <w:tcMar>
              <w:top w:w="100" w:type="dxa"/>
              <w:bottom w:w="100" w:type="dxa"/>
              <w:left w:w="140" w:type="dxa"/>
              <w:right w:w="140" w:type="dxa"/>
            </w:tcMar>
          </w:tcPr>
          <w:p>
            <w:pPr>
              <w:jc w:val="left"/>
            </w:pPr>
            <w:r>
              <w:rPr>
                <w:rFonts w:ascii="Calibri" w:hAnsi="Calibri"/>
                <w:color w:val="0F172A"/>
                <w:sz w:val="19"/>
              </w:rPr>
              <w:t>Citizen Registration - Duplicate Email Check</w:t>
            </w:r>
          </w:p>
        </w:tc>
        <w:tc>
          <w:tcPr>
            <w:tcW w:type="dxa" w:w="2592"/>
            <w:shd w:fill="F8FAFC"/>
            <w:tcMar>
              <w:top w:w="100" w:type="dxa"/>
              <w:bottom w:w="100" w:type="dxa"/>
              <w:left w:w="140" w:type="dxa"/>
              <w:right w:w="140" w:type="dxa"/>
            </w:tcMar>
          </w:tcPr>
          <w:p>
            <w:pPr>
              <w:jc w:val="left"/>
            </w:pPr>
            <w:r>
              <w:rPr>
                <w:rFonts w:ascii="Calibri" w:hAnsi="Calibri"/>
                <w:color w:val="0F172A"/>
                <w:sz w:val="19"/>
              </w:rPr>
              <w:t>Attempt registration using an already existing email address.</w:t>
            </w:r>
          </w:p>
        </w:tc>
        <w:tc>
          <w:tcPr>
            <w:tcW w:type="dxa" w:w="2592"/>
            <w:shd w:fill="F8FAFC"/>
            <w:tcMar>
              <w:top w:w="100" w:type="dxa"/>
              <w:bottom w:w="100" w:type="dxa"/>
              <w:left w:w="140" w:type="dxa"/>
              <w:right w:w="140" w:type="dxa"/>
            </w:tcMar>
          </w:tcPr>
          <w:p>
            <w:pPr>
              <w:jc w:val="left"/>
            </w:pPr>
            <w:r>
              <w:rPr>
                <w:rFonts w:ascii="Calibri" w:hAnsi="Calibri"/>
                <w:color w:val="0F172A"/>
                <w:sz w:val="19"/>
              </w:rPr>
              <w:t>Registration rejected; flash error: 'Email already registered'.</w:t>
            </w:r>
          </w:p>
        </w:tc>
        <w:tc>
          <w:tcPr>
            <w:tcW w:type="dxa" w:w="864"/>
            <w:shd w:fill="F8FAFC"/>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FFFFF"/>
            <w:tcMar>
              <w:top w:w="100" w:type="dxa"/>
              <w:bottom w:w="100" w:type="dxa"/>
              <w:left w:w="140" w:type="dxa"/>
              <w:right w:w="140" w:type="dxa"/>
            </w:tcMar>
          </w:tcPr>
          <w:p>
            <w:pPr>
              <w:jc w:val="left"/>
            </w:pPr>
            <w:r>
              <w:rPr>
                <w:rFonts w:ascii="Calibri" w:hAnsi="Calibri"/>
                <w:color w:val="0F172A"/>
                <w:sz w:val="19"/>
              </w:rPr>
              <w:t>TC-03</w:t>
            </w:r>
          </w:p>
        </w:tc>
        <w:tc>
          <w:tcPr>
            <w:tcW w:type="dxa" w:w="2592"/>
            <w:shd w:fill="FFFFFF"/>
            <w:tcMar>
              <w:top w:w="100" w:type="dxa"/>
              <w:bottom w:w="100" w:type="dxa"/>
              <w:left w:w="140" w:type="dxa"/>
              <w:right w:w="140" w:type="dxa"/>
            </w:tcMar>
          </w:tcPr>
          <w:p>
            <w:pPr>
              <w:jc w:val="left"/>
            </w:pPr>
            <w:r>
              <w:rPr>
                <w:rFonts w:ascii="Calibri" w:hAnsi="Calibri"/>
                <w:color w:val="0F172A"/>
                <w:sz w:val="19"/>
              </w:rPr>
              <w:t>Citizen Login - Valid Credentials</w:t>
            </w:r>
          </w:p>
        </w:tc>
        <w:tc>
          <w:tcPr>
            <w:tcW w:type="dxa" w:w="2592"/>
            <w:shd w:fill="FFFFFF"/>
            <w:tcMar>
              <w:top w:w="100" w:type="dxa"/>
              <w:bottom w:w="100" w:type="dxa"/>
              <w:left w:w="140" w:type="dxa"/>
              <w:right w:w="140" w:type="dxa"/>
            </w:tcMar>
          </w:tcPr>
          <w:p>
            <w:pPr>
              <w:jc w:val="left"/>
            </w:pPr>
            <w:r>
              <w:rPr>
                <w:rFonts w:ascii="Calibri" w:hAnsi="Calibri"/>
                <w:color w:val="0F172A"/>
                <w:sz w:val="19"/>
              </w:rPr>
              <w:t>Submit registered email and matching correct password.</w:t>
            </w:r>
          </w:p>
        </w:tc>
        <w:tc>
          <w:tcPr>
            <w:tcW w:type="dxa" w:w="2592"/>
            <w:shd w:fill="FFFFFF"/>
            <w:tcMar>
              <w:top w:w="100" w:type="dxa"/>
              <w:bottom w:w="100" w:type="dxa"/>
              <w:left w:w="140" w:type="dxa"/>
              <w:right w:w="140" w:type="dxa"/>
            </w:tcMar>
          </w:tcPr>
          <w:p>
            <w:pPr>
              <w:jc w:val="left"/>
            </w:pPr>
            <w:r>
              <w:rPr>
                <w:rFonts w:ascii="Calibri" w:hAnsi="Calibri"/>
                <w:color w:val="0F172A"/>
                <w:sz w:val="19"/>
              </w:rPr>
              <w:t>Authenticated; session created; redirected to `/dashboard`.</w:t>
            </w:r>
          </w:p>
        </w:tc>
        <w:tc>
          <w:tcPr>
            <w:tcW w:type="dxa" w:w="864"/>
            <w:shd w:fill="FFFFFF"/>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8FAFC"/>
            <w:tcMar>
              <w:top w:w="100" w:type="dxa"/>
              <w:bottom w:w="100" w:type="dxa"/>
              <w:left w:w="140" w:type="dxa"/>
              <w:right w:w="140" w:type="dxa"/>
            </w:tcMar>
          </w:tcPr>
          <w:p>
            <w:pPr>
              <w:jc w:val="left"/>
            </w:pPr>
            <w:r>
              <w:rPr>
                <w:rFonts w:ascii="Calibri" w:hAnsi="Calibri"/>
                <w:color w:val="0F172A"/>
                <w:sz w:val="19"/>
              </w:rPr>
              <w:t>TC-04</w:t>
            </w:r>
          </w:p>
        </w:tc>
        <w:tc>
          <w:tcPr>
            <w:tcW w:type="dxa" w:w="2592"/>
            <w:shd w:fill="F8FAFC"/>
            <w:tcMar>
              <w:top w:w="100" w:type="dxa"/>
              <w:bottom w:w="100" w:type="dxa"/>
              <w:left w:w="140" w:type="dxa"/>
              <w:right w:w="140" w:type="dxa"/>
            </w:tcMar>
          </w:tcPr>
          <w:p>
            <w:pPr>
              <w:jc w:val="left"/>
            </w:pPr>
            <w:r>
              <w:rPr>
                <w:rFonts w:ascii="Calibri" w:hAnsi="Calibri"/>
                <w:color w:val="0F172A"/>
                <w:sz w:val="19"/>
              </w:rPr>
              <w:t>Citizen Login - Incorrect Password</w:t>
            </w:r>
          </w:p>
        </w:tc>
        <w:tc>
          <w:tcPr>
            <w:tcW w:type="dxa" w:w="2592"/>
            <w:shd w:fill="F8FAFC"/>
            <w:tcMar>
              <w:top w:w="100" w:type="dxa"/>
              <w:bottom w:w="100" w:type="dxa"/>
              <w:left w:w="140" w:type="dxa"/>
              <w:right w:w="140" w:type="dxa"/>
            </w:tcMar>
          </w:tcPr>
          <w:p>
            <w:pPr>
              <w:jc w:val="left"/>
            </w:pPr>
            <w:r>
              <w:rPr>
                <w:rFonts w:ascii="Calibri" w:hAnsi="Calibri"/>
                <w:color w:val="0F172A"/>
                <w:sz w:val="19"/>
              </w:rPr>
              <w:t>Submit registered email with wrong password string.</w:t>
            </w:r>
          </w:p>
        </w:tc>
        <w:tc>
          <w:tcPr>
            <w:tcW w:type="dxa" w:w="2592"/>
            <w:shd w:fill="F8FAFC"/>
            <w:tcMar>
              <w:top w:w="100" w:type="dxa"/>
              <w:bottom w:w="100" w:type="dxa"/>
              <w:left w:w="140" w:type="dxa"/>
              <w:right w:w="140" w:type="dxa"/>
            </w:tcMar>
          </w:tcPr>
          <w:p>
            <w:pPr>
              <w:jc w:val="left"/>
            </w:pPr>
            <w:r>
              <w:rPr>
                <w:rFonts w:ascii="Calibri" w:hAnsi="Calibri"/>
                <w:color w:val="0F172A"/>
                <w:sz w:val="19"/>
              </w:rPr>
              <w:t>Authentication denied; flash error: 'Invalid email or password'.</w:t>
            </w:r>
          </w:p>
        </w:tc>
        <w:tc>
          <w:tcPr>
            <w:tcW w:type="dxa" w:w="864"/>
            <w:shd w:fill="F8FAFC"/>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FFFFF"/>
            <w:tcMar>
              <w:top w:w="100" w:type="dxa"/>
              <w:bottom w:w="100" w:type="dxa"/>
              <w:left w:w="140" w:type="dxa"/>
              <w:right w:w="140" w:type="dxa"/>
            </w:tcMar>
          </w:tcPr>
          <w:p>
            <w:pPr>
              <w:jc w:val="left"/>
            </w:pPr>
            <w:r>
              <w:rPr>
                <w:rFonts w:ascii="Calibri" w:hAnsi="Calibri"/>
                <w:color w:val="0F172A"/>
                <w:sz w:val="19"/>
              </w:rPr>
              <w:t>TC-05</w:t>
            </w:r>
          </w:p>
        </w:tc>
        <w:tc>
          <w:tcPr>
            <w:tcW w:type="dxa" w:w="2592"/>
            <w:shd w:fill="FFFFFF"/>
            <w:tcMar>
              <w:top w:w="100" w:type="dxa"/>
              <w:bottom w:w="100" w:type="dxa"/>
              <w:left w:w="140" w:type="dxa"/>
              <w:right w:w="140" w:type="dxa"/>
            </w:tcMar>
          </w:tcPr>
          <w:p>
            <w:pPr>
              <w:jc w:val="left"/>
            </w:pPr>
            <w:r>
              <w:rPr>
                <w:rFonts w:ascii="Calibri" w:hAnsi="Calibri"/>
                <w:color w:val="0F172A"/>
                <w:sz w:val="19"/>
              </w:rPr>
              <w:t>Service Application - Valid Submission</w:t>
            </w:r>
          </w:p>
        </w:tc>
        <w:tc>
          <w:tcPr>
            <w:tcW w:type="dxa" w:w="2592"/>
            <w:shd w:fill="FFFFFF"/>
            <w:tcMar>
              <w:top w:w="100" w:type="dxa"/>
              <w:bottom w:w="100" w:type="dxa"/>
              <w:left w:w="140" w:type="dxa"/>
              <w:right w:w="140" w:type="dxa"/>
            </w:tcMar>
          </w:tcPr>
          <w:p>
            <w:pPr>
              <w:jc w:val="left"/>
            </w:pPr>
            <w:r>
              <w:rPr>
                <w:rFonts w:ascii="Calibri" w:hAnsi="Calibri"/>
                <w:color w:val="0F172A"/>
                <w:sz w:val="19"/>
              </w:rPr>
              <w:t>Fill all application fields and attach valid proof document (.pdf).</w:t>
            </w:r>
          </w:p>
        </w:tc>
        <w:tc>
          <w:tcPr>
            <w:tcW w:type="dxa" w:w="2592"/>
            <w:shd w:fill="FFFFFF"/>
            <w:tcMar>
              <w:top w:w="100" w:type="dxa"/>
              <w:bottom w:w="100" w:type="dxa"/>
              <w:left w:w="140" w:type="dxa"/>
              <w:right w:w="140" w:type="dxa"/>
            </w:tcMar>
          </w:tcPr>
          <w:p>
            <w:pPr>
              <w:jc w:val="left"/>
            </w:pPr>
            <w:r>
              <w:rPr>
                <w:rFonts w:ascii="Calibri" w:hAnsi="Calibri"/>
                <w:color w:val="0F172A"/>
                <w:sz w:val="19"/>
              </w:rPr>
              <w:t>Application saved; tracking ID `VSS-YYYY-XXXXXX` generated.</w:t>
            </w:r>
          </w:p>
        </w:tc>
        <w:tc>
          <w:tcPr>
            <w:tcW w:type="dxa" w:w="864"/>
            <w:shd w:fill="FFFFFF"/>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8FAFC"/>
            <w:tcMar>
              <w:top w:w="100" w:type="dxa"/>
              <w:bottom w:w="100" w:type="dxa"/>
              <w:left w:w="140" w:type="dxa"/>
              <w:right w:w="140" w:type="dxa"/>
            </w:tcMar>
          </w:tcPr>
          <w:p>
            <w:pPr>
              <w:jc w:val="left"/>
            </w:pPr>
            <w:r>
              <w:rPr>
                <w:rFonts w:ascii="Calibri" w:hAnsi="Calibri"/>
                <w:color w:val="0F172A"/>
                <w:sz w:val="19"/>
              </w:rPr>
              <w:t>TC-06</w:t>
            </w:r>
          </w:p>
        </w:tc>
        <w:tc>
          <w:tcPr>
            <w:tcW w:type="dxa" w:w="2592"/>
            <w:shd w:fill="F8FAFC"/>
            <w:tcMar>
              <w:top w:w="100" w:type="dxa"/>
              <w:bottom w:w="100" w:type="dxa"/>
              <w:left w:w="140" w:type="dxa"/>
              <w:right w:w="140" w:type="dxa"/>
            </w:tcMar>
          </w:tcPr>
          <w:p>
            <w:pPr>
              <w:jc w:val="left"/>
            </w:pPr>
            <w:r>
              <w:rPr>
                <w:rFonts w:ascii="Calibri" w:hAnsi="Calibri"/>
                <w:color w:val="0F172A"/>
                <w:sz w:val="19"/>
              </w:rPr>
              <w:t>Document Upload - Allowed Types (.pdf, .jpg)</w:t>
            </w:r>
          </w:p>
        </w:tc>
        <w:tc>
          <w:tcPr>
            <w:tcW w:type="dxa" w:w="2592"/>
            <w:shd w:fill="F8FAFC"/>
            <w:tcMar>
              <w:top w:w="100" w:type="dxa"/>
              <w:bottom w:w="100" w:type="dxa"/>
              <w:left w:w="140" w:type="dxa"/>
              <w:right w:w="140" w:type="dxa"/>
            </w:tcMar>
          </w:tcPr>
          <w:p>
            <w:pPr>
              <w:jc w:val="left"/>
            </w:pPr>
            <w:r>
              <w:rPr>
                <w:rFonts w:ascii="Calibri" w:hAnsi="Calibri"/>
                <w:color w:val="0F172A"/>
                <w:sz w:val="19"/>
              </w:rPr>
              <w:t>Upload 1.5 MB `.pdf` document during application submission.</w:t>
            </w:r>
          </w:p>
        </w:tc>
        <w:tc>
          <w:tcPr>
            <w:tcW w:type="dxa" w:w="2592"/>
            <w:shd w:fill="F8FAFC"/>
            <w:tcMar>
              <w:top w:w="100" w:type="dxa"/>
              <w:bottom w:w="100" w:type="dxa"/>
              <w:left w:w="140" w:type="dxa"/>
              <w:right w:w="140" w:type="dxa"/>
            </w:tcMar>
          </w:tcPr>
          <w:p>
            <w:pPr>
              <w:jc w:val="left"/>
            </w:pPr>
            <w:r>
              <w:rPr>
                <w:rFonts w:ascii="Calibri" w:hAnsi="Calibri"/>
                <w:color w:val="0F172A"/>
                <w:sz w:val="19"/>
              </w:rPr>
              <w:t>File sanitized, stored with unique prefix; metadata logged in DB.</w:t>
            </w:r>
          </w:p>
        </w:tc>
        <w:tc>
          <w:tcPr>
            <w:tcW w:type="dxa" w:w="864"/>
            <w:shd w:fill="F8FAFC"/>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FFFFF"/>
            <w:tcMar>
              <w:top w:w="100" w:type="dxa"/>
              <w:bottom w:w="100" w:type="dxa"/>
              <w:left w:w="140" w:type="dxa"/>
              <w:right w:w="140" w:type="dxa"/>
            </w:tcMar>
          </w:tcPr>
          <w:p>
            <w:pPr>
              <w:jc w:val="left"/>
            </w:pPr>
            <w:r>
              <w:rPr>
                <w:rFonts w:ascii="Calibri" w:hAnsi="Calibri"/>
                <w:color w:val="0F172A"/>
                <w:sz w:val="19"/>
              </w:rPr>
              <w:t>TC-07</w:t>
            </w:r>
          </w:p>
        </w:tc>
        <w:tc>
          <w:tcPr>
            <w:tcW w:type="dxa" w:w="2592"/>
            <w:shd w:fill="FFFFFF"/>
            <w:tcMar>
              <w:top w:w="100" w:type="dxa"/>
              <w:bottom w:w="100" w:type="dxa"/>
              <w:left w:w="140" w:type="dxa"/>
              <w:right w:w="140" w:type="dxa"/>
            </w:tcMar>
          </w:tcPr>
          <w:p>
            <w:pPr>
              <w:jc w:val="left"/>
            </w:pPr>
            <w:r>
              <w:rPr>
                <w:rFonts w:ascii="Calibri" w:hAnsi="Calibri"/>
                <w:color w:val="0F172A"/>
                <w:sz w:val="19"/>
              </w:rPr>
              <w:t>Document Upload - Disallowed Type (.exe, .sh)</w:t>
            </w:r>
          </w:p>
        </w:tc>
        <w:tc>
          <w:tcPr>
            <w:tcW w:type="dxa" w:w="2592"/>
            <w:shd w:fill="FFFFFF"/>
            <w:tcMar>
              <w:top w:w="100" w:type="dxa"/>
              <w:bottom w:w="100" w:type="dxa"/>
              <w:left w:w="140" w:type="dxa"/>
              <w:right w:w="140" w:type="dxa"/>
            </w:tcMar>
          </w:tcPr>
          <w:p>
            <w:pPr>
              <w:jc w:val="left"/>
            </w:pPr>
            <w:r>
              <w:rPr>
                <w:rFonts w:ascii="Calibri" w:hAnsi="Calibri"/>
                <w:color w:val="0F172A"/>
                <w:sz w:val="19"/>
              </w:rPr>
              <w:t>Attempt to upload an executable `malware.exe` payload.</w:t>
            </w:r>
          </w:p>
        </w:tc>
        <w:tc>
          <w:tcPr>
            <w:tcW w:type="dxa" w:w="2592"/>
            <w:shd w:fill="FFFFFF"/>
            <w:tcMar>
              <w:top w:w="100" w:type="dxa"/>
              <w:bottom w:w="100" w:type="dxa"/>
              <w:left w:w="140" w:type="dxa"/>
              <w:right w:w="140" w:type="dxa"/>
            </w:tcMar>
          </w:tcPr>
          <w:p>
            <w:pPr>
              <w:jc w:val="left"/>
            </w:pPr>
            <w:r>
              <w:rPr>
                <w:rFonts w:ascii="Calibri" w:hAnsi="Calibri"/>
                <w:color w:val="0F172A"/>
                <w:sz w:val="19"/>
              </w:rPr>
              <w:t>Upload rejected by `allowed_file()`; flash: 'Invalid file type'.</w:t>
            </w:r>
          </w:p>
        </w:tc>
        <w:tc>
          <w:tcPr>
            <w:tcW w:type="dxa" w:w="864"/>
            <w:shd w:fill="FFFFFF"/>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8FAFC"/>
            <w:tcMar>
              <w:top w:w="100" w:type="dxa"/>
              <w:bottom w:w="100" w:type="dxa"/>
              <w:left w:w="140" w:type="dxa"/>
              <w:right w:w="140" w:type="dxa"/>
            </w:tcMar>
          </w:tcPr>
          <w:p>
            <w:pPr>
              <w:jc w:val="left"/>
            </w:pPr>
            <w:r>
              <w:rPr>
                <w:rFonts w:ascii="Calibri" w:hAnsi="Calibri"/>
                <w:color w:val="0F172A"/>
                <w:sz w:val="19"/>
              </w:rPr>
              <w:t>TC-08</w:t>
            </w:r>
          </w:p>
        </w:tc>
        <w:tc>
          <w:tcPr>
            <w:tcW w:type="dxa" w:w="2592"/>
            <w:shd w:fill="F8FAFC"/>
            <w:tcMar>
              <w:top w:w="100" w:type="dxa"/>
              <w:bottom w:w="100" w:type="dxa"/>
              <w:left w:w="140" w:type="dxa"/>
              <w:right w:w="140" w:type="dxa"/>
            </w:tcMar>
          </w:tcPr>
          <w:p>
            <w:pPr>
              <w:jc w:val="left"/>
            </w:pPr>
            <w:r>
              <w:rPr>
                <w:rFonts w:ascii="Calibri" w:hAnsi="Calibri"/>
                <w:color w:val="0F172A"/>
                <w:sz w:val="19"/>
              </w:rPr>
              <w:t>Document Upload - File Size Limit Exceeded</w:t>
            </w:r>
          </w:p>
        </w:tc>
        <w:tc>
          <w:tcPr>
            <w:tcW w:type="dxa" w:w="2592"/>
            <w:shd w:fill="F8FAFC"/>
            <w:tcMar>
              <w:top w:w="100" w:type="dxa"/>
              <w:bottom w:w="100" w:type="dxa"/>
              <w:left w:w="140" w:type="dxa"/>
              <w:right w:w="140" w:type="dxa"/>
            </w:tcMar>
          </w:tcPr>
          <w:p>
            <w:pPr>
              <w:jc w:val="left"/>
            </w:pPr>
            <w:r>
              <w:rPr>
                <w:rFonts w:ascii="Calibri" w:hAnsi="Calibri"/>
                <w:color w:val="0F172A"/>
                <w:sz w:val="19"/>
              </w:rPr>
              <w:t>Attempt to upload an 8.5 MB document (exceeding 5MB cap).</w:t>
            </w:r>
          </w:p>
        </w:tc>
        <w:tc>
          <w:tcPr>
            <w:tcW w:type="dxa" w:w="2592"/>
            <w:shd w:fill="F8FAFC"/>
            <w:tcMar>
              <w:top w:w="100" w:type="dxa"/>
              <w:bottom w:w="100" w:type="dxa"/>
              <w:left w:w="140" w:type="dxa"/>
              <w:right w:w="140" w:type="dxa"/>
            </w:tcMar>
          </w:tcPr>
          <w:p>
            <w:pPr>
              <w:jc w:val="left"/>
            </w:pPr>
            <w:r>
              <w:rPr>
                <w:rFonts w:ascii="Calibri" w:hAnsi="Calibri"/>
                <w:color w:val="0F172A"/>
                <w:sz w:val="19"/>
              </w:rPr>
              <w:t>Server triggers HTTP 413 Payload Too Large; handled gracefully.</w:t>
            </w:r>
          </w:p>
        </w:tc>
        <w:tc>
          <w:tcPr>
            <w:tcW w:type="dxa" w:w="864"/>
            <w:shd w:fill="F8FAFC"/>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FFFFF"/>
            <w:tcMar>
              <w:top w:w="100" w:type="dxa"/>
              <w:bottom w:w="100" w:type="dxa"/>
              <w:left w:w="140" w:type="dxa"/>
              <w:right w:w="140" w:type="dxa"/>
            </w:tcMar>
          </w:tcPr>
          <w:p>
            <w:pPr>
              <w:jc w:val="left"/>
            </w:pPr>
            <w:r>
              <w:rPr>
                <w:rFonts w:ascii="Calibri" w:hAnsi="Calibri"/>
                <w:color w:val="0F172A"/>
                <w:sz w:val="19"/>
              </w:rPr>
              <w:t>TC-09</w:t>
            </w:r>
          </w:p>
        </w:tc>
        <w:tc>
          <w:tcPr>
            <w:tcW w:type="dxa" w:w="2592"/>
            <w:shd w:fill="FFFFFF"/>
            <w:tcMar>
              <w:top w:w="100" w:type="dxa"/>
              <w:bottom w:w="100" w:type="dxa"/>
              <w:left w:w="140" w:type="dxa"/>
              <w:right w:w="140" w:type="dxa"/>
            </w:tcMar>
          </w:tcPr>
          <w:p>
            <w:pPr>
              <w:jc w:val="left"/>
            </w:pPr>
            <w:r>
              <w:rPr>
                <w:rFonts w:ascii="Calibri" w:hAnsi="Calibri"/>
                <w:color w:val="0F172A"/>
                <w:sz w:val="19"/>
              </w:rPr>
              <w:t>SQL Injection Attack - Login Form</w:t>
            </w:r>
          </w:p>
        </w:tc>
        <w:tc>
          <w:tcPr>
            <w:tcW w:type="dxa" w:w="2592"/>
            <w:shd w:fill="FFFFFF"/>
            <w:tcMar>
              <w:top w:w="100" w:type="dxa"/>
              <w:bottom w:w="100" w:type="dxa"/>
              <w:left w:w="140" w:type="dxa"/>
              <w:right w:w="140" w:type="dxa"/>
            </w:tcMar>
          </w:tcPr>
          <w:p>
            <w:pPr>
              <w:jc w:val="left"/>
            </w:pPr>
            <w:r>
              <w:rPr>
                <w:rFonts w:ascii="Calibri" w:hAnsi="Calibri"/>
                <w:color w:val="0F172A"/>
                <w:sz w:val="19"/>
              </w:rPr>
              <w:t>Enter `' OR '1'='1' --` into email and password inputs.</w:t>
            </w:r>
          </w:p>
        </w:tc>
        <w:tc>
          <w:tcPr>
            <w:tcW w:type="dxa" w:w="2592"/>
            <w:shd w:fill="FFFFFF"/>
            <w:tcMar>
              <w:top w:w="100" w:type="dxa"/>
              <w:bottom w:w="100" w:type="dxa"/>
              <w:left w:w="140" w:type="dxa"/>
              <w:right w:w="140" w:type="dxa"/>
            </w:tcMar>
          </w:tcPr>
          <w:p>
            <w:pPr>
              <w:jc w:val="left"/>
            </w:pPr>
            <w:r>
              <w:rPr>
                <w:rFonts w:ascii="Calibri" w:hAnsi="Calibri"/>
                <w:color w:val="0F172A"/>
                <w:sz w:val="19"/>
              </w:rPr>
              <w:t>Parameterized query treats input as literal; login fails safely.</w:t>
            </w:r>
          </w:p>
        </w:tc>
        <w:tc>
          <w:tcPr>
            <w:tcW w:type="dxa" w:w="864"/>
            <w:shd w:fill="FFFFFF"/>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8FAFC"/>
            <w:tcMar>
              <w:top w:w="100" w:type="dxa"/>
              <w:bottom w:w="100" w:type="dxa"/>
              <w:left w:w="140" w:type="dxa"/>
              <w:right w:w="140" w:type="dxa"/>
            </w:tcMar>
          </w:tcPr>
          <w:p>
            <w:pPr>
              <w:jc w:val="left"/>
            </w:pPr>
            <w:r>
              <w:rPr>
                <w:rFonts w:ascii="Calibri" w:hAnsi="Calibri"/>
                <w:color w:val="0F172A"/>
                <w:sz w:val="19"/>
              </w:rPr>
              <w:t>TC-10</w:t>
            </w:r>
          </w:p>
        </w:tc>
        <w:tc>
          <w:tcPr>
            <w:tcW w:type="dxa" w:w="2592"/>
            <w:shd w:fill="F8FAFC"/>
            <w:tcMar>
              <w:top w:w="100" w:type="dxa"/>
              <w:bottom w:w="100" w:type="dxa"/>
              <w:left w:w="140" w:type="dxa"/>
              <w:right w:w="140" w:type="dxa"/>
            </w:tcMar>
          </w:tcPr>
          <w:p>
            <w:pPr>
              <w:jc w:val="left"/>
            </w:pPr>
            <w:r>
              <w:rPr>
                <w:rFonts w:ascii="Calibri" w:hAnsi="Calibri"/>
                <w:color w:val="0F172A"/>
                <w:sz w:val="19"/>
              </w:rPr>
              <w:t>XSS Attack - Subject &amp; Description Fields</w:t>
            </w:r>
          </w:p>
        </w:tc>
        <w:tc>
          <w:tcPr>
            <w:tcW w:type="dxa" w:w="2592"/>
            <w:shd w:fill="F8FAFC"/>
            <w:tcMar>
              <w:top w:w="100" w:type="dxa"/>
              <w:bottom w:w="100" w:type="dxa"/>
              <w:left w:w="140" w:type="dxa"/>
              <w:right w:w="140" w:type="dxa"/>
            </w:tcMar>
          </w:tcPr>
          <w:p>
            <w:pPr>
              <w:jc w:val="left"/>
            </w:pPr>
            <w:r>
              <w:rPr>
                <w:rFonts w:ascii="Calibri" w:hAnsi="Calibri"/>
                <w:color w:val="0F172A"/>
                <w:sz w:val="19"/>
              </w:rPr>
              <w:t>Enter `&lt;script&gt;alert('XSS')&lt;/script&gt;` in application subject.</w:t>
            </w:r>
          </w:p>
        </w:tc>
        <w:tc>
          <w:tcPr>
            <w:tcW w:type="dxa" w:w="2592"/>
            <w:shd w:fill="F8FAFC"/>
            <w:tcMar>
              <w:top w:w="100" w:type="dxa"/>
              <w:bottom w:w="100" w:type="dxa"/>
              <w:left w:w="140" w:type="dxa"/>
              <w:right w:w="140" w:type="dxa"/>
            </w:tcMar>
          </w:tcPr>
          <w:p>
            <w:pPr>
              <w:jc w:val="left"/>
            </w:pPr>
            <w:r>
              <w:rPr>
                <w:rFonts w:ascii="Calibri" w:hAnsi="Calibri"/>
                <w:color w:val="0F172A"/>
                <w:sz w:val="19"/>
              </w:rPr>
              <w:t>Jinja2 automatically escapes HTML tags; rendered as plain text.</w:t>
            </w:r>
          </w:p>
        </w:tc>
        <w:tc>
          <w:tcPr>
            <w:tcW w:type="dxa" w:w="864"/>
            <w:shd w:fill="F8FAFC"/>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FFFFF"/>
            <w:tcMar>
              <w:top w:w="100" w:type="dxa"/>
              <w:bottom w:w="100" w:type="dxa"/>
              <w:left w:w="140" w:type="dxa"/>
              <w:right w:w="140" w:type="dxa"/>
            </w:tcMar>
          </w:tcPr>
          <w:p>
            <w:pPr>
              <w:jc w:val="left"/>
            </w:pPr>
            <w:r>
              <w:rPr>
                <w:rFonts w:ascii="Calibri" w:hAnsi="Calibri"/>
                <w:color w:val="0F172A"/>
                <w:sz w:val="19"/>
              </w:rPr>
              <w:t>TC-11</w:t>
            </w:r>
          </w:p>
        </w:tc>
        <w:tc>
          <w:tcPr>
            <w:tcW w:type="dxa" w:w="2592"/>
            <w:shd w:fill="FFFFFF"/>
            <w:tcMar>
              <w:top w:w="100" w:type="dxa"/>
              <w:bottom w:w="100" w:type="dxa"/>
              <w:left w:w="140" w:type="dxa"/>
              <w:right w:w="140" w:type="dxa"/>
            </w:tcMar>
          </w:tcPr>
          <w:p>
            <w:pPr>
              <w:jc w:val="left"/>
            </w:pPr>
            <w:r>
              <w:rPr>
                <w:rFonts w:ascii="Calibri" w:hAnsi="Calibri"/>
                <w:color w:val="0F172A"/>
                <w:sz w:val="19"/>
              </w:rPr>
              <w:t>Unauthorized URL Access - Officer Panel</w:t>
            </w:r>
          </w:p>
        </w:tc>
        <w:tc>
          <w:tcPr>
            <w:tcW w:type="dxa" w:w="2592"/>
            <w:shd w:fill="FFFFFF"/>
            <w:tcMar>
              <w:top w:w="100" w:type="dxa"/>
              <w:bottom w:w="100" w:type="dxa"/>
              <w:left w:w="140" w:type="dxa"/>
              <w:right w:w="140" w:type="dxa"/>
            </w:tcMar>
          </w:tcPr>
          <w:p>
            <w:pPr>
              <w:jc w:val="left"/>
            </w:pPr>
            <w:r>
              <w:rPr>
                <w:rFonts w:ascii="Calibri" w:hAnsi="Calibri"/>
                <w:color w:val="0F172A"/>
                <w:sz w:val="19"/>
              </w:rPr>
              <w:t>Citizen attempts direct URL navigation to `/officer/dashboard`.</w:t>
            </w:r>
          </w:p>
        </w:tc>
        <w:tc>
          <w:tcPr>
            <w:tcW w:type="dxa" w:w="2592"/>
            <w:shd w:fill="FFFFFF"/>
            <w:tcMar>
              <w:top w:w="100" w:type="dxa"/>
              <w:bottom w:w="100" w:type="dxa"/>
              <w:left w:w="140" w:type="dxa"/>
              <w:right w:w="140" w:type="dxa"/>
            </w:tcMar>
          </w:tcPr>
          <w:p>
            <w:pPr>
              <w:jc w:val="left"/>
            </w:pPr>
            <w:r>
              <w:rPr>
                <w:rFonts w:ascii="Calibri" w:hAnsi="Calibri"/>
                <w:color w:val="0F172A"/>
                <w:sz w:val="19"/>
              </w:rPr>
              <w:t>`@officer_required` blocks access; redirected to `/officer/login`.</w:t>
            </w:r>
          </w:p>
        </w:tc>
        <w:tc>
          <w:tcPr>
            <w:tcW w:type="dxa" w:w="864"/>
            <w:shd w:fill="FFFFFF"/>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8FAFC"/>
            <w:tcMar>
              <w:top w:w="100" w:type="dxa"/>
              <w:bottom w:w="100" w:type="dxa"/>
              <w:left w:w="140" w:type="dxa"/>
              <w:right w:w="140" w:type="dxa"/>
            </w:tcMar>
          </w:tcPr>
          <w:p>
            <w:pPr>
              <w:jc w:val="left"/>
            </w:pPr>
            <w:r>
              <w:rPr>
                <w:rFonts w:ascii="Calibri" w:hAnsi="Calibri"/>
                <w:color w:val="0F172A"/>
                <w:sz w:val="19"/>
              </w:rPr>
              <w:t>TC-12</w:t>
            </w:r>
          </w:p>
        </w:tc>
        <w:tc>
          <w:tcPr>
            <w:tcW w:type="dxa" w:w="2592"/>
            <w:shd w:fill="F8FAFC"/>
            <w:tcMar>
              <w:top w:w="100" w:type="dxa"/>
              <w:bottom w:w="100" w:type="dxa"/>
              <w:left w:w="140" w:type="dxa"/>
              <w:right w:w="140" w:type="dxa"/>
            </w:tcMar>
          </w:tcPr>
          <w:p>
            <w:pPr>
              <w:jc w:val="left"/>
            </w:pPr>
            <w:r>
              <w:rPr>
                <w:rFonts w:ascii="Calibri" w:hAnsi="Calibri"/>
                <w:color w:val="0F172A"/>
                <w:sz w:val="19"/>
              </w:rPr>
              <w:t>Cross-User Document Authorization Check</w:t>
            </w:r>
          </w:p>
        </w:tc>
        <w:tc>
          <w:tcPr>
            <w:tcW w:type="dxa" w:w="2592"/>
            <w:shd w:fill="F8FAFC"/>
            <w:tcMar>
              <w:top w:w="100" w:type="dxa"/>
              <w:bottom w:w="100" w:type="dxa"/>
              <w:left w:w="140" w:type="dxa"/>
              <w:right w:w="140" w:type="dxa"/>
            </w:tcMar>
          </w:tcPr>
          <w:p>
            <w:pPr>
              <w:jc w:val="left"/>
            </w:pPr>
            <w:r>
              <w:rPr>
                <w:rFonts w:ascii="Calibri" w:hAnsi="Calibri"/>
                <w:color w:val="0F172A"/>
                <w:sz w:val="19"/>
              </w:rPr>
              <w:t>Citizen A attempts to download Citizen B's document via ID URL.</w:t>
            </w:r>
          </w:p>
        </w:tc>
        <w:tc>
          <w:tcPr>
            <w:tcW w:type="dxa" w:w="2592"/>
            <w:shd w:fill="F8FAFC"/>
            <w:tcMar>
              <w:top w:w="100" w:type="dxa"/>
              <w:bottom w:w="100" w:type="dxa"/>
              <w:left w:w="140" w:type="dxa"/>
              <w:right w:w="140" w:type="dxa"/>
            </w:tcMar>
          </w:tcPr>
          <w:p>
            <w:pPr>
              <w:jc w:val="left"/>
            </w:pPr>
            <w:r>
              <w:rPr>
                <w:rFonts w:ascii="Calibri" w:hAnsi="Calibri"/>
                <w:color w:val="0F172A"/>
                <w:sz w:val="19"/>
              </w:rPr>
              <w:t>Route checks `doc['user_id'] == session['user_id']`; access denied.</w:t>
            </w:r>
          </w:p>
        </w:tc>
        <w:tc>
          <w:tcPr>
            <w:tcW w:type="dxa" w:w="864"/>
            <w:shd w:fill="F8FAFC"/>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FFFFF"/>
            <w:tcMar>
              <w:top w:w="100" w:type="dxa"/>
              <w:bottom w:w="100" w:type="dxa"/>
              <w:left w:w="140" w:type="dxa"/>
              <w:right w:w="140" w:type="dxa"/>
            </w:tcMar>
          </w:tcPr>
          <w:p>
            <w:pPr>
              <w:jc w:val="left"/>
            </w:pPr>
            <w:r>
              <w:rPr>
                <w:rFonts w:ascii="Calibri" w:hAnsi="Calibri"/>
                <w:color w:val="0F172A"/>
                <w:sz w:val="19"/>
              </w:rPr>
              <w:t>TC-13</w:t>
            </w:r>
          </w:p>
        </w:tc>
        <w:tc>
          <w:tcPr>
            <w:tcW w:type="dxa" w:w="2592"/>
            <w:shd w:fill="FFFFFF"/>
            <w:tcMar>
              <w:top w:w="100" w:type="dxa"/>
              <w:bottom w:w="100" w:type="dxa"/>
              <w:left w:w="140" w:type="dxa"/>
              <w:right w:w="140" w:type="dxa"/>
            </w:tcMar>
          </w:tcPr>
          <w:p>
            <w:pPr>
              <w:jc w:val="left"/>
            </w:pPr>
            <w:r>
              <w:rPr>
                <w:rFonts w:ascii="Calibri" w:hAnsi="Calibri"/>
                <w:color w:val="0F172A"/>
                <w:sz w:val="19"/>
              </w:rPr>
              <w:t>Public Live Status Tracking Engine</w:t>
            </w:r>
          </w:p>
        </w:tc>
        <w:tc>
          <w:tcPr>
            <w:tcW w:type="dxa" w:w="2592"/>
            <w:shd w:fill="FFFFFF"/>
            <w:tcMar>
              <w:top w:w="100" w:type="dxa"/>
              <w:bottom w:w="100" w:type="dxa"/>
              <w:left w:w="140" w:type="dxa"/>
              <w:right w:w="140" w:type="dxa"/>
            </w:tcMar>
          </w:tcPr>
          <w:p>
            <w:pPr>
              <w:jc w:val="left"/>
            </w:pPr>
            <w:r>
              <w:rPr>
                <w:rFonts w:ascii="Calibri" w:hAnsi="Calibri"/>
                <w:color w:val="0F172A"/>
                <w:sz w:val="19"/>
              </w:rPr>
              <w:t>Visitor enters valid `VSS-2026-104928` on public `/track`.</w:t>
            </w:r>
          </w:p>
        </w:tc>
        <w:tc>
          <w:tcPr>
            <w:tcW w:type="dxa" w:w="2592"/>
            <w:shd w:fill="FFFFFF"/>
            <w:tcMar>
              <w:top w:w="100" w:type="dxa"/>
              <w:bottom w:w="100" w:type="dxa"/>
              <w:left w:w="140" w:type="dxa"/>
              <w:right w:w="140" w:type="dxa"/>
            </w:tcMar>
          </w:tcPr>
          <w:p>
            <w:pPr>
              <w:jc w:val="left"/>
            </w:pPr>
            <w:r>
              <w:rPr>
                <w:rFonts w:ascii="Calibri" w:hAnsi="Calibri"/>
                <w:color w:val="0F172A"/>
                <w:sz w:val="19"/>
              </w:rPr>
              <w:t>Current status, officer remarks, and timeline displayed properly.</w:t>
            </w:r>
          </w:p>
        </w:tc>
        <w:tc>
          <w:tcPr>
            <w:tcW w:type="dxa" w:w="864"/>
            <w:shd w:fill="FFFFFF"/>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8FAFC"/>
            <w:tcMar>
              <w:top w:w="100" w:type="dxa"/>
              <w:bottom w:w="100" w:type="dxa"/>
              <w:left w:w="140" w:type="dxa"/>
              <w:right w:w="140" w:type="dxa"/>
            </w:tcMar>
          </w:tcPr>
          <w:p>
            <w:pPr>
              <w:jc w:val="left"/>
            </w:pPr>
            <w:r>
              <w:rPr>
                <w:rFonts w:ascii="Calibri" w:hAnsi="Calibri"/>
                <w:color w:val="0F172A"/>
                <w:sz w:val="19"/>
              </w:rPr>
              <w:t>TC-14</w:t>
            </w:r>
          </w:p>
        </w:tc>
        <w:tc>
          <w:tcPr>
            <w:tcW w:type="dxa" w:w="2592"/>
            <w:shd w:fill="F8FAFC"/>
            <w:tcMar>
              <w:top w:w="100" w:type="dxa"/>
              <w:bottom w:w="100" w:type="dxa"/>
              <w:left w:w="140" w:type="dxa"/>
              <w:right w:w="140" w:type="dxa"/>
            </w:tcMar>
          </w:tcPr>
          <w:p>
            <w:pPr>
              <w:jc w:val="left"/>
            </w:pPr>
            <w:r>
              <w:rPr>
                <w:rFonts w:ascii="Calibri" w:hAnsi="Calibri"/>
                <w:color w:val="0F172A"/>
                <w:sz w:val="19"/>
              </w:rPr>
              <w:t>Officer Workflow - Status Transition</w:t>
            </w:r>
          </w:p>
        </w:tc>
        <w:tc>
          <w:tcPr>
            <w:tcW w:type="dxa" w:w="2592"/>
            <w:shd w:fill="F8FAFC"/>
            <w:tcMar>
              <w:top w:w="100" w:type="dxa"/>
              <w:bottom w:w="100" w:type="dxa"/>
              <w:left w:w="140" w:type="dxa"/>
              <w:right w:w="140" w:type="dxa"/>
            </w:tcMar>
          </w:tcPr>
          <w:p>
            <w:pPr>
              <w:jc w:val="left"/>
            </w:pPr>
            <w:r>
              <w:rPr>
                <w:rFonts w:ascii="Calibri" w:hAnsi="Calibri"/>
                <w:color w:val="0F172A"/>
                <w:sz w:val="19"/>
              </w:rPr>
              <w:t>Officer changes status to 'Approved' and enters official remarks.</w:t>
            </w:r>
          </w:p>
        </w:tc>
        <w:tc>
          <w:tcPr>
            <w:tcW w:type="dxa" w:w="2592"/>
            <w:shd w:fill="F8FAFC"/>
            <w:tcMar>
              <w:top w:w="100" w:type="dxa"/>
              <w:bottom w:w="100" w:type="dxa"/>
              <w:left w:w="140" w:type="dxa"/>
              <w:right w:w="140" w:type="dxa"/>
            </w:tcMar>
          </w:tcPr>
          <w:p>
            <w:pPr>
              <w:jc w:val="left"/>
            </w:pPr>
            <w:r>
              <w:rPr>
                <w:rFonts w:ascii="Calibri" w:hAnsi="Calibri"/>
                <w:color w:val="0F172A"/>
                <w:sz w:val="19"/>
              </w:rPr>
              <w:t>Database record updated; certificate generation unlocked.</w:t>
            </w:r>
          </w:p>
        </w:tc>
        <w:tc>
          <w:tcPr>
            <w:tcW w:type="dxa" w:w="864"/>
            <w:shd w:fill="F8FAFC"/>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FFFFF"/>
            <w:tcMar>
              <w:top w:w="100" w:type="dxa"/>
              <w:bottom w:w="100" w:type="dxa"/>
              <w:left w:w="140" w:type="dxa"/>
              <w:right w:w="140" w:type="dxa"/>
            </w:tcMar>
          </w:tcPr>
          <w:p>
            <w:pPr>
              <w:jc w:val="left"/>
            </w:pPr>
            <w:r>
              <w:rPr>
                <w:rFonts w:ascii="Calibri" w:hAnsi="Calibri"/>
                <w:color w:val="0F172A"/>
                <w:sz w:val="19"/>
              </w:rPr>
              <w:t>TC-15</w:t>
            </w:r>
          </w:p>
        </w:tc>
        <w:tc>
          <w:tcPr>
            <w:tcW w:type="dxa" w:w="2592"/>
            <w:shd w:fill="FFFFFF"/>
            <w:tcMar>
              <w:top w:w="100" w:type="dxa"/>
              <w:bottom w:w="100" w:type="dxa"/>
              <w:left w:w="140" w:type="dxa"/>
              <w:right w:w="140" w:type="dxa"/>
            </w:tcMar>
          </w:tcPr>
          <w:p>
            <w:pPr>
              <w:jc w:val="left"/>
            </w:pPr>
            <w:r>
              <w:rPr>
                <w:rFonts w:ascii="Calibri" w:hAnsi="Calibri"/>
                <w:color w:val="0F172A"/>
                <w:sz w:val="19"/>
              </w:rPr>
              <w:t>Administrative CSV Report Export</w:t>
            </w:r>
          </w:p>
        </w:tc>
        <w:tc>
          <w:tcPr>
            <w:tcW w:type="dxa" w:w="2592"/>
            <w:shd w:fill="FFFFFF"/>
            <w:tcMar>
              <w:top w:w="100" w:type="dxa"/>
              <w:bottom w:w="100" w:type="dxa"/>
              <w:left w:w="140" w:type="dxa"/>
              <w:right w:w="140" w:type="dxa"/>
            </w:tcMar>
          </w:tcPr>
          <w:p>
            <w:pPr>
              <w:jc w:val="left"/>
            </w:pPr>
            <w:r>
              <w:rPr>
                <w:rFonts w:ascii="Calibri" w:hAnsi="Calibri"/>
                <w:color w:val="0F172A"/>
                <w:sz w:val="19"/>
              </w:rPr>
              <w:t>Officer clicks 'Export Applications CSV' on `/officer/applications`.</w:t>
            </w:r>
          </w:p>
        </w:tc>
        <w:tc>
          <w:tcPr>
            <w:tcW w:type="dxa" w:w="2592"/>
            <w:shd w:fill="FFFFFF"/>
            <w:tcMar>
              <w:top w:w="100" w:type="dxa"/>
              <w:bottom w:w="100" w:type="dxa"/>
              <w:left w:w="140" w:type="dxa"/>
              <w:right w:w="140" w:type="dxa"/>
            </w:tcMar>
          </w:tcPr>
          <w:p>
            <w:pPr>
              <w:jc w:val="left"/>
            </w:pPr>
            <w:r>
              <w:rPr>
                <w:rFonts w:ascii="Calibri" w:hAnsi="Calibri"/>
                <w:color w:val="0F172A"/>
                <w:sz w:val="19"/>
              </w:rPr>
              <w:t>RFC-4180 compliant CSV file downloads with complete records.</w:t>
            </w:r>
          </w:p>
        </w:tc>
        <w:tc>
          <w:tcPr>
            <w:tcW w:type="dxa" w:w="864"/>
            <w:shd w:fill="FFFFFF"/>
            <w:tcMar>
              <w:top w:w="100" w:type="dxa"/>
              <w:bottom w:w="100" w:type="dxa"/>
              <w:left w:w="140" w:type="dxa"/>
              <w:right w:w="140" w:type="dxa"/>
            </w:tcMar>
          </w:tcPr>
          <w:p>
            <w:pPr>
              <w:jc w:val="left"/>
            </w:pPr>
            <w:r>
              <w:rPr>
                <w:rFonts w:ascii="Calibri" w:hAnsi="Calibri"/>
                <w:color w:val="0F172A"/>
                <w:sz w:val="19"/>
              </w:rPr>
              <w:t>Pass</w:t>
            </w:r>
          </w:p>
        </w:tc>
      </w:tr>
      <w:tr>
        <w:tc>
          <w:tcPr>
            <w:tcW w:type="dxa" w:w="1152"/>
            <w:shd w:fill="F8FAFC"/>
            <w:tcMar>
              <w:top w:w="100" w:type="dxa"/>
              <w:bottom w:w="100" w:type="dxa"/>
              <w:left w:w="140" w:type="dxa"/>
              <w:right w:w="140" w:type="dxa"/>
            </w:tcMar>
          </w:tcPr>
          <w:p>
            <w:pPr>
              <w:jc w:val="left"/>
            </w:pPr>
            <w:r>
              <w:rPr>
                <w:rFonts w:ascii="Calibri" w:hAnsi="Calibri"/>
                <w:color w:val="0F172A"/>
                <w:sz w:val="19"/>
              </w:rPr>
              <w:t>TC-16</w:t>
            </w:r>
          </w:p>
        </w:tc>
        <w:tc>
          <w:tcPr>
            <w:tcW w:type="dxa" w:w="2592"/>
            <w:shd w:fill="F8FAFC"/>
            <w:tcMar>
              <w:top w:w="100" w:type="dxa"/>
              <w:bottom w:w="100" w:type="dxa"/>
              <w:left w:w="140" w:type="dxa"/>
              <w:right w:w="140" w:type="dxa"/>
            </w:tcMar>
          </w:tcPr>
          <w:p>
            <w:pPr>
              <w:jc w:val="left"/>
            </w:pPr>
            <w:r>
              <w:rPr>
                <w:rFonts w:ascii="Calibri" w:hAnsi="Calibri"/>
                <w:color w:val="0F172A"/>
                <w:sz w:val="19"/>
              </w:rPr>
              <w:t>Mobile Responsive Viewport Layout</w:t>
            </w:r>
          </w:p>
        </w:tc>
        <w:tc>
          <w:tcPr>
            <w:tcW w:type="dxa" w:w="2592"/>
            <w:shd w:fill="F8FAFC"/>
            <w:tcMar>
              <w:top w:w="100" w:type="dxa"/>
              <w:bottom w:w="100" w:type="dxa"/>
              <w:left w:w="140" w:type="dxa"/>
              <w:right w:w="140" w:type="dxa"/>
            </w:tcMar>
          </w:tcPr>
          <w:p>
            <w:pPr>
              <w:jc w:val="left"/>
            </w:pPr>
            <w:r>
              <w:rPr>
                <w:rFonts w:ascii="Calibri" w:hAnsi="Calibri"/>
                <w:color w:val="0F172A"/>
                <w:sz w:val="19"/>
              </w:rPr>
              <w:t>Render portal across 360px mobile viewport (Google Pixel / Galaxy).</w:t>
            </w:r>
          </w:p>
        </w:tc>
        <w:tc>
          <w:tcPr>
            <w:tcW w:type="dxa" w:w="2592"/>
            <w:shd w:fill="F8FAFC"/>
            <w:tcMar>
              <w:top w:w="100" w:type="dxa"/>
              <w:bottom w:w="100" w:type="dxa"/>
              <w:left w:w="140" w:type="dxa"/>
              <w:right w:w="140" w:type="dxa"/>
            </w:tcMar>
          </w:tcPr>
          <w:p>
            <w:pPr>
              <w:jc w:val="left"/>
            </w:pPr>
            <w:r>
              <w:rPr>
                <w:rFonts w:ascii="Calibri" w:hAnsi="Calibri"/>
                <w:color w:val="0F172A"/>
                <w:sz w:val="19"/>
              </w:rPr>
              <w:t>Navbar collapses into hamburger; tables scroll; cards stack cleanly.</w:t>
            </w:r>
          </w:p>
        </w:tc>
        <w:tc>
          <w:tcPr>
            <w:tcW w:type="dxa" w:w="864"/>
            <w:shd w:fill="F8FAFC"/>
            <w:tcMar>
              <w:top w:w="100" w:type="dxa"/>
              <w:bottom w:w="100" w:type="dxa"/>
              <w:left w:w="140" w:type="dxa"/>
              <w:right w:w="140" w:type="dxa"/>
            </w:tcMar>
          </w:tcPr>
          <w:p>
            <w:pPr>
              <w:jc w:val="left"/>
            </w:pPr>
            <w:r>
              <w:rPr>
                <w:rFonts w:ascii="Calibri" w:hAnsi="Calibri"/>
                <w:color w:val="0F172A"/>
                <w:sz w:val="19"/>
              </w:rPr>
              <w:t>Pass</w:t>
            </w:r>
          </w:p>
        </w:tc>
      </w:tr>
    </w:tbl>
    <w:p>
      <w:pPr>
        <w:spacing w:before="40" w:after="160"/>
      </w:pPr>
    </w:p>
    <w:p>
      <w:pPr>
        <w:keepNext/>
        <w:spacing w:before="240" w:after="100"/>
      </w:pPr>
      <w:r>
        <w:rPr>
          <w:rFonts w:ascii="Calibri" w:hAnsi="Calibri"/>
          <w:b/>
          <w:color w:val="1D4ED8"/>
          <w:sz w:val="28"/>
        </w:rPr>
        <w:t>6.4 Software Testing Metrics &amp; Visual Analysis</w:t>
      </w:r>
    </w:p>
    <w:p>
      <w:pPr>
        <w:spacing w:after="120" w:line="276" w:lineRule="auto"/>
        <w:jc w:val="both"/>
      </w:pPr>
      <w:r>
        <w:rPr>
          <w:rFonts w:ascii="Calibri" w:hAnsi="Calibri"/>
          <w:color w:val="0F172A"/>
          <w:sz w:val="22"/>
        </w:rPr>
        <w:t>During the comprehensive testing cycle, a total of 45 discrete test cases were executed across six primary functional modules. Figure 6.1 illustrates the test case distribution across system modules and the final test execution status:</w:t>
      </w:r>
    </w:p>
    <w:p>
      <w:pPr>
        <w:spacing w:before="160" w:after="80"/>
        <w:jc w:val="center"/>
      </w:pPr>
      <w:r>
        <w:drawing>
          <wp:inline xmlns:a="http://schemas.openxmlformats.org/drawingml/2006/main" xmlns:pic="http://schemas.openxmlformats.org/drawingml/2006/picture">
            <wp:extent cx="5669280" cy="2809069"/>
            <wp:docPr id="13" name="Picture 13"/>
            <wp:cNvGraphicFramePr>
              <a:graphicFrameLocks noChangeAspect="1"/>
            </wp:cNvGraphicFramePr>
            <a:graphic>
              <a:graphicData uri="http://schemas.openxmlformats.org/drawingml/2006/picture">
                <pic:pic>
                  <pic:nvPicPr>
                    <pic:cNvPr id="0" name="fig_testing_charts.png"/>
                    <pic:cNvPicPr/>
                  </pic:nvPicPr>
                  <pic:blipFill>
                    <a:blip r:embed="rId23"/>
                    <a:stretch>
                      <a:fillRect/>
                    </a:stretch>
                  </pic:blipFill>
                  <pic:spPr>
                    <a:xfrm>
                      <a:off x="0" y="0"/>
                      <a:ext cx="5669280" cy="2809069"/>
                    </a:xfrm>
                    <a:prstGeom prst="rect"/>
                  </pic:spPr>
                </pic:pic>
              </a:graphicData>
            </a:graphic>
          </wp:inline>
        </w:drawing>
      </w:r>
    </w:p>
    <w:p>
      <w:pPr>
        <w:spacing w:after="240"/>
        <w:jc w:val="center"/>
      </w:pPr>
      <w:r>
        <w:rPr>
          <w:rFonts w:ascii="Calibri" w:hAnsi="Calibri"/>
          <w:i/>
          <w:color w:val="64748B"/>
          <w:sz w:val="19"/>
        </w:rPr>
        <w:t>Figure 6.1: Comprehensive Software Testing Coverage and Execution Metrics</w:t>
      </w:r>
    </w:p>
    <w:p>
      <w:pPr>
        <w:spacing w:after="120" w:line="276" w:lineRule="auto"/>
        <w:jc w:val="both"/>
      </w:pPr>
      <w:r>
        <w:rPr>
          <w:rFonts w:ascii="Calibri" w:hAnsi="Calibri"/>
          <w:color w:val="0F172A"/>
          <w:sz w:val="22"/>
        </w:rPr>
        <w:t>As visualized above, 100% of the 45 test cases passed successfully in the release version (v1.0). Table 6.2 documents the Defect Tracking Log, recording bugs identified during preliminary test iterations and their engineering resolutions:</w:t>
      </w:r>
    </w:p>
    <w:p>
      <w:pPr>
        <w:spacing w:after="120" w:line="276" w:lineRule="auto"/>
        <w:jc w:val="both"/>
      </w:pPr>
      <w:r>
        <w:rPr>
          <w:rFonts w:ascii="Calibri" w:hAnsi="Calibri"/>
          <w:color w:val="0F172A"/>
          <w:sz w:val="22"/>
        </w:rPr>
        <w:t>Table 6.2: Defect Tracking &amp; Bug Severity Resolution Log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296"/>
            <w:shd w:fill="1E3A8A"/>
            <w:tcMar>
              <w:top w:w="120" w:type="dxa"/>
              <w:bottom w:w="120" w:type="dxa"/>
              <w:left w:w="140" w:type="dxa"/>
              <w:right w:w="140" w:type="dxa"/>
            </w:tcMar>
          </w:tcPr>
          <w:p>
            <w:pPr>
              <w:jc w:val="left"/>
            </w:pPr>
            <w:r>
              <w:rPr>
                <w:rFonts w:ascii="Calibri" w:hAnsi="Calibri"/>
                <w:b/>
                <w:color w:val="FFFFFF"/>
                <w:sz w:val="20"/>
              </w:rPr>
              <w:t>Bug ID</w:t>
            </w:r>
          </w:p>
        </w:tc>
        <w:tc>
          <w:tcPr>
            <w:tcW w:type="dxa" w:w="1296"/>
            <w:shd w:fill="1E3A8A"/>
            <w:tcMar>
              <w:top w:w="120" w:type="dxa"/>
              <w:bottom w:w="120" w:type="dxa"/>
              <w:left w:w="140" w:type="dxa"/>
              <w:right w:w="140" w:type="dxa"/>
            </w:tcMar>
          </w:tcPr>
          <w:p>
            <w:pPr>
              <w:jc w:val="left"/>
            </w:pPr>
            <w:r>
              <w:rPr>
                <w:rFonts w:ascii="Calibri" w:hAnsi="Calibri"/>
                <w:b/>
                <w:color w:val="FFFFFF"/>
                <w:sz w:val="20"/>
              </w:rPr>
              <w:t>Severity</w:t>
            </w:r>
          </w:p>
        </w:tc>
        <w:tc>
          <w:tcPr>
            <w:tcW w:type="dxa" w:w="3600"/>
            <w:shd w:fill="1E3A8A"/>
            <w:tcMar>
              <w:top w:w="120" w:type="dxa"/>
              <w:bottom w:w="120" w:type="dxa"/>
              <w:left w:w="140" w:type="dxa"/>
              <w:right w:w="140" w:type="dxa"/>
            </w:tcMar>
          </w:tcPr>
          <w:p>
            <w:pPr>
              <w:jc w:val="left"/>
            </w:pPr>
            <w:r>
              <w:rPr>
                <w:rFonts w:ascii="Calibri" w:hAnsi="Calibri"/>
                <w:b/>
                <w:color w:val="FFFFFF"/>
                <w:sz w:val="20"/>
              </w:rPr>
              <w:t>Defect Description &amp; Root Cause</w:t>
            </w:r>
          </w:p>
        </w:tc>
        <w:tc>
          <w:tcPr>
            <w:tcW w:type="dxa" w:w="2880"/>
            <w:shd w:fill="1E3A8A"/>
            <w:tcMar>
              <w:top w:w="120" w:type="dxa"/>
              <w:bottom w:w="120" w:type="dxa"/>
              <w:left w:w="140" w:type="dxa"/>
              <w:right w:w="140" w:type="dxa"/>
            </w:tcMar>
          </w:tcPr>
          <w:p>
            <w:pPr>
              <w:jc w:val="left"/>
            </w:pPr>
            <w:r>
              <w:rPr>
                <w:rFonts w:ascii="Calibri" w:hAnsi="Calibri"/>
                <w:b/>
                <w:color w:val="FFFFFF"/>
                <w:sz w:val="20"/>
              </w:rPr>
              <w:t>Engineering Resolution Implemented</w:t>
            </w:r>
          </w:p>
        </w:tc>
        <w:tc>
          <w:tcPr>
            <w:tcW w:type="dxa" w:w="1008"/>
            <w:shd w:fill="1E3A8A"/>
            <w:tcMar>
              <w:top w:w="120" w:type="dxa"/>
              <w:bottom w:w="120" w:type="dxa"/>
              <w:left w:w="140" w:type="dxa"/>
              <w:right w:w="140" w:type="dxa"/>
            </w:tcMar>
          </w:tcPr>
          <w:p>
            <w:pPr>
              <w:jc w:val="left"/>
            </w:pPr>
            <w:r>
              <w:rPr>
                <w:rFonts w:ascii="Calibri" w:hAnsi="Calibri"/>
                <w:b/>
                <w:color w:val="FFFFFF"/>
                <w:sz w:val="20"/>
              </w:rPr>
              <w:t>Status</w:t>
            </w:r>
          </w:p>
        </w:tc>
      </w:tr>
      <w:tr>
        <w:tc>
          <w:tcPr>
            <w:tcW w:type="dxa" w:w="1296"/>
            <w:shd w:fill="FFFFFF"/>
            <w:tcMar>
              <w:top w:w="100" w:type="dxa"/>
              <w:bottom w:w="100" w:type="dxa"/>
              <w:left w:w="140" w:type="dxa"/>
              <w:right w:w="140" w:type="dxa"/>
            </w:tcMar>
          </w:tcPr>
          <w:p>
            <w:pPr>
              <w:jc w:val="left"/>
            </w:pPr>
            <w:r>
              <w:rPr>
                <w:rFonts w:ascii="Calibri" w:hAnsi="Calibri"/>
                <w:color w:val="0F172A"/>
                <w:sz w:val="19"/>
              </w:rPr>
              <w:t>BUG-01</w:t>
            </w:r>
          </w:p>
        </w:tc>
        <w:tc>
          <w:tcPr>
            <w:tcW w:type="dxa" w:w="1296"/>
            <w:shd w:fill="FFFFFF"/>
            <w:tcMar>
              <w:top w:w="100" w:type="dxa"/>
              <w:bottom w:w="100" w:type="dxa"/>
              <w:left w:w="140" w:type="dxa"/>
              <w:right w:w="140" w:type="dxa"/>
            </w:tcMar>
          </w:tcPr>
          <w:p>
            <w:pPr>
              <w:jc w:val="left"/>
            </w:pPr>
            <w:r>
              <w:rPr>
                <w:rFonts w:ascii="Calibri" w:hAnsi="Calibri"/>
                <w:color w:val="0F172A"/>
                <w:sz w:val="19"/>
              </w:rPr>
              <w:t>High</w:t>
            </w:r>
          </w:p>
        </w:tc>
        <w:tc>
          <w:tcPr>
            <w:tcW w:type="dxa" w:w="3600"/>
            <w:shd w:fill="FFFFFF"/>
            <w:tcMar>
              <w:top w:w="100" w:type="dxa"/>
              <w:bottom w:w="100" w:type="dxa"/>
              <w:left w:w="140" w:type="dxa"/>
              <w:right w:w="140" w:type="dxa"/>
            </w:tcMar>
          </w:tcPr>
          <w:p>
            <w:pPr>
              <w:jc w:val="left"/>
            </w:pPr>
            <w:r>
              <w:rPr>
                <w:rFonts w:ascii="Calibri" w:hAnsi="Calibri"/>
                <w:color w:val="0F172A"/>
                <w:sz w:val="19"/>
              </w:rPr>
              <w:t>Application Number collision risk under concurrent multi-tab submissions.</w:t>
            </w:r>
          </w:p>
        </w:tc>
        <w:tc>
          <w:tcPr>
            <w:tcW w:type="dxa" w:w="2880"/>
            <w:shd w:fill="FFFFFF"/>
            <w:tcMar>
              <w:top w:w="100" w:type="dxa"/>
              <w:bottom w:w="100" w:type="dxa"/>
              <w:left w:w="140" w:type="dxa"/>
              <w:right w:w="140" w:type="dxa"/>
            </w:tcMar>
          </w:tcPr>
          <w:p>
            <w:pPr>
              <w:jc w:val="left"/>
            </w:pPr>
            <w:r>
              <w:rPr>
                <w:rFonts w:ascii="Calibri" w:hAnsi="Calibri"/>
                <w:color w:val="0F172A"/>
                <w:sz w:val="19"/>
              </w:rPr>
              <w:t>Implemented a `while True:` loop in `app.py` verifying MySQL uniqueness prior to insertion.</w:t>
            </w:r>
          </w:p>
        </w:tc>
        <w:tc>
          <w:tcPr>
            <w:tcW w:type="dxa" w:w="1008"/>
            <w:shd w:fill="FFFFFF"/>
            <w:tcMar>
              <w:top w:w="100" w:type="dxa"/>
              <w:bottom w:w="100" w:type="dxa"/>
              <w:left w:w="140" w:type="dxa"/>
              <w:right w:w="140" w:type="dxa"/>
            </w:tcMar>
          </w:tcPr>
          <w:p>
            <w:pPr>
              <w:jc w:val="left"/>
            </w:pPr>
            <w:r>
              <w:rPr>
                <w:rFonts w:ascii="Calibri" w:hAnsi="Calibri"/>
                <w:color w:val="0F172A"/>
                <w:sz w:val="19"/>
              </w:rPr>
              <w:t>Closed</w:t>
            </w:r>
          </w:p>
        </w:tc>
      </w:tr>
      <w:tr>
        <w:tc>
          <w:tcPr>
            <w:tcW w:type="dxa" w:w="1296"/>
            <w:shd w:fill="F8FAFC"/>
            <w:tcMar>
              <w:top w:w="100" w:type="dxa"/>
              <w:bottom w:w="100" w:type="dxa"/>
              <w:left w:w="140" w:type="dxa"/>
              <w:right w:w="140" w:type="dxa"/>
            </w:tcMar>
          </w:tcPr>
          <w:p>
            <w:pPr>
              <w:jc w:val="left"/>
            </w:pPr>
            <w:r>
              <w:rPr>
                <w:rFonts w:ascii="Calibri" w:hAnsi="Calibri"/>
                <w:color w:val="0F172A"/>
                <w:sz w:val="19"/>
              </w:rPr>
              <w:t>BUG-02</w:t>
            </w:r>
          </w:p>
        </w:tc>
        <w:tc>
          <w:tcPr>
            <w:tcW w:type="dxa" w:w="1296"/>
            <w:shd w:fill="F8FAFC"/>
            <w:tcMar>
              <w:top w:w="100" w:type="dxa"/>
              <w:bottom w:w="100" w:type="dxa"/>
              <w:left w:w="140" w:type="dxa"/>
              <w:right w:w="140" w:type="dxa"/>
            </w:tcMar>
          </w:tcPr>
          <w:p>
            <w:pPr>
              <w:jc w:val="left"/>
            </w:pPr>
            <w:r>
              <w:rPr>
                <w:rFonts w:ascii="Calibri" w:hAnsi="Calibri"/>
                <w:color w:val="0F172A"/>
                <w:sz w:val="19"/>
              </w:rPr>
              <w:t>Medium</w:t>
            </w:r>
          </w:p>
        </w:tc>
        <w:tc>
          <w:tcPr>
            <w:tcW w:type="dxa" w:w="3600"/>
            <w:shd w:fill="F8FAFC"/>
            <w:tcMar>
              <w:top w:w="100" w:type="dxa"/>
              <w:bottom w:w="100" w:type="dxa"/>
              <w:left w:w="140" w:type="dxa"/>
              <w:right w:w="140" w:type="dxa"/>
            </w:tcMar>
          </w:tcPr>
          <w:p>
            <w:pPr>
              <w:jc w:val="left"/>
            </w:pPr>
            <w:r>
              <w:rPr>
                <w:rFonts w:ascii="Calibri" w:hAnsi="Calibri"/>
                <w:color w:val="0F172A"/>
                <w:sz w:val="19"/>
              </w:rPr>
              <w:t>Uploading filenames containing spaces or apostrophes caused broken links.</w:t>
            </w:r>
          </w:p>
        </w:tc>
        <w:tc>
          <w:tcPr>
            <w:tcW w:type="dxa" w:w="2880"/>
            <w:shd w:fill="F8FAFC"/>
            <w:tcMar>
              <w:top w:w="100" w:type="dxa"/>
              <w:bottom w:w="100" w:type="dxa"/>
              <w:left w:w="140" w:type="dxa"/>
              <w:right w:w="140" w:type="dxa"/>
            </w:tcMar>
          </w:tcPr>
          <w:p>
            <w:pPr>
              <w:jc w:val="left"/>
            </w:pPr>
            <w:r>
              <w:rPr>
                <w:rFonts w:ascii="Calibri" w:hAnsi="Calibri"/>
                <w:color w:val="0F172A"/>
                <w:sz w:val="19"/>
              </w:rPr>
              <w:t>Sanitized all filenames via `werkzeug.utils.secure_filename` before writing to disk.</w:t>
            </w:r>
          </w:p>
        </w:tc>
        <w:tc>
          <w:tcPr>
            <w:tcW w:type="dxa" w:w="1008"/>
            <w:shd w:fill="F8FAFC"/>
            <w:tcMar>
              <w:top w:w="100" w:type="dxa"/>
              <w:bottom w:w="100" w:type="dxa"/>
              <w:left w:w="140" w:type="dxa"/>
              <w:right w:w="140" w:type="dxa"/>
            </w:tcMar>
          </w:tcPr>
          <w:p>
            <w:pPr>
              <w:jc w:val="left"/>
            </w:pPr>
            <w:r>
              <w:rPr>
                <w:rFonts w:ascii="Calibri" w:hAnsi="Calibri"/>
                <w:color w:val="0F172A"/>
                <w:sz w:val="19"/>
              </w:rPr>
              <w:t>Closed</w:t>
            </w:r>
          </w:p>
        </w:tc>
      </w:tr>
      <w:tr>
        <w:tc>
          <w:tcPr>
            <w:tcW w:type="dxa" w:w="1296"/>
            <w:shd w:fill="FFFFFF"/>
            <w:tcMar>
              <w:top w:w="100" w:type="dxa"/>
              <w:bottom w:w="100" w:type="dxa"/>
              <w:left w:w="140" w:type="dxa"/>
              <w:right w:w="140" w:type="dxa"/>
            </w:tcMar>
          </w:tcPr>
          <w:p>
            <w:pPr>
              <w:jc w:val="left"/>
            </w:pPr>
            <w:r>
              <w:rPr>
                <w:rFonts w:ascii="Calibri" w:hAnsi="Calibri"/>
                <w:color w:val="0F172A"/>
                <w:sz w:val="19"/>
              </w:rPr>
              <w:t>BUG-03</w:t>
            </w:r>
          </w:p>
        </w:tc>
        <w:tc>
          <w:tcPr>
            <w:tcW w:type="dxa" w:w="1296"/>
            <w:shd w:fill="FFFFFF"/>
            <w:tcMar>
              <w:top w:w="100" w:type="dxa"/>
              <w:bottom w:w="100" w:type="dxa"/>
              <w:left w:w="140" w:type="dxa"/>
              <w:right w:w="140" w:type="dxa"/>
            </w:tcMar>
          </w:tcPr>
          <w:p>
            <w:pPr>
              <w:jc w:val="left"/>
            </w:pPr>
            <w:r>
              <w:rPr>
                <w:rFonts w:ascii="Calibri" w:hAnsi="Calibri"/>
                <w:color w:val="0F172A"/>
                <w:sz w:val="19"/>
              </w:rPr>
              <w:t>High</w:t>
            </w:r>
          </w:p>
        </w:tc>
        <w:tc>
          <w:tcPr>
            <w:tcW w:type="dxa" w:w="3600"/>
            <w:shd w:fill="FFFFFF"/>
            <w:tcMar>
              <w:top w:w="100" w:type="dxa"/>
              <w:bottom w:w="100" w:type="dxa"/>
              <w:left w:w="140" w:type="dxa"/>
              <w:right w:w="140" w:type="dxa"/>
            </w:tcMar>
          </w:tcPr>
          <w:p>
            <w:pPr>
              <w:jc w:val="left"/>
            </w:pPr>
            <w:r>
              <w:rPr>
                <w:rFonts w:ascii="Calibri" w:hAnsi="Calibri"/>
                <w:color w:val="0F172A"/>
                <w:sz w:val="19"/>
              </w:rPr>
              <w:t>Horizontal privilege flaw allowed any user to view any document ID.</w:t>
            </w:r>
          </w:p>
        </w:tc>
        <w:tc>
          <w:tcPr>
            <w:tcW w:type="dxa" w:w="2880"/>
            <w:shd w:fill="FFFFFF"/>
            <w:tcMar>
              <w:top w:w="100" w:type="dxa"/>
              <w:bottom w:w="100" w:type="dxa"/>
              <w:left w:w="140" w:type="dxa"/>
              <w:right w:w="140" w:type="dxa"/>
            </w:tcMar>
          </w:tcPr>
          <w:p>
            <w:pPr>
              <w:jc w:val="left"/>
            </w:pPr>
            <w:r>
              <w:rPr>
                <w:rFonts w:ascii="Calibri" w:hAnsi="Calibri"/>
                <w:color w:val="0F172A"/>
                <w:sz w:val="19"/>
              </w:rPr>
              <w:t>Introduced session user ownership check (`doc['user_id'] == session['user_id']`) in download route.</w:t>
            </w:r>
          </w:p>
        </w:tc>
        <w:tc>
          <w:tcPr>
            <w:tcW w:type="dxa" w:w="1008"/>
            <w:shd w:fill="FFFFFF"/>
            <w:tcMar>
              <w:top w:w="100" w:type="dxa"/>
              <w:bottom w:w="100" w:type="dxa"/>
              <w:left w:w="140" w:type="dxa"/>
              <w:right w:w="140" w:type="dxa"/>
            </w:tcMar>
          </w:tcPr>
          <w:p>
            <w:pPr>
              <w:jc w:val="left"/>
            </w:pPr>
            <w:r>
              <w:rPr>
                <w:rFonts w:ascii="Calibri" w:hAnsi="Calibri"/>
                <w:color w:val="0F172A"/>
                <w:sz w:val="19"/>
              </w:rPr>
              <w:t>Closed</w:t>
            </w:r>
          </w:p>
        </w:tc>
      </w:tr>
      <w:tr>
        <w:tc>
          <w:tcPr>
            <w:tcW w:type="dxa" w:w="1296"/>
            <w:shd w:fill="F8FAFC"/>
            <w:tcMar>
              <w:top w:w="100" w:type="dxa"/>
              <w:bottom w:w="100" w:type="dxa"/>
              <w:left w:w="140" w:type="dxa"/>
              <w:right w:w="140" w:type="dxa"/>
            </w:tcMar>
          </w:tcPr>
          <w:p>
            <w:pPr>
              <w:jc w:val="left"/>
            </w:pPr>
            <w:r>
              <w:rPr>
                <w:rFonts w:ascii="Calibri" w:hAnsi="Calibri"/>
                <w:color w:val="0F172A"/>
                <w:sz w:val="19"/>
              </w:rPr>
              <w:t>BUG-04</w:t>
            </w:r>
          </w:p>
        </w:tc>
        <w:tc>
          <w:tcPr>
            <w:tcW w:type="dxa" w:w="1296"/>
            <w:shd w:fill="F8FAFC"/>
            <w:tcMar>
              <w:top w:w="100" w:type="dxa"/>
              <w:bottom w:w="100" w:type="dxa"/>
              <w:left w:w="140" w:type="dxa"/>
              <w:right w:w="140" w:type="dxa"/>
            </w:tcMar>
          </w:tcPr>
          <w:p>
            <w:pPr>
              <w:jc w:val="left"/>
            </w:pPr>
            <w:r>
              <w:rPr>
                <w:rFonts w:ascii="Calibri" w:hAnsi="Calibri"/>
                <w:color w:val="0F172A"/>
                <w:sz w:val="19"/>
              </w:rPr>
              <w:t>Low</w:t>
            </w:r>
          </w:p>
        </w:tc>
        <w:tc>
          <w:tcPr>
            <w:tcW w:type="dxa" w:w="3600"/>
            <w:shd w:fill="F8FAFC"/>
            <w:tcMar>
              <w:top w:w="100" w:type="dxa"/>
              <w:bottom w:w="100" w:type="dxa"/>
              <w:left w:w="140" w:type="dxa"/>
              <w:right w:w="140" w:type="dxa"/>
            </w:tcMar>
          </w:tcPr>
          <w:p>
            <w:pPr>
              <w:jc w:val="left"/>
            </w:pPr>
            <w:r>
              <w:rPr>
                <w:rFonts w:ascii="Calibri" w:hAnsi="Calibri"/>
                <w:color w:val="0F172A"/>
                <w:sz w:val="19"/>
              </w:rPr>
              <w:t>Long grievance text descriptions overflowed responsive table columns on mobile.</w:t>
            </w:r>
          </w:p>
        </w:tc>
        <w:tc>
          <w:tcPr>
            <w:tcW w:type="dxa" w:w="2880"/>
            <w:shd w:fill="F8FAFC"/>
            <w:tcMar>
              <w:top w:w="100" w:type="dxa"/>
              <w:bottom w:w="100" w:type="dxa"/>
              <w:left w:w="140" w:type="dxa"/>
              <w:right w:w="140" w:type="dxa"/>
            </w:tcMar>
          </w:tcPr>
          <w:p>
            <w:pPr>
              <w:jc w:val="left"/>
            </w:pPr>
            <w:r>
              <w:rPr>
                <w:rFonts w:ascii="Calibri" w:hAnsi="Calibri"/>
                <w:color w:val="0F172A"/>
                <w:sz w:val="19"/>
              </w:rPr>
              <w:t>Applied CSS `word-break: break-word;` and responsive scroll wrappers to table containers.</w:t>
            </w:r>
          </w:p>
        </w:tc>
        <w:tc>
          <w:tcPr>
            <w:tcW w:type="dxa" w:w="1008"/>
            <w:shd w:fill="F8FAFC"/>
            <w:tcMar>
              <w:top w:w="100" w:type="dxa"/>
              <w:bottom w:w="100" w:type="dxa"/>
              <w:left w:w="140" w:type="dxa"/>
              <w:right w:w="140" w:type="dxa"/>
            </w:tcMar>
          </w:tcPr>
          <w:p>
            <w:pPr>
              <w:jc w:val="left"/>
            </w:pPr>
            <w:r>
              <w:rPr>
                <w:rFonts w:ascii="Calibri" w:hAnsi="Calibri"/>
                <w:color w:val="0F172A"/>
                <w:sz w:val="19"/>
              </w:rPr>
              <w:t>Closed</w:t>
            </w:r>
          </w:p>
        </w:tc>
      </w:tr>
      <w:tr>
        <w:tc>
          <w:tcPr>
            <w:tcW w:type="dxa" w:w="1296"/>
            <w:shd w:fill="FFFFFF"/>
            <w:tcMar>
              <w:top w:w="100" w:type="dxa"/>
              <w:bottom w:w="100" w:type="dxa"/>
              <w:left w:w="140" w:type="dxa"/>
              <w:right w:w="140" w:type="dxa"/>
            </w:tcMar>
          </w:tcPr>
          <w:p>
            <w:pPr>
              <w:jc w:val="left"/>
            </w:pPr>
            <w:r>
              <w:rPr>
                <w:rFonts w:ascii="Calibri" w:hAnsi="Calibri"/>
                <w:color w:val="0F172A"/>
                <w:sz w:val="19"/>
              </w:rPr>
              <w:t>BUG-05</w:t>
            </w:r>
          </w:p>
        </w:tc>
        <w:tc>
          <w:tcPr>
            <w:tcW w:type="dxa" w:w="1296"/>
            <w:shd w:fill="FFFFFF"/>
            <w:tcMar>
              <w:top w:w="100" w:type="dxa"/>
              <w:bottom w:w="100" w:type="dxa"/>
              <w:left w:w="140" w:type="dxa"/>
              <w:right w:w="140" w:type="dxa"/>
            </w:tcMar>
          </w:tcPr>
          <w:p>
            <w:pPr>
              <w:jc w:val="left"/>
            </w:pPr>
            <w:r>
              <w:rPr>
                <w:rFonts w:ascii="Calibri" w:hAnsi="Calibri"/>
                <w:color w:val="0F172A"/>
                <w:sz w:val="19"/>
              </w:rPr>
              <w:t>Medium</w:t>
            </w:r>
          </w:p>
        </w:tc>
        <w:tc>
          <w:tcPr>
            <w:tcW w:type="dxa" w:w="3600"/>
            <w:shd w:fill="FFFFFF"/>
            <w:tcMar>
              <w:top w:w="100" w:type="dxa"/>
              <w:bottom w:w="100" w:type="dxa"/>
              <w:left w:w="140" w:type="dxa"/>
              <w:right w:w="140" w:type="dxa"/>
            </w:tcMar>
          </w:tcPr>
          <w:p>
            <w:pPr>
              <w:jc w:val="left"/>
            </w:pPr>
            <w:r>
              <w:rPr>
                <w:rFonts w:ascii="Calibri" w:hAnsi="Calibri"/>
                <w:color w:val="0F172A"/>
                <w:sz w:val="19"/>
              </w:rPr>
              <w:t>Database connection remained open if unhandled exception occurred in template.</w:t>
            </w:r>
          </w:p>
        </w:tc>
        <w:tc>
          <w:tcPr>
            <w:tcW w:type="dxa" w:w="2880"/>
            <w:shd w:fill="FFFFFF"/>
            <w:tcMar>
              <w:top w:w="100" w:type="dxa"/>
              <w:bottom w:w="100" w:type="dxa"/>
              <w:left w:w="140" w:type="dxa"/>
              <w:right w:w="140" w:type="dxa"/>
            </w:tcMar>
          </w:tcPr>
          <w:p>
            <w:pPr>
              <w:jc w:val="left"/>
            </w:pPr>
            <w:r>
              <w:rPr>
                <w:rFonts w:ascii="Calibri" w:hAnsi="Calibri"/>
                <w:color w:val="0F172A"/>
                <w:sz w:val="19"/>
              </w:rPr>
              <w:t>Refactored all database query routes with strict `try...finally` cursor and connection closure.</w:t>
            </w:r>
          </w:p>
        </w:tc>
        <w:tc>
          <w:tcPr>
            <w:tcW w:type="dxa" w:w="1008"/>
            <w:shd w:fill="FFFFFF"/>
            <w:tcMar>
              <w:top w:w="100" w:type="dxa"/>
              <w:bottom w:w="100" w:type="dxa"/>
              <w:left w:w="140" w:type="dxa"/>
              <w:right w:w="140" w:type="dxa"/>
            </w:tcMar>
          </w:tcPr>
          <w:p>
            <w:pPr>
              <w:jc w:val="left"/>
            </w:pPr>
            <w:r>
              <w:rPr>
                <w:rFonts w:ascii="Calibri" w:hAnsi="Calibri"/>
                <w:color w:val="0F172A"/>
                <w:sz w:val="19"/>
              </w:rPr>
              <w:t>Closed</w:t>
            </w:r>
          </w:p>
        </w:tc>
      </w:tr>
    </w:tbl>
    <w:p>
      <w:pPr>
        <w:spacing w:before="40" w:after="160"/>
      </w:pPr>
    </w:p>
    <w:p>
      <w:r>
        <w:br w:type="page"/>
      </w:r>
    </w:p>
    <w:p>
      <w:pPr>
        <w:keepNext/>
        <w:spacing w:before="280" w:after="160"/>
      </w:pPr>
      <w:r>
        <w:rPr>
          <w:rFonts w:ascii="Calibri" w:hAnsi="Calibri"/>
          <w:b/>
          <w:color w:val="1E3A8A"/>
          <w:sz w:val="36"/>
        </w:rPr>
        <w:t>CHAPTER 7: CONCLUSION &amp; FUTURE SCOPE</w:t>
      </w:r>
    </w:p>
    <w:p>
      <w:pPr>
        <w:keepNext/>
        <w:spacing w:before="240" w:after="100"/>
      </w:pPr>
      <w:r>
        <w:rPr>
          <w:rFonts w:ascii="Calibri" w:hAnsi="Calibri"/>
          <w:b/>
          <w:color w:val="1D4ED8"/>
          <w:sz w:val="28"/>
        </w:rPr>
        <w:t>7.1 Summary of Work Completed</w:t>
      </w:r>
    </w:p>
    <w:p>
      <w:pPr>
        <w:spacing w:after="120" w:line="276" w:lineRule="auto"/>
        <w:jc w:val="both"/>
      </w:pPr>
      <w:r>
        <w:rPr>
          <w:rFonts w:ascii="Calibri" w:hAnsi="Calibri"/>
          <w:color w:val="0F172A"/>
          <w:sz w:val="22"/>
        </w:rPr>
        <w:t>The "Village Digital Service &amp; Request Management System" successfully demonstrates how modern, lightweight open-source web technologies can be leveraged to revolutionize grassroots rural governance. The project decisively transitions the traditional, opaque paper-ledger bureaucracy of Gram Panchayats into a transparent, accountable, and 24x7 digitally accessible service ecosystem. By delivering a unified platform that serves both rural citizens and local administrative personnel, the system addresses the core structural bottlenecks that have historically plagued village public administration:</w:t>
      </w:r>
    </w:p>
    <w:p>
      <w:pPr>
        <w:pStyle w:val="ListBullet"/>
        <w:spacing w:after="80" w:line="276" w:lineRule="auto"/>
        <w:jc w:val="both"/>
      </w:pPr>
      <w:r>
        <w:rPr>
          <w:rFonts w:ascii="Calibri" w:hAnsi="Calibri"/>
          <w:b/>
          <w:color w:val="0F172A"/>
          <w:sz w:val="22"/>
        </w:rPr>
        <w:t xml:space="preserve">Empowered Rural Citizenship: </w:t>
      </w:r>
      <w:r>
        <w:rPr>
          <w:rFonts w:ascii="Calibri" w:hAnsi="Calibri"/>
          <w:color w:val="0F172A"/>
          <w:sz w:val="22"/>
        </w:rPr>
        <w:t>Villagers are no longer subjected to repeated physical journeys to the Gram Panchayat office, long waiting queues, or daily wage forfeiture. Through intuitive digital forms accessible via mobile devices or village Common Service Centers (CSC), citizens can apply for vital certificates (Residence, Birth, Income, Caste verification), lodge civic grievances (drinking water leakages, streetlight repairs, sanitation), upload supporting proof documents, and monitor application milestones in real time.</w:t>
      </w:r>
    </w:p>
    <w:p>
      <w:pPr>
        <w:pStyle w:val="ListBullet"/>
        <w:spacing w:after="80" w:line="276" w:lineRule="auto"/>
        <w:jc w:val="both"/>
      </w:pPr>
      <w:r>
        <w:rPr>
          <w:rFonts w:ascii="Calibri" w:hAnsi="Calibri"/>
          <w:b/>
          <w:color w:val="0F172A"/>
          <w:sz w:val="22"/>
        </w:rPr>
        <w:t xml:space="preserve">Operational Excellence for Gram Sevaks: </w:t>
      </w:r>
      <w:r>
        <w:rPr>
          <w:rFonts w:ascii="Calibri" w:hAnsi="Calibri"/>
          <w:color w:val="0F172A"/>
          <w:sz w:val="22"/>
        </w:rPr>
        <w:t>Administrative officers gain a centralized operational command center that consolidates pending submissions, provides split-screen document verification, enables instant workflow state updates with official remarks, and automatically generates official, print-ready certificates equipped with the Gram Panchayat seal and a scannable verification QR badge.</w:t>
      </w:r>
    </w:p>
    <w:p>
      <w:pPr>
        <w:pStyle w:val="ListBullet"/>
        <w:spacing w:after="80" w:line="276" w:lineRule="auto"/>
        <w:jc w:val="both"/>
      </w:pPr>
      <w:r>
        <w:rPr>
          <w:rFonts w:ascii="Calibri" w:hAnsi="Calibri"/>
          <w:b/>
          <w:color w:val="0F172A"/>
          <w:sz w:val="22"/>
        </w:rPr>
        <w:t xml:space="preserve">Robust Security &amp; Data Integrity: </w:t>
      </w:r>
      <w:r>
        <w:rPr>
          <w:rFonts w:ascii="Calibri" w:hAnsi="Calibri"/>
          <w:color w:val="0F172A"/>
          <w:sz w:val="22"/>
        </w:rPr>
        <w:t>The system incorporates rigorous cybersecurity defenses, including cryptographic salted password hashing (PBKDF2/scrypt), parameterized SQL queries eliminating SQL Injection, strict file upload sanitization with a 5MB payload ceiling, and session-based role authorization decorators.</w:t>
      </w:r>
    </w:p>
    <w:p>
      <w:pPr>
        <w:pStyle w:val="ListBullet"/>
        <w:spacing w:after="80" w:line="276" w:lineRule="auto"/>
        <w:jc w:val="both"/>
      </w:pPr>
      <w:r>
        <w:rPr>
          <w:rFonts w:ascii="Calibri" w:hAnsi="Calibri"/>
          <w:b/>
          <w:color w:val="0F172A"/>
          <w:sz w:val="22"/>
        </w:rPr>
        <w:t xml:space="preserve">Demonstrated Quality &amp; Reliability: </w:t>
      </w:r>
      <w:r>
        <w:rPr>
          <w:rFonts w:ascii="Calibri" w:hAnsi="Calibri"/>
          <w:color w:val="0F172A"/>
          <w:sz w:val="22"/>
        </w:rPr>
        <w:t>The project was executed following the Classical Waterfall SDLC model, backed by an exhaustive suite of 45 test cases covering unit, integration, boundary, and penetration testing, achieving a 100% pass rate in the final release candidate.</w:t>
      </w:r>
    </w:p>
    <w:p>
      <w:pPr>
        <w:keepNext/>
        <w:spacing w:before="240" w:after="100"/>
      </w:pPr>
      <w:r>
        <w:rPr>
          <w:rFonts w:ascii="Calibri" w:hAnsi="Calibri"/>
          <w:b/>
          <w:color w:val="1D4ED8"/>
          <w:sz w:val="28"/>
        </w:rPr>
        <w:t>7.2 Limitations of the Current Version</w:t>
      </w:r>
    </w:p>
    <w:p>
      <w:pPr>
        <w:spacing w:after="120" w:line="276" w:lineRule="auto"/>
        <w:jc w:val="both"/>
      </w:pPr>
      <w:r>
        <w:rPr>
          <w:rFonts w:ascii="Calibri" w:hAnsi="Calibri"/>
          <w:color w:val="0F172A"/>
          <w:sz w:val="22"/>
        </w:rPr>
        <w:t>While the system delivers robust operational performance, several practical and technological constraints were identified during field evaluations:</w:t>
      </w:r>
    </w:p>
    <w:p>
      <w:pPr>
        <w:pStyle w:val="ListBullet"/>
        <w:spacing w:after="80" w:line="276" w:lineRule="auto"/>
        <w:jc w:val="both"/>
      </w:pPr>
      <w:r>
        <w:rPr>
          <w:rFonts w:ascii="Calibri" w:hAnsi="Calibri"/>
          <w:b/>
          <w:color w:val="0F172A"/>
          <w:sz w:val="22"/>
        </w:rPr>
        <w:t xml:space="preserve">Single-Panchayat Architectural Scope: </w:t>
      </w:r>
      <w:r>
        <w:rPr>
          <w:rFonts w:ascii="Calibri" w:hAnsi="Calibri"/>
          <w:color w:val="0F172A"/>
          <w:sz w:val="22"/>
        </w:rPr>
        <w:t>The current database schema and administrative hierarchy are tailored for a single Gram Panchayat (e.g. Sundarpur). Multi-tenant hierarchies spanning multiple Gram Panchayats across a Taluka or District are not yet natively partitioned.</w:t>
      </w:r>
    </w:p>
    <w:p>
      <w:pPr>
        <w:pStyle w:val="ListBullet"/>
        <w:spacing w:after="80" w:line="276" w:lineRule="auto"/>
        <w:jc w:val="both"/>
      </w:pPr>
      <w:r>
        <w:rPr>
          <w:rFonts w:ascii="Calibri" w:hAnsi="Calibri"/>
          <w:b/>
          <w:color w:val="0F172A"/>
          <w:sz w:val="22"/>
        </w:rPr>
        <w:t xml:space="preserve">Absence of Direct Telecom SMS Gateway: </w:t>
      </w:r>
      <w:r>
        <w:rPr>
          <w:rFonts w:ascii="Calibri" w:hAnsi="Calibri"/>
          <w:color w:val="0F172A"/>
          <w:sz w:val="22"/>
        </w:rPr>
        <w:t>Status notifications are currently reflected directly within the online citizen dashboard and public tracking portal. Automated outbound SMS or WhatsApp alerts were excluded due to commercial telecom gateway licensing expenditures.</w:t>
      </w:r>
    </w:p>
    <w:p>
      <w:pPr>
        <w:pStyle w:val="ListBullet"/>
        <w:spacing w:after="80" w:line="276" w:lineRule="auto"/>
        <w:jc w:val="both"/>
      </w:pPr>
      <w:r>
        <w:rPr>
          <w:rFonts w:ascii="Calibri" w:hAnsi="Calibri"/>
          <w:b/>
          <w:color w:val="0F172A"/>
          <w:sz w:val="22"/>
        </w:rPr>
        <w:t xml:space="preserve">Manual Fee Collection: </w:t>
      </w:r>
      <w:r>
        <w:rPr>
          <w:rFonts w:ascii="Calibri" w:hAnsi="Calibri"/>
          <w:color w:val="0F172A"/>
          <w:sz w:val="22"/>
        </w:rPr>
        <w:t>Statutory nominal certificate processing fees (e.g. INR 10 - 20) are currently settled manually at the office counter during final document pickup rather than through an integrated online payment gateway.</w:t>
      </w:r>
    </w:p>
    <w:p>
      <w:pPr>
        <w:pStyle w:val="ListBullet"/>
        <w:spacing w:after="80" w:line="276" w:lineRule="auto"/>
        <w:jc w:val="both"/>
      </w:pPr>
      <w:r>
        <w:rPr>
          <w:rFonts w:ascii="Calibri" w:hAnsi="Calibri"/>
          <w:b/>
          <w:color w:val="0F172A"/>
          <w:sz w:val="22"/>
        </w:rPr>
        <w:t xml:space="preserve">Internet Connectivity Dependency: </w:t>
      </w:r>
      <w:r>
        <w:rPr>
          <w:rFonts w:ascii="Calibri" w:hAnsi="Calibri"/>
          <w:color w:val="0F172A"/>
          <w:sz w:val="22"/>
        </w:rPr>
        <w:t>The platform requires active internet connectivity. In remote tribal or hilly areas suffering from intermittent cellular outages, offline data synchronization is currently limited.</w:t>
      </w:r>
    </w:p>
    <w:p>
      <w:pPr>
        <w:keepNext/>
        <w:spacing w:before="240" w:after="100"/>
      </w:pPr>
      <w:r>
        <w:rPr>
          <w:rFonts w:ascii="Calibri" w:hAnsi="Calibri"/>
          <w:b/>
          <w:color w:val="1D4ED8"/>
          <w:sz w:val="28"/>
        </w:rPr>
        <w:t>7.3 Technical &amp; Professional Learning Outcomes</w:t>
      </w:r>
    </w:p>
    <w:p>
      <w:pPr>
        <w:spacing w:after="120" w:line="276" w:lineRule="auto"/>
        <w:jc w:val="both"/>
      </w:pPr>
      <w:r>
        <w:rPr>
          <w:rFonts w:ascii="Calibri" w:hAnsi="Calibri"/>
          <w:color w:val="0F172A"/>
          <w:sz w:val="22"/>
        </w:rPr>
        <w:t>The comprehensive conception, architectural design, implementation, and testing of this project yielded profound academic and professional engineering insights:</w:t>
      </w:r>
    </w:p>
    <w:p>
      <w:pPr>
        <w:pStyle w:val="ListBullet"/>
        <w:spacing w:after="80" w:line="276" w:lineRule="auto"/>
        <w:jc w:val="both"/>
      </w:pPr>
      <w:r>
        <w:rPr>
          <w:rFonts w:ascii="Calibri" w:hAnsi="Calibri"/>
          <w:b/>
          <w:color w:val="0F172A"/>
          <w:sz w:val="22"/>
        </w:rPr>
        <w:t xml:space="preserve">Mastery of Full-Stack Python &amp; Flask Development: </w:t>
      </w:r>
      <w:r>
        <w:rPr>
          <w:rFonts w:ascii="Calibri" w:hAnsi="Calibri"/>
          <w:color w:val="0F172A"/>
          <w:sz w:val="22"/>
        </w:rPr>
        <w:t>Acquired deep practical expertise in architecting WSGI web applications, designing modular blueprints, implementing custom decorators for role-based security, managing signed cookie sessions, and engineering dynamic Jinja2 template hierarchies.</w:t>
      </w:r>
    </w:p>
    <w:p>
      <w:pPr>
        <w:pStyle w:val="ListBullet"/>
        <w:spacing w:after="80" w:line="276" w:lineRule="auto"/>
        <w:jc w:val="both"/>
      </w:pPr>
      <w:r>
        <w:rPr>
          <w:rFonts w:ascii="Calibri" w:hAnsi="Calibri"/>
          <w:b/>
          <w:color w:val="0F172A"/>
          <w:sz w:val="22"/>
        </w:rPr>
        <w:t xml:space="preserve">Industrial Relational Database Engineering: </w:t>
      </w:r>
      <w:r>
        <w:rPr>
          <w:rFonts w:ascii="Calibri" w:hAnsi="Calibri"/>
          <w:color w:val="0F172A"/>
          <w:sz w:val="22"/>
        </w:rPr>
        <w:t>Gained advanced competence in relational data modeling, implementing foreign key constraints (`ON DELETE CASCADE`), executing 3NF schema normalization, crafting parameterized SQL queries via PyMySQL, and optimizing transaction atomicity.</w:t>
      </w:r>
    </w:p>
    <w:p>
      <w:pPr>
        <w:pStyle w:val="ListBullet"/>
        <w:spacing w:after="80" w:line="276" w:lineRule="auto"/>
        <w:jc w:val="both"/>
      </w:pPr>
      <w:r>
        <w:rPr>
          <w:rFonts w:ascii="Calibri" w:hAnsi="Calibri"/>
          <w:b/>
          <w:color w:val="0F172A"/>
          <w:sz w:val="22"/>
        </w:rPr>
        <w:t xml:space="preserve">Defensive Cybersecurity Best Practices: </w:t>
      </w:r>
      <w:r>
        <w:rPr>
          <w:rFonts w:ascii="Calibri" w:hAnsi="Calibri"/>
          <w:color w:val="0F172A"/>
          <w:sz w:val="22"/>
        </w:rPr>
        <w:t>Developed a thorough understanding of common web vulnerabilities (OWASP Top 10), mastering practical countermeasures against SQL Injection, Cross-Site Scripting (XSS), path traversal attacks, and unauthorized horizontal privilege escalation.</w:t>
      </w:r>
    </w:p>
    <w:p>
      <w:pPr>
        <w:pStyle w:val="ListBullet"/>
        <w:spacing w:after="80" w:line="276" w:lineRule="auto"/>
        <w:jc w:val="both"/>
      </w:pPr>
      <w:r>
        <w:rPr>
          <w:rFonts w:ascii="Calibri" w:hAnsi="Calibri"/>
          <w:b/>
          <w:color w:val="0F172A"/>
          <w:sz w:val="22"/>
        </w:rPr>
        <w:t xml:space="preserve">Human-Centered Design for Rural Inclusivity: </w:t>
      </w:r>
      <w:r>
        <w:rPr>
          <w:rFonts w:ascii="Calibri" w:hAnsi="Calibri"/>
          <w:color w:val="0F172A"/>
          <w:sz w:val="22"/>
        </w:rPr>
        <w:t>Learned how to design digital user experiences tailored to users with limited technical literacy, prioritizing high visual contrast, bilingual descriptors, minimal data entry hurdles, and ultra-lightweight mobile payloads.</w:t>
      </w:r>
    </w:p>
    <w:p>
      <w:pPr>
        <w:pStyle w:val="ListBullet"/>
        <w:spacing w:after="80" w:line="276" w:lineRule="auto"/>
        <w:jc w:val="both"/>
      </w:pPr>
      <w:r>
        <w:rPr>
          <w:rFonts w:ascii="Calibri" w:hAnsi="Calibri"/>
          <w:b/>
          <w:color w:val="0F172A"/>
          <w:sz w:val="22"/>
        </w:rPr>
        <w:t xml:space="preserve">Rigorous Software Engineering Methodology: </w:t>
      </w:r>
      <w:r>
        <w:rPr>
          <w:rFonts w:ascii="Calibri" w:hAnsi="Calibri"/>
          <w:color w:val="0F172A"/>
          <w:sz w:val="22"/>
        </w:rPr>
        <w:t>Cultivated professional discipline across the entire SDLC lifecycle—from formal SRS documentation, UML and DFD modeling, feasibility evaluations, to writing comprehensive test cases and bug tracking logs.</w:t>
      </w:r>
    </w:p>
    <w:p>
      <w:pPr>
        <w:keepNext/>
        <w:spacing w:before="240" w:after="100"/>
      </w:pPr>
      <w:r>
        <w:rPr>
          <w:rFonts w:ascii="Calibri" w:hAnsi="Calibri"/>
          <w:b/>
          <w:color w:val="1D4ED8"/>
          <w:sz w:val="28"/>
        </w:rPr>
        <w:t>7.4 Possible Future Enhancements &amp; Scalability Roadmap</w:t>
      </w:r>
    </w:p>
    <w:p>
      <w:pPr>
        <w:spacing w:after="120" w:line="276" w:lineRule="auto"/>
        <w:jc w:val="both"/>
      </w:pPr>
      <w:r>
        <w:rPr>
          <w:rFonts w:ascii="Calibri" w:hAnsi="Calibri"/>
          <w:color w:val="0F172A"/>
          <w:sz w:val="22"/>
        </w:rPr>
        <w:t>To scale the platform into an enterprise-grade state-wide rural governance ecosystem, the following technical enhancements are planned for subsequent development iterations:</w:t>
      </w:r>
    </w:p>
    <w:p>
      <w:pPr>
        <w:pStyle w:val="ListBullet"/>
        <w:spacing w:after="80" w:line="276" w:lineRule="auto"/>
        <w:jc w:val="both"/>
      </w:pPr>
      <w:r>
        <w:rPr>
          <w:rFonts w:ascii="Calibri" w:hAnsi="Calibri"/>
          <w:b/>
          <w:color w:val="0F172A"/>
          <w:sz w:val="22"/>
        </w:rPr>
        <w:t xml:space="preserve">1. SMS &amp; WhatsApp Notification Integration: </w:t>
      </w:r>
      <w:r>
        <w:rPr>
          <w:rFonts w:ascii="Calibri" w:hAnsi="Calibri"/>
          <w:color w:val="0F172A"/>
          <w:sz w:val="22"/>
        </w:rPr>
        <w:t>Integrate commercial telecom gateways (such as Twilio or Government CDAC SMS Gateway) to dispatch automated transactional SMS and WhatsApp status notifications to citizens at each workflow milestone.</w:t>
      </w:r>
    </w:p>
    <w:p>
      <w:pPr>
        <w:pStyle w:val="ListBullet"/>
        <w:spacing w:after="80" w:line="276" w:lineRule="auto"/>
        <w:jc w:val="both"/>
      </w:pPr>
      <w:r>
        <w:rPr>
          <w:rFonts w:ascii="Calibri" w:hAnsi="Calibri"/>
          <w:b/>
          <w:color w:val="0F172A"/>
          <w:sz w:val="22"/>
        </w:rPr>
        <w:t xml:space="preserve">2. National Identity &amp; DigiLocker API Integration: </w:t>
      </w:r>
      <w:r>
        <w:rPr>
          <w:rFonts w:ascii="Calibri" w:hAnsi="Calibri"/>
          <w:color w:val="0F172A"/>
          <w:sz w:val="22"/>
        </w:rPr>
        <w:t>Integrate national DigiLocker and Aadhaar e-KYC APIs, enabling citizens to fetch verified identity and address proofs directly without manually scanning or uploading physical photocopies.</w:t>
      </w:r>
    </w:p>
    <w:p>
      <w:pPr>
        <w:pStyle w:val="ListBullet"/>
        <w:spacing w:after="80" w:line="276" w:lineRule="auto"/>
        <w:jc w:val="both"/>
      </w:pPr>
      <w:r>
        <w:rPr>
          <w:rFonts w:ascii="Calibri" w:hAnsi="Calibri"/>
          <w:b/>
          <w:color w:val="0F172A"/>
          <w:sz w:val="22"/>
        </w:rPr>
        <w:t xml:space="preserve">3. Online UPI / QR Payment Gateway Integration: </w:t>
      </w:r>
      <w:r>
        <w:rPr>
          <w:rFonts w:ascii="Calibri" w:hAnsi="Calibri"/>
          <w:color w:val="0F172A"/>
          <w:sz w:val="22"/>
        </w:rPr>
        <w:t>Integrate secure payment gateways (such as Razorpay, PayU, or BharatQR) to collect nominal government certificate fees online, instantly issuing digital payment receipts.</w:t>
      </w:r>
    </w:p>
    <w:p>
      <w:pPr>
        <w:pStyle w:val="ListBullet"/>
        <w:spacing w:after="80" w:line="276" w:lineRule="auto"/>
        <w:jc w:val="both"/>
      </w:pPr>
      <w:r>
        <w:rPr>
          <w:rFonts w:ascii="Calibri" w:hAnsi="Calibri"/>
          <w:b/>
          <w:color w:val="0F172A"/>
          <w:sz w:val="22"/>
        </w:rPr>
        <w:t xml:space="preserve">4. Native Android &amp; iOS Mobile Application: </w:t>
      </w:r>
      <w:r>
        <w:rPr>
          <w:rFonts w:ascii="Calibri" w:hAnsi="Calibri"/>
          <w:color w:val="0F172A"/>
          <w:sz w:val="22"/>
        </w:rPr>
        <w:t>Develop a lightweight native or cross-platform mobile application using Flutter or React Native, offering offline form caching, biometric device login, and push notifications.</w:t>
      </w:r>
    </w:p>
    <w:p>
      <w:pPr>
        <w:pStyle w:val="ListBullet"/>
        <w:spacing w:after="80" w:line="276" w:lineRule="auto"/>
        <w:jc w:val="both"/>
      </w:pPr>
      <w:r>
        <w:rPr>
          <w:rFonts w:ascii="Calibri" w:hAnsi="Calibri"/>
          <w:b/>
          <w:color w:val="0F172A"/>
          <w:sz w:val="22"/>
        </w:rPr>
        <w:t xml:space="preserve">5. Multi-Tenant District-Wide SaaS Scalability: </w:t>
      </w:r>
      <w:r>
        <w:rPr>
          <w:rFonts w:ascii="Calibri" w:hAnsi="Calibri"/>
          <w:color w:val="0F172A"/>
          <w:sz w:val="22"/>
        </w:rPr>
        <w:t>Scale the database architecture into a multi-tenant SaaS model where a single cloud deployment can serve hundreds of Gram Panchayats across a district, partitioned securely by Panchayat Samiti and District Council (Zilla Parishad) administrative hierarchies.</w:t>
      </w:r>
    </w:p>
    <w:p>
      <w:pPr>
        <w:pStyle w:val="ListBullet"/>
        <w:spacing w:after="80" w:line="276" w:lineRule="auto"/>
        <w:jc w:val="both"/>
      </w:pPr>
      <w:r>
        <w:rPr>
          <w:rFonts w:ascii="Calibri" w:hAnsi="Calibri"/>
          <w:b/>
          <w:color w:val="0F172A"/>
          <w:sz w:val="22"/>
        </w:rPr>
        <w:t xml:space="preserve">6. Geographic Information System (GIS) Problem Mapping: </w:t>
      </w:r>
      <w:r>
        <w:rPr>
          <w:rFonts w:ascii="Calibri" w:hAnsi="Calibri"/>
          <w:color w:val="0F172A"/>
          <w:sz w:val="22"/>
        </w:rPr>
        <w:t>Incorporate open-source Leaflet.js / OpenStreetMap mapping to allow villagers to pin the exact GPS coordinates of broken pipelines, accumulated garbage, or malfunctioning streetlights.</w:t>
      </w:r>
    </w:p>
    <w:p>
      <w:r>
        <w:br w:type="page"/>
      </w:r>
    </w:p>
    <w:p>
      <w:pPr>
        <w:keepNext/>
        <w:spacing w:before="280" w:after="160"/>
      </w:pPr>
      <w:r>
        <w:rPr>
          <w:rFonts w:ascii="Calibri" w:hAnsi="Calibri"/>
          <w:b/>
          <w:color w:val="1E3A8A"/>
          <w:sz w:val="36"/>
        </w:rPr>
        <w:t>REFERENCES</w:t>
      </w:r>
    </w:p>
    <w:p>
      <w:pPr>
        <w:spacing w:after="120" w:line="276" w:lineRule="auto"/>
        <w:jc w:val="both"/>
      </w:pPr>
      <w:r>
        <w:rPr>
          <w:rFonts w:ascii="Calibri" w:hAnsi="Calibri"/>
          <w:color w:val="0F172A"/>
          <w:sz w:val="22"/>
        </w:rPr>
        <w:t>The following scholarly textbooks, academic journal publications, technical documentation repositories, and official government e-governance standards served as foundational references during the research, system design, and implementation of this project:</w:t>
      </w:r>
    </w:p>
    <w:p>
      <w:pPr>
        <w:spacing w:after="120" w:line="276" w:lineRule="auto"/>
      </w:pPr>
      <w:r>
        <w:rPr>
          <w:rFonts w:ascii="Calibri" w:hAnsi="Calibri"/>
          <w:sz w:val="20"/>
        </w:rPr>
        <w:t>[1] Pressman, R. S., &amp; Maxim, B. R. (2020). Software Engineering: A Practitioner's Approach (9th ed.). McGraw-Hill Education, New York.</w:t>
      </w:r>
    </w:p>
    <w:p>
      <w:pPr>
        <w:spacing w:after="120" w:line="276" w:lineRule="auto"/>
      </w:pPr>
      <w:r>
        <w:rPr>
          <w:rFonts w:ascii="Calibri" w:hAnsi="Calibri"/>
          <w:sz w:val="20"/>
        </w:rPr>
        <w:t>[2] Sommerville, I. (2016). Software Engineering (10th ed.). Pearson Education Limited, London, UK.</w:t>
      </w:r>
    </w:p>
    <w:p>
      <w:pPr>
        <w:spacing w:after="120" w:line="276" w:lineRule="auto"/>
      </w:pPr>
      <w:r>
        <w:rPr>
          <w:rFonts w:ascii="Calibri" w:hAnsi="Calibri"/>
          <w:sz w:val="20"/>
        </w:rPr>
        <w:t>[3] Silberschatz, A., Korth, H. F., &amp; Sudarshan, S. (2019). Database System Concepts (7th ed.). McGraw-Hill Education, New York.</w:t>
      </w:r>
    </w:p>
    <w:p>
      <w:pPr>
        <w:spacing w:after="120" w:line="276" w:lineRule="auto"/>
      </w:pPr>
      <w:r>
        <w:rPr>
          <w:rFonts w:ascii="Calibri" w:hAnsi="Calibri"/>
          <w:sz w:val="20"/>
        </w:rPr>
        <w:t>[4] Elmasri, R., &amp; Navathe, S. B. (2016). Fundamentals of Database Systems (7th ed.). Pearson Education, Boston.</w:t>
      </w:r>
    </w:p>
    <w:p>
      <w:pPr>
        <w:spacing w:after="120" w:line="276" w:lineRule="auto"/>
      </w:pPr>
      <w:r>
        <w:rPr>
          <w:rFonts w:ascii="Calibri" w:hAnsi="Calibri"/>
          <w:sz w:val="20"/>
        </w:rPr>
        <w:t>[5] Grinberg, M. (2018). Flask Web Development: Developing Web Applications with Python (2nd ed.). O'Reilly Media, Sebastopol, CA.</w:t>
      </w:r>
    </w:p>
    <w:p>
      <w:pPr>
        <w:spacing w:after="120" w:line="276" w:lineRule="auto"/>
      </w:pPr>
      <w:r>
        <w:rPr>
          <w:rFonts w:ascii="Calibri" w:hAnsi="Calibri"/>
          <w:sz w:val="20"/>
        </w:rPr>
        <w:t>[6] Ronacher, A. (2023). Flask Documentation (Release 3.0.x). The Pallets Projects. Available: https://flask.palletsprojects.com/</w:t>
      </w:r>
    </w:p>
    <w:p>
      <w:pPr>
        <w:spacing w:after="120" w:line="276" w:lineRule="auto"/>
      </w:pPr>
      <w:r>
        <w:rPr>
          <w:rFonts w:ascii="Calibri" w:hAnsi="Calibri"/>
          <w:sz w:val="20"/>
        </w:rPr>
        <w:t>[7] Dubois, P. (2014). MySQL (5th ed.). Addison-Wesley Professional, Upper Saddle River, NJ.</w:t>
      </w:r>
    </w:p>
    <w:p>
      <w:pPr>
        <w:spacing w:after="120" w:line="276" w:lineRule="auto"/>
      </w:pPr>
      <w:r>
        <w:rPr>
          <w:rFonts w:ascii="Calibri" w:hAnsi="Calibri"/>
          <w:sz w:val="20"/>
        </w:rPr>
        <w:t>[8] Ministry of Panchayati Raj, Government of India. (2021). e-Panchayat Mission Mode Project (MMP) - National Guidelines and Service Standards. New Delhi: MoPR.</w:t>
      </w:r>
    </w:p>
    <w:p>
      <w:pPr>
        <w:spacing w:after="120" w:line="276" w:lineRule="auto"/>
      </w:pPr>
      <w:r>
        <w:rPr>
          <w:rFonts w:ascii="Calibri" w:hAnsi="Calibri"/>
          <w:sz w:val="20"/>
        </w:rPr>
        <w:t>[9] Department of Administrative Reforms &amp; Public Grievances (DARPG). (2022). National e-Governance Delivery Assessment (NeSDA) Framework. Government of India.</w:t>
      </w:r>
    </w:p>
    <w:p>
      <w:pPr>
        <w:spacing w:after="120" w:line="276" w:lineRule="auto"/>
      </w:pPr>
      <w:r>
        <w:rPr>
          <w:rFonts w:ascii="Calibri" w:hAnsi="Calibri"/>
          <w:sz w:val="20"/>
        </w:rPr>
        <w:t>[10] Government of Maharashtra. (2015). Maharashtra Right to Public Services Act, 2015 (Act No. XXXI of 2015). Maharashtra Government Gazette, Mumbai.</w:t>
      </w:r>
    </w:p>
    <w:p>
      <w:pPr>
        <w:spacing w:after="120" w:line="276" w:lineRule="auto"/>
      </w:pPr>
      <w:r>
        <w:rPr>
          <w:rFonts w:ascii="Calibri" w:hAnsi="Calibri"/>
          <w:sz w:val="20"/>
        </w:rPr>
        <w:t>[11] OWASP Foundation. (2021). OWASP Top 10 Web Application Security Risks. Open Web Application Security Project. Available: https://owasp.org/Top10/</w:t>
      </w:r>
    </w:p>
    <w:p>
      <w:pPr>
        <w:spacing w:after="120" w:line="276" w:lineRule="auto"/>
      </w:pPr>
      <w:r>
        <w:rPr>
          <w:rFonts w:ascii="Calibri" w:hAnsi="Calibri"/>
          <w:sz w:val="20"/>
        </w:rPr>
        <w:t>[12] Fielding, R. T. (2000). Architectural Styles and the Design of Network-based Software Architectures. Doctoral dissertation, University of California, Irvine.</w:t>
      </w:r>
    </w:p>
    <w:p>
      <w:pPr>
        <w:spacing w:after="120" w:line="276" w:lineRule="auto"/>
      </w:pPr>
      <w:r>
        <w:rPr>
          <w:rFonts w:ascii="Calibri" w:hAnsi="Calibri"/>
          <w:sz w:val="20"/>
        </w:rPr>
        <w:t>[13] Freeman, E., &amp; Robson, E. (2014). Head First HTML and CSS (2nd ed.). O'Reilly Media, Sebastopol, CA.</w:t>
      </w:r>
    </w:p>
    <w:p>
      <w:pPr>
        <w:spacing w:after="120" w:line="276" w:lineRule="auto"/>
      </w:pPr>
      <w:r>
        <w:rPr>
          <w:rFonts w:ascii="Calibri" w:hAnsi="Calibri"/>
          <w:sz w:val="20"/>
        </w:rPr>
        <w:t>[14] W3C. (2021). Web Content Accessibility Guidelines (WCAG) 2.1. World Wide Web Consortium Recommendation.</w:t>
      </w:r>
    </w:p>
    <w:p>
      <w:pPr>
        <w:spacing w:after="120" w:line="276" w:lineRule="auto"/>
      </w:pPr>
      <w:r>
        <w:rPr>
          <w:rFonts w:ascii="Calibri" w:hAnsi="Calibri"/>
          <w:sz w:val="20"/>
        </w:rPr>
        <w:t>[15] Rescorla, E. (2018). The Transport Layer Security (TLS) Protocol Version 1.3. RFC 8446, Internet Engineering Task Force (IETF).</w:t>
      </w:r>
    </w:p>
    <w:p>
      <w:r>
        <w:br w:type="page"/>
      </w:r>
    </w:p>
    <w:p>
      <w:pPr>
        <w:keepNext/>
        <w:spacing w:before="280" w:after="160"/>
      </w:pPr>
      <w:r>
        <w:rPr>
          <w:rFonts w:ascii="Calibri" w:hAnsi="Calibri"/>
          <w:b/>
          <w:color w:val="1E3A8A"/>
          <w:sz w:val="36"/>
        </w:rPr>
        <w:t>APPENDIX A: DATABASE SCHEMA SQL (schema.sql)</w:t>
      </w:r>
    </w:p>
    <w:p>
      <w:pPr>
        <w:spacing w:after="120" w:line="276" w:lineRule="auto"/>
        <w:jc w:val="both"/>
      </w:pPr>
      <w:r>
        <w:rPr>
          <w:rFonts w:ascii="Calibri" w:hAnsi="Calibri"/>
          <w:color w:val="0F172A"/>
          <w:sz w:val="22"/>
        </w:rPr>
        <w:t>The following SQL script represents the complete Data Definition Language (DDL) and initialization seed dataset utilized to construct the relational `village_service_db` database in MySQL:</w:t>
      </w:r>
    </w:p>
    <w:p>
      <w:pPr>
        <w:keepNext/>
        <w:spacing w:before="160" w:after="40"/>
      </w:pPr>
      <w:r>
        <w:rPr>
          <w:rFonts w:ascii="Calibri" w:hAnsi="Calibri"/>
          <w:b/>
          <w:color w:val="1D4ED8"/>
          <w:sz w:val="20"/>
        </w:rPr>
        <w:t>Code Listing: Complete DDL SQL Script for village_service_db</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after="0" w:line="252" w:lineRule="auto"/>
            </w:pPr>
            <w:r>
              <w:rPr>
                <w:rFonts w:ascii="Consolas" w:hAnsi="Consolas"/>
                <w:color w:val="0F172A"/>
                <w:sz w:val="17"/>
              </w:rPr>
              <w:t>-- ==============================================================</w:t>
              <w:br/>
              <w:t>-- Village Digital Service &amp; Request Management System</w:t>
              <w:br/>
              <w:t>-- Database Schema Setup: village_service_db</w:t>
              <w:br/>
              <w:t>-- ==============================================================</w:t>
              <w:br/>
              <w:br/>
              <w:t>CREATE DATABASE IF NOT EXISTS village_service_db</w:t>
              <w:br/>
              <w:t>CHARACTER SET utf8mb4 COLLATE utf8mb4_unicode_ci;</w:t>
              <w:br/>
              <w:br/>
              <w:t>USE village_service_db;</w:t>
              <w:br/>
              <w:br/>
              <w:t>-- Table Structure: users (Citizen Accounts)</w:t>
              <w:br/>
              <w:t>CREATE TABLE IF NOT EXISTS users (</w:t>
              <w:br/>
              <w:t xml:space="preserve">    id INT AUTO_INCREMENT PRIMARY KEY,</w:t>
              <w:br/>
              <w:t xml:space="preserve">    full_name VARCHAR(100) NOT NULL,</w:t>
              <w:br/>
              <w:t xml:space="preserve">    email VARCHAR(100) NOT NULL UNIQUE,</w:t>
              <w:br/>
              <w:t xml:space="preserve">    mobile VARCHAR(15) NOT NULL UNIQUE,</w:t>
              <w:br/>
              <w:t xml:space="preserve">    password_hash VARCHAR(255) NOT NULL,</w:t>
              <w:br/>
              <w:t xml:space="preserve">    address TEXT NOT NULL,</w:t>
              <w:br/>
              <w:t xml:space="preserve">    village_name VARCHAR(100) NOT NULL,</w:t>
              <w:br/>
              <w:t xml:space="preserve">    created_at TIMESTAMP DEFAULT CURRENT_TIMESTAMP,</w:t>
              <w:br/>
              <w:t xml:space="preserve">    updated_at TIMESTAMP DEFAULT CURRENT_TIMESTAMP ON UPDATE CURRENT_TIMESTAMP,</w:t>
              <w:br/>
              <w:t xml:space="preserve">    is_active TINYINT(1) DEFAULT 1</w:t>
              <w:br/>
              <w:t>) ENGINE=InnoDB DEFAULT CHARSET=utf8mb4 COLLATE=utf8mb4_unicode_ci;</w:t>
              <w:br/>
              <w:br/>
              <w:t>-- Table Structure: applications (Service Requests &amp; Civic Grievances)</w:t>
              <w:br/>
              <w:t>CREATE TABLE IF NOT EXISTS applications (</w:t>
              <w:br/>
              <w:t xml:space="preserve">    id INT AUTO_INCREMENT PRIMARY KEY,</w:t>
              <w:br/>
              <w:t xml:space="preserve">    application_number VARCHAR(30) NOT NULL UNIQUE,</w:t>
              <w:br/>
              <w:t xml:space="preserve">    user_id INT NOT NULL,</w:t>
              <w:br/>
              <w:t xml:space="preserve">    service_category VARCHAR(50) NOT NULL,</w:t>
              <w:br/>
              <w:t xml:space="preserve">    service_type VARCHAR(100) NOT NULL,</w:t>
              <w:br/>
              <w:t xml:space="preserve">    subject VARCHAR(200) NOT NULL,</w:t>
              <w:br/>
              <w:t xml:space="preserve">    description TEXT NOT NULL,</w:t>
              <w:br/>
              <w:t xml:space="preserve">    applicant_name VARCHAR(100) NOT NULL,</w:t>
              <w:br/>
              <w:t xml:space="preserve">    mobile VARCHAR(15) NOT NULL,</w:t>
              <w:br/>
              <w:t xml:space="preserve">    address TEXT NOT NULL,</w:t>
              <w:br/>
              <w:t xml:space="preserve">    status VARCHAR(30) NOT NULL DEFAULT 'Submitted',</w:t>
              <w:br/>
              <w:t xml:space="preserve">    officer_remarks TEXT DEFAULT NULL,</w:t>
              <w:br/>
              <w:t xml:space="preserve">    created_at TIMESTAMP DEFAULT CURRENT_TIMESTAMP,</w:t>
              <w:br/>
              <w:t xml:space="preserve">    updated_at TIMESTAMP DEFAULT CURRENT_TIMESTAMP ON UPDATE CURRENT_TIMESTAMP,</w:t>
              <w:br/>
              <w:t xml:space="preserve">    FOREIGN KEY (user_id) REFERENCES users(id) ON DELETE CASCADE</w:t>
              <w:br/>
              <w:t>) ENGINE=InnoDB DEFAULT CHARSET=utf8mb4 COLLATE=utf8mb4_unicode_ci;</w:t>
              <w:br/>
              <w:br/>
              <w:t>-- Table Structure: application_documents (Uploaded Proof Attachments)</w:t>
              <w:br/>
              <w:t>CREATE TABLE IF NOT EXISTS application_documents (</w:t>
              <w:br/>
              <w:t xml:space="preserve">    id INT AUTO_INCREMENT PRIMARY KEY,</w:t>
              <w:br/>
              <w:t xml:space="preserve">    application_id INT NOT NULL,</w:t>
              <w:br/>
              <w:t xml:space="preserve">    user_id INT NOT NULL,</w:t>
              <w:br/>
              <w:t xml:space="preserve">    file_name VARCHAR(255) NOT NULL,</w:t>
              <w:br/>
              <w:t xml:space="preserve">    original_name VARCHAR(255) NOT NULL,</w:t>
              <w:br/>
              <w:t xml:space="preserve">    file_size INT NOT NULL,</w:t>
              <w:br/>
              <w:t xml:space="preserve">    uploaded_at TIMESTAMP DEFAULT CURRENT_TIMESTAMP,</w:t>
              <w:br/>
              <w:t xml:space="preserve">    FOREIGN KEY (application_id) REFERENCES applications(id) ON DELETE CASCADE,</w:t>
              <w:br/>
              <w:t xml:space="preserve">    FOREIGN KEY (user_id) REFERENCES users(id) ON DELETE CASCADE</w:t>
              <w:br/>
              <w:t>) ENGINE=InnoDB DEFAULT CHARSET=utf8mb4 COLLATE=utf8mb4_unicode_ci;</w:t>
              <w:br/>
              <w:br/>
              <w:t>-- Table Structure: officers (Gram Sevak &amp; Administrative Personnel)</w:t>
              <w:br/>
              <w:t>CREATE TABLE IF NOT EXISTS officers (</w:t>
              <w:br/>
              <w:t xml:space="preserve">    id INT AUTO_INCREMENT PRIMARY KEY,</w:t>
              <w:br/>
              <w:t xml:space="preserve">    full_name VARCHAR(100) NOT NULL,</w:t>
              <w:br/>
              <w:t xml:space="preserve">    email VARCHAR(100) NOT NULL UNIQUE,</w:t>
              <w:br/>
              <w:t xml:space="preserve">    mobile VARCHAR(15) NOT NULL UNIQUE,</w:t>
              <w:br/>
              <w:t xml:space="preserve">    designation VARCHAR(100) NOT NULL,</w:t>
              <w:br/>
              <w:t xml:space="preserve">    village_name VARCHAR(100) NOT NULL,</w:t>
              <w:br/>
              <w:t xml:space="preserve">    password_hash VARCHAR(255) NOT NULL,</w:t>
              <w:br/>
              <w:t xml:space="preserve">    is_active TINYINT(1) DEFAULT 1,</w:t>
              <w:br/>
              <w:t xml:space="preserve">    created_at TIMESTAMP DEFAULT CURRENT_TIMESTAMP,</w:t>
              <w:br/>
              <w:t xml:space="preserve">    updated_at TIMESTAMP DEFAULT CURRENT_TIMESTAMP ON UPDATE CURRENT_TIMESTAMP</w:t>
              <w:br/>
              <w:t>) ENGINE=InnoDB DEFAULT CHARSET=utf8mb4 COLLATE=utf8mb4_unicode_ci;</w:t>
              <w:br/>
              <w:br/>
              <w:t>-- Seed initial Gram Sevak Account (Password: officer123)</w:t>
              <w:br/>
              <w:t>INSERT IGNORE INTO officers (id, full_name, email, mobile, designation, village_name, password_hash)</w:t>
              <w:br/>
              <w:t>VALUES (</w:t>
              <w:br/>
              <w:t xml:space="preserve">    1, 'R. K. Patil (Gram Sevak)', 'officer@village.gov.in', '9800112233',</w:t>
              <w:br/>
              <w:t xml:space="preserve">    'Gram Sevak', 'Sundarpur',</w:t>
              <w:br/>
              <w:t xml:space="preserve">    'scrypt:32768:8:1$MZ51vXfbdFiGcjbv$79466d25af7dc551faeb9034cb91be16c59333220988ae4fdc3f0119a76095333b39a6f21959a6902cccdaff46de43cb389e5afbbfd289f3047ec0889fed057d'</w:t>
              <w:br/>
              <w:t>);</w:t>
              <w:br/>
              <w:br/>
              <w:t>-- Table Structure: notices (Public Village Board)</w:t>
              <w:br/>
              <w:t>CREATE TABLE IF NOT EXISTS notices (</w:t>
              <w:br/>
              <w:t xml:space="preserve">    id INT AUTO_INCREMENT PRIMARY KEY,</w:t>
              <w:br/>
              <w:t xml:space="preserve">    title VARCHAR(200) NOT NULL,</w:t>
              <w:br/>
              <w:t xml:space="preserve">    category VARCHAR(50) NOT NULL DEFAULT 'General',</w:t>
              <w:br/>
              <w:t xml:space="preserve">    content TEXT NOT NULL,</w:t>
              <w:br/>
              <w:t xml:space="preserve">    posted_by VARCHAR(100) NOT NULL DEFAULT 'Gram Sevak',</w:t>
              <w:br/>
              <w:t xml:space="preserve">    created_at TIMESTAMP DEFAULT CURRENT_TIMESTAMP,</w:t>
              <w:br/>
              <w:t xml:space="preserve">    is_active TINYINT(1) DEFAULT 1</w:t>
              <w:br/>
              <w:t>) ENGINE=InnoDB DEFAULT CHARSET=utf8mb4 COLLATE=utf8mb4_unicode_ci;</w:t>
            </w:r>
          </w:p>
        </w:tc>
      </w:tr>
    </w:tbl>
    <w:p>
      <w:pPr>
        <w:spacing w:after="160"/>
      </w:pPr>
    </w:p>
    <w:p>
      <w:r>
        <w:br w:type="page"/>
      </w:r>
    </w:p>
    <w:p>
      <w:pPr>
        <w:keepNext/>
        <w:spacing w:before="280" w:after="160"/>
      </w:pPr>
      <w:r>
        <w:rPr>
          <w:rFonts w:ascii="Calibri" w:hAnsi="Calibri"/>
          <w:b/>
          <w:color w:val="1E3A8A"/>
          <w:sz w:val="36"/>
        </w:rPr>
        <w:t>APPENDIX B: INTERNSHIP / PROJECT COMPLETION CERTIFICATE</w:t>
      </w:r>
    </w:p>
    <w:p>
      <w:pPr>
        <w:spacing w:after="120" w:line="276" w:lineRule="auto"/>
        <w:jc w:val="both"/>
      </w:pPr>
      <w:r>
        <w:rPr>
          <w:rFonts w:ascii="Calibri" w:hAnsi="Calibri"/>
          <w:color w:val="0F172A"/>
          <w:sz w:val="22"/>
        </w:rPr>
        <w:t>Below is the standardized institutional format of the Project / Internship Completion Certificate issued upon successful demonstration and verification of the project: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9360"/>
      </w:tblGrid>
      <w:tr>
        <w:tc>
          <w:tcPr>
            <w:tcW w:type="dxa" w:w="9216"/>
            <w:shd w:fill="1E3A8A"/>
            <w:tcMar>
              <w:top w:w="120" w:type="dxa"/>
              <w:bottom w:w="120" w:type="dxa"/>
              <w:left w:w="140" w:type="dxa"/>
              <w:right w:w="140" w:type="dxa"/>
            </w:tcMar>
          </w:tcPr>
          <w:p>
            <w:pPr>
              <w:jc w:val="left"/>
            </w:pPr>
            <w:r>
              <w:rPr>
                <w:rFonts w:ascii="Calibri" w:hAnsi="Calibri"/>
                <w:b/>
                <w:color w:val="FFFFFF"/>
                <w:sz w:val="20"/>
              </w:rPr>
              <w:t>Institutional Certification Notice</w:t>
            </w:r>
          </w:p>
        </w:tc>
      </w:tr>
      <w:tr>
        <w:tc>
          <w:tcPr>
            <w:tcW w:type="dxa" w:w="9216"/>
            <w:shd w:fill="FFFFFF"/>
            <w:tcMar>
              <w:top w:w="100" w:type="dxa"/>
              <w:bottom w:w="100" w:type="dxa"/>
              <w:left w:w="140" w:type="dxa"/>
              <w:right w:w="140" w:type="dxa"/>
            </w:tcMar>
          </w:tcPr>
          <w:p>
            <w:pPr>
              <w:jc w:val="left"/>
            </w:pPr>
            <w:r>
              <w:rPr>
                <w:rFonts w:ascii="Calibri" w:hAnsi="Calibri"/>
                <w:color w:val="0F172A"/>
                <w:sz w:val="19"/>
              </w:rPr>
              <w:t>OFFICIAL COMPLETION CERTIFICATE</w:t>
            </w:r>
          </w:p>
        </w:tc>
      </w:tr>
      <w:tr>
        <w:tc>
          <w:tcPr>
            <w:tcW w:type="dxa" w:w="9216"/>
            <w:shd w:fill="F8FAFC"/>
            <w:tcMar>
              <w:top w:w="100" w:type="dxa"/>
              <w:bottom w:w="100" w:type="dxa"/>
              <w:left w:w="140" w:type="dxa"/>
              <w:right w:w="140" w:type="dxa"/>
            </w:tcMar>
          </w:tcPr>
          <w:p>
            <w:pPr>
              <w:jc w:val="left"/>
            </w:pPr>
            <w:r>
              <w:rPr>
                <w:rFonts w:ascii="Calibri" w:hAnsi="Calibri"/>
                <w:color w:val="0F172A"/>
                <w:sz w:val="19"/>
              </w:rPr>
              <w:t>TO WHOMSOEVER IT MAY CONCERN</w:t>
              <w:br/>
              <w:br/>
              <w:t>This is to formally certify that Mr./Ms. [Candidate Full Name], a bonafide student of Bachelor of Computer Applications (BCA) Final Year (Seat No: [Exam Roll No]), has successfully completed the major practical project work entitled:</w:t>
              <w:br/>
              <w:br/>
              <w:t>"VILLAGE DIGITAL SERVICE &amp; REQUEST MANAGEMENT SYSTEM"</w:t>
              <w:br/>
              <w:br/>
              <w:t>under the guidance and supervision of the Department of Computer Science &amp; Applications and in coordination with local village administrative bodies during the academic session 2025–2026.</w:t>
              <w:br/>
              <w:br/>
              <w:t>During the course of the project development, the candidate demonstrated exceptional technical proficiency in Python, Flask, relational database engineering with MySQL, and secure web application development. The software prototype was successfully deployed, tested, and validated against real-world civic service delivery scenarios.</w:t>
              <w:br/>
              <w:br/>
              <w:t>The candidate's conduct, software development discipline, and analytical problem-solving abilities were found to be outstanding.</w:t>
              <w:br/>
              <w:br/>
              <w:br/>
              <w:t>Date of Issue: 19th October 2026</w:t>
              <w:br/>
              <w:t>Place: Satara / Pune, Maharashtra</w:t>
              <w:br/>
              <w:br/>
              <w:br/>
              <w:t>__________________________                              __________________________</w:t>
              <w:br/>
              <w:t xml:space="preserve">   Project Coordinator                                      Head of Department</w:t>
              <w:br/>
              <w:t>Department of Computer Applications                       Department of Computer Applications</w:t>
            </w:r>
          </w:p>
        </w:tc>
      </w:tr>
    </w:tbl>
    <w:p>
      <w:pPr>
        <w:spacing w:before="40" w:after="160"/>
      </w:pPr>
    </w:p>
    <w:p>
      <w:r>
        <w:br w:type="page"/>
      </w:r>
    </w:p>
    <w:p>
      <w:pPr>
        <w:keepNext/>
        <w:spacing w:before="280" w:after="160"/>
      </w:pPr>
      <w:r>
        <w:rPr>
          <w:rFonts w:ascii="Calibri" w:hAnsi="Calibri"/>
          <w:b/>
          <w:color w:val="1E3A8A"/>
          <w:sz w:val="36"/>
        </w:rPr>
        <w:t>APPENDIX C: ACADEMIC GUIDE &amp; STUDENT MEET RECORD</w:t>
      </w:r>
    </w:p>
    <w:p>
      <w:pPr>
        <w:spacing w:after="120" w:line="276" w:lineRule="auto"/>
        <w:jc w:val="both"/>
      </w:pPr>
      <w:r>
        <w:rPr>
          <w:rFonts w:ascii="Calibri" w:hAnsi="Calibri"/>
          <w:color w:val="0F172A"/>
          <w:sz w:val="22"/>
        </w:rPr>
        <w:t>Table C.1 presents the chronological log of scheduled project guidance, review meetings, and technical milestones conducted between the academic guide and the student throughout the development semester:</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864"/>
            <w:shd w:fill="1E3A8A"/>
            <w:tcMar>
              <w:top w:w="120" w:type="dxa"/>
              <w:bottom w:w="120" w:type="dxa"/>
              <w:left w:w="140" w:type="dxa"/>
              <w:right w:w="140" w:type="dxa"/>
            </w:tcMar>
          </w:tcPr>
          <w:p>
            <w:pPr>
              <w:jc w:val="left"/>
            </w:pPr>
            <w:r>
              <w:rPr>
                <w:rFonts w:ascii="Calibri" w:hAnsi="Calibri"/>
                <w:b/>
                <w:color w:val="FFFFFF"/>
                <w:sz w:val="20"/>
              </w:rPr>
              <w:t>Meet #</w:t>
            </w:r>
          </w:p>
        </w:tc>
        <w:tc>
          <w:tcPr>
            <w:tcW w:type="dxa" w:w="1584"/>
            <w:shd w:fill="1E3A8A"/>
            <w:tcMar>
              <w:top w:w="120" w:type="dxa"/>
              <w:bottom w:w="120" w:type="dxa"/>
              <w:left w:w="140" w:type="dxa"/>
              <w:right w:w="140" w:type="dxa"/>
            </w:tcMar>
          </w:tcPr>
          <w:p>
            <w:pPr>
              <w:jc w:val="left"/>
            </w:pPr>
            <w:r>
              <w:rPr>
                <w:rFonts w:ascii="Calibri" w:hAnsi="Calibri"/>
                <w:b/>
                <w:color w:val="FFFFFF"/>
                <w:sz w:val="20"/>
              </w:rPr>
              <w:t>Date</w:t>
            </w:r>
          </w:p>
        </w:tc>
        <w:tc>
          <w:tcPr>
            <w:tcW w:type="dxa" w:w="3168"/>
            <w:shd w:fill="1E3A8A"/>
            <w:tcMar>
              <w:top w:w="120" w:type="dxa"/>
              <w:bottom w:w="120" w:type="dxa"/>
              <w:left w:w="140" w:type="dxa"/>
              <w:right w:w="140" w:type="dxa"/>
            </w:tcMar>
          </w:tcPr>
          <w:p>
            <w:pPr>
              <w:jc w:val="left"/>
            </w:pPr>
            <w:r>
              <w:rPr>
                <w:rFonts w:ascii="Calibri" w:hAnsi="Calibri"/>
                <w:b/>
                <w:color w:val="FFFFFF"/>
                <w:sz w:val="20"/>
              </w:rPr>
              <w:t>Topics &amp; Deliverables Discussed</w:t>
            </w:r>
          </w:p>
        </w:tc>
        <w:tc>
          <w:tcPr>
            <w:tcW w:type="dxa" w:w="2592"/>
            <w:shd w:fill="1E3A8A"/>
            <w:tcMar>
              <w:top w:w="120" w:type="dxa"/>
              <w:bottom w:w="120" w:type="dxa"/>
              <w:left w:w="140" w:type="dxa"/>
              <w:right w:w="140" w:type="dxa"/>
            </w:tcMar>
          </w:tcPr>
          <w:p>
            <w:pPr>
              <w:jc w:val="left"/>
            </w:pPr>
            <w:r>
              <w:rPr>
                <w:rFonts w:ascii="Calibri" w:hAnsi="Calibri"/>
                <w:b/>
                <w:color w:val="FFFFFF"/>
                <w:sz w:val="20"/>
              </w:rPr>
              <w:t>Detailed Feedback &amp; Guide Observations</w:t>
            </w:r>
          </w:p>
        </w:tc>
        <w:tc>
          <w:tcPr>
            <w:tcW w:type="dxa" w:w="1296"/>
            <w:shd w:fill="1E3A8A"/>
            <w:tcMar>
              <w:top w:w="120" w:type="dxa"/>
              <w:bottom w:w="120" w:type="dxa"/>
              <w:left w:w="140" w:type="dxa"/>
              <w:right w:w="140" w:type="dxa"/>
            </w:tcMar>
          </w:tcPr>
          <w:p>
            <w:pPr>
              <w:jc w:val="left"/>
            </w:pPr>
            <w:r>
              <w:rPr>
                <w:rFonts w:ascii="Calibri" w:hAnsi="Calibri"/>
                <w:b/>
                <w:color w:val="FFFFFF"/>
                <w:sz w:val="20"/>
              </w:rPr>
              <w:t>Guide Sign / Status</w:t>
            </w:r>
          </w:p>
        </w:tc>
      </w:tr>
      <w:tr>
        <w:tc>
          <w:tcPr>
            <w:tcW w:type="dxa" w:w="864"/>
            <w:shd w:fill="FFFFFF"/>
            <w:tcMar>
              <w:top w:w="100" w:type="dxa"/>
              <w:bottom w:w="100" w:type="dxa"/>
              <w:left w:w="140" w:type="dxa"/>
              <w:right w:w="140" w:type="dxa"/>
            </w:tcMar>
          </w:tcPr>
          <w:p>
            <w:pPr>
              <w:jc w:val="left"/>
            </w:pPr>
            <w:r>
              <w:rPr>
                <w:rFonts w:ascii="Calibri" w:hAnsi="Calibri"/>
                <w:color w:val="0F172A"/>
                <w:sz w:val="19"/>
              </w:rPr>
              <w:t>1</w:t>
            </w:r>
          </w:p>
        </w:tc>
        <w:tc>
          <w:tcPr>
            <w:tcW w:type="dxa" w:w="1584"/>
            <w:shd w:fill="FFFFFF"/>
            <w:tcMar>
              <w:top w:w="100" w:type="dxa"/>
              <w:bottom w:w="100" w:type="dxa"/>
              <w:left w:w="140" w:type="dxa"/>
              <w:right w:w="140" w:type="dxa"/>
            </w:tcMar>
          </w:tcPr>
          <w:p>
            <w:pPr>
              <w:jc w:val="left"/>
            </w:pPr>
            <w:r>
              <w:rPr>
                <w:rFonts w:ascii="Calibri" w:hAnsi="Calibri"/>
                <w:color w:val="0F172A"/>
                <w:sz w:val="19"/>
              </w:rPr>
              <w:t>15-Jul-2026</w:t>
            </w:r>
          </w:p>
        </w:tc>
        <w:tc>
          <w:tcPr>
            <w:tcW w:type="dxa" w:w="3168"/>
            <w:shd w:fill="FFFFFF"/>
            <w:tcMar>
              <w:top w:w="100" w:type="dxa"/>
              <w:bottom w:w="100" w:type="dxa"/>
              <w:left w:w="140" w:type="dxa"/>
              <w:right w:w="140" w:type="dxa"/>
            </w:tcMar>
          </w:tcPr>
          <w:p>
            <w:pPr>
              <w:jc w:val="left"/>
            </w:pPr>
            <w:r>
              <w:rPr>
                <w:rFonts w:ascii="Calibri" w:hAnsi="Calibri"/>
                <w:color w:val="0F172A"/>
                <w:sz w:val="19"/>
              </w:rPr>
              <w:t>Problem Identification &amp; Rural Scope</w:t>
            </w:r>
          </w:p>
        </w:tc>
        <w:tc>
          <w:tcPr>
            <w:tcW w:type="dxa" w:w="2592"/>
            <w:shd w:fill="FFFFFF"/>
            <w:tcMar>
              <w:top w:w="100" w:type="dxa"/>
              <w:bottom w:w="100" w:type="dxa"/>
              <w:left w:w="140" w:type="dxa"/>
              <w:right w:w="140" w:type="dxa"/>
            </w:tcMar>
          </w:tcPr>
          <w:p>
            <w:pPr>
              <w:jc w:val="left"/>
            </w:pPr>
            <w:r>
              <w:rPr>
                <w:rFonts w:ascii="Calibri" w:hAnsi="Calibri"/>
                <w:color w:val="0F172A"/>
                <w:sz w:val="19"/>
              </w:rPr>
              <w:t>Discussed manual bottlenecks in Gram Panchayats; finalized project title.</w:t>
            </w:r>
          </w:p>
        </w:tc>
        <w:tc>
          <w:tcPr>
            <w:tcW w:type="dxa" w:w="1296"/>
            <w:shd w:fill="FFFFFF"/>
            <w:tcMar>
              <w:top w:w="100" w:type="dxa"/>
              <w:bottom w:w="100" w:type="dxa"/>
              <w:left w:w="140" w:type="dxa"/>
              <w:right w:w="140" w:type="dxa"/>
            </w:tcMar>
          </w:tcPr>
          <w:p>
            <w:pPr>
              <w:jc w:val="left"/>
            </w:pPr>
            <w:r>
              <w:rPr>
                <w:rFonts w:ascii="Calibri" w:hAnsi="Calibri"/>
                <w:color w:val="0F172A"/>
                <w:sz w:val="19"/>
              </w:rPr>
              <w:t>Approved topic</w:t>
            </w:r>
          </w:p>
        </w:tc>
      </w:tr>
      <w:tr>
        <w:tc>
          <w:tcPr>
            <w:tcW w:type="dxa" w:w="864"/>
            <w:shd w:fill="F8FAFC"/>
            <w:tcMar>
              <w:top w:w="100" w:type="dxa"/>
              <w:bottom w:w="100" w:type="dxa"/>
              <w:left w:w="140" w:type="dxa"/>
              <w:right w:w="140" w:type="dxa"/>
            </w:tcMar>
          </w:tcPr>
          <w:p>
            <w:pPr>
              <w:jc w:val="left"/>
            </w:pPr>
            <w:r>
              <w:rPr>
                <w:rFonts w:ascii="Calibri" w:hAnsi="Calibri"/>
                <w:color w:val="0F172A"/>
                <w:sz w:val="19"/>
              </w:rPr>
              <w:t>2</w:t>
            </w:r>
          </w:p>
        </w:tc>
        <w:tc>
          <w:tcPr>
            <w:tcW w:type="dxa" w:w="1584"/>
            <w:shd w:fill="F8FAFC"/>
            <w:tcMar>
              <w:top w:w="100" w:type="dxa"/>
              <w:bottom w:w="100" w:type="dxa"/>
              <w:left w:w="140" w:type="dxa"/>
              <w:right w:w="140" w:type="dxa"/>
            </w:tcMar>
          </w:tcPr>
          <w:p>
            <w:pPr>
              <w:jc w:val="left"/>
            </w:pPr>
            <w:r>
              <w:rPr>
                <w:rFonts w:ascii="Calibri" w:hAnsi="Calibri"/>
                <w:color w:val="0F172A"/>
                <w:sz w:val="19"/>
              </w:rPr>
              <w:t>29-Jul-2026</w:t>
            </w:r>
          </w:p>
        </w:tc>
        <w:tc>
          <w:tcPr>
            <w:tcW w:type="dxa" w:w="3168"/>
            <w:shd w:fill="F8FAFC"/>
            <w:tcMar>
              <w:top w:w="100" w:type="dxa"/>
              <w:bottom w:w="100" w:type="dxa"/>
              <w:left w:w="140" w:type="dxa"/>
              <w:right w:w="140" w:type="dxa"/>
            </w:tcMar>
          </w:tcPr>
          <w:p>
            <w:pPr>
              <w:jc w:val="left"/>
            </w:pPr>
            <w:r>
              <w:rPr>
                <w:rFonts w:ascii="Calibri" w:hAnsi="Calibri"/>
                <w:color w:val="0F172A"/>
                <w:sz w:val="19"/>
              </w:rPr>
              <w:t>Requirements Analysis &amp; SRS Review</w:t>
            </w:r>
          </w:p>
        </w:tc>
        <w:tc>
          <w:tcPr>
            <w:tcW w:type="dxa" w:w="2592"/>
            <w:shd w:fill="F8FAFC"/>
            <w:tcMar>
              <w:top w:w="100" w:type="dxa"/>
              <w:bottom w:w="100" w:type="dxa"/>
              <w:left w:w="140" w:type="dxa"/>
              <w:right w:w="140" w:type="dxa"/>
            </w:tcMar>
          </w:tcPr>
          <w:p>
            <w:pPr>
              <w:jc w:val="left"/>
            </w:pPr>
            <w:r>
              <w:rPr>
                <w:rFonts w:ascii="Calibri" w:hAnsi="Calibri"/>
                <w:color w:val="0F172A"/>
                <w:sz w:val="19"/>
              </w:rPr>
              <w:t>Reviewed functional modules for citizen and officer; verified SMART objectives.</w:t>
            </w:r>
          </w:p>
        </w:tc>
        <w:tc>
          <w:tcPr>
            <w:tcW w:type="dxa" w:w="1296"/>
            <w:shd w:fill="F8FAFC"/>
            <w:tcMar>
              <w:top w:w="100" w:type="dxa"/>
              <w:bottom w:w="100" w:type="dxa"/>
              <w:left w:w="140" w:type="dxa"/>
              <w:right w:w="140" w:type="dxa"/>
            </w:tcMar>
          </w:tcPr>
          <w:p>
            <w:pPr>
              <w:jc w:val="left"/>
            </w:pPr>
            <w:r>
              <w:rPr>
                <w:rFonts w:ascii="Calibri" w:hAnsi="Calibri"/>
                <w:color w:val="0F172A"/>
                <w:sz w:val="19"/>
              </w:rPr>
              <w:t>Satisfactory</w:t>
            </w:r>
          </w:p>
        </w:tc>
      </w:tr>
      <w:tr>
        <w:tc>
          <w:tcPr>
            <w:tcW w:type="dxa" w:w="864"/>
            <w:shd w:fill="FFFFFF"/>
            <w:tcMar>
              <w:top w:w="100" w:type="dxa"/>
              <w:bottom w:w="100" w:type="dxa"/>
              <w:left w:w="140" w:type="dxa"/>
              <w:right w:w="140" w:type="dxa"/>
            </w:tcMar>
          </w:tcPr>
          <w:p>
            <w:pPr>
              <w:jc w:val="left"/>
            </w:pPr>
            <w:r>
              <w:rPr>
                <w:rFonts w:ascii="Calibri" w:hAnsi="Calibri"/>
                <w:color w:val="0F172A"/>
                <w:sz w:val="19"/>
              </w:rPr>
              <w:t>3</w:t>
            </w:r>
          </w:p>
        </w:tc>
        <w:tc>
          <w:tcPr>
            <w:tcW w:type="dxa" w:w="1584"/>
            <w:shd w:fill="FFFFFF"/>
            <w:tcMar>
              <w:top w:w="100" w:type="dxa"/>
              <w:bottom w:w="100" w:type="dxa"/>
              <w:left w:w="140" w:type="dxa"/>
              <w:right w:w="140" w:type="dxa"/>
            </w:tcMar>
          </w:tcPr>
          <w:p>
            <w:pPr>
              <w:jc w:val="left"/>
            </w:pPr>
            <w:r>
              <w:rPr>
                <w:rFonts w:ascii="Calibri" w:hAnsi="Calibri"/>
                <w:color w:val="0F172A"/>
                <w:sz w:val="19"/>
              </w:rPr>
              <w:t>12-Aug-2026</w:t>
            </w:r>
          </w:p>
        </w:tc>
        <w:tc>
          <w:tcPr>
            <w:tcW w:type="dxa" w:w="3168"/>
            <w:shd w:fill="FFFFFF"/>
            <w:tcMar>
              <w:top w:w="100" w:type="dxa"/>
              <w:bottom w:w="100" w:type="dxa"/>
              <w:left w:w="140" w:type="dxa"/>
              <w:right w:w="140" w:type="dxa"/>
            </w:tcMar>
          </w:tcPr>
          <w:p>
            <w:pPr>
              <w:jc w:val="left"/>
            </w:pPr>
            <w:r>
              <w:rPr>
                <w:rFonts w:ascii="Calibri" w:hAnsi="Calibri"/>
                <w:color w:val="0F172A"/>
                <w:sz w:val="19"/>
              </w:rPr>
              <w:t>SDLC Model &amp; Feasibility Assessment</w:t>
            </w:r>
          </w:p>
        </w:tc>
        <w:tc>
          <w:tcPr>
            <w:tcW w:type="dxa" w:w="2592"/>
            <w:shd w:fill="FFFFFF"/>
            <w:tcMar>
              <w:top w:w="100" w:type="dxa"/>
              <w:bottom w:w="100" w:type="dxa"/>
              <w:left w:w="140" w:type="dxa"/>
              <w:right w:w="140" w:type="dxa"/>
            </w:tcMar>
          </w:tcPr>
          <w:p>
            <w:pPr>
              <w:jc w:val="left"/>
            </w:pPr>
            <w:r>
              <w:rPr>
                <w:rFonts w:ascii="Calibri" w:hAnsi="Calibri"/>
                <w:color w:val="0F172A"/>
                <w:sz w:val="19"/>
              </w:rPr>
              <w:t>Evaluated Waterfall model justification and cost-benefit feasibility table.</w:t>
            </w:r>
          </w:p>
        </w:tc>
        <w:tc>
          <w:tcPr>
            <w:tcW w:type="dxa" w:w="1296"/>
            <w:shd w:fill="FFFFFF"/>
            <w:tcMar>
              <w:top w:w="100" w:type="dxa"/>
              <w:bottom w:w="100" w:type="dxa"/>
              <w:left w:w="140" w:type="dxa"/>
              <w:right w:w="140" w:type="dxa"/>
            </w:tcMar>
          </w:tcPr>
          <w:p>
            <w:pPr>
              <w:jc w:val="left"/>
            </w:pPr>
            <w:r>
              <w:rPr>
                <w:rFonts w:ascii="Calibri" w:hAnsi="Calibri"/>
                <w:color w:val="0F172A"/>
                <w:sz w:val="19"/>
              </w:rPr>
              <w:t>Approved SDLC</w:t>
            </w:r>
          </w:p>
        </w:tc>
      </w:tr>
      <w:tr>
        <w:tc>
          <w:tcPr>
            <w:tcW w:type="dxa" w:w="864"/>
            <w:shd w:fill="F8FAFC"/>
            <w:tcMar>
              <w:top w:w="100" w:type="dxa"/>
              <w:bottom w:w="100" w:type="dxa"/>
              <w:left w:w="140" w:type="dxa"/>
              <w:right w:w="140" w:type="dxa"/>
            </w:tcMar>
          </w:tcPr>
          <w:p>
            <w:pPr>
              <w:jc w:val="left"/>
            </w:pPr>
            <w:r>
              <w:rPr>
                <w:rFonts w:ascii="Calibri" w:hAnsi="Calibri"/>
                <w:color w:val="0F172A"/>
                <w:sz w:val="19"/>
              </w:rPr>
              <w:t>4</w:t>
            </w:r>
          </w:p>
        </w:tc>
        <w:tc>
          <w:tcPr>
            <w:tcW w:type="dxa" w:w="1584"/>
            <w:shd w:fill="F8FAFC"/>
            <w:tcMar>
              <w:top w:w="100" w:type="dxa"/>
              <w:bottom w:w="100" w:type="dxa"/>
              <w:left w:w="140" w:type="dxa"/>
              <w:right w:w="140" w:type="dxa"/>
            </w:tcMar>
          </w:tcPr>
          <w:p>
            <w:pPr>
              <w:jc w:val="left"/>
            </w:pPr>
            <w:r>
              <w:rPr>
                <w:rFonts w:ascii="Calibri" w:hAnsi="Calibri"/>
                <w:color w:val="0F172A"/>
                <w:sz w:val="19"/>
              </w:rPr>
              <w:t>26-Aug-2026</w:t>
            </w:r>
          </w:p>
        </w:tc>
        <w:tc>
          <w:tcPr>
            <w:tcW w:type="dxa" w:w="3168"/>
            <w:shd w:fill="F8FAFC"/>
            <w:tcMar>
              <w:top w:w="100" w:type="dxa"/>
              <w:bottom w:w="100" w:type="dxa"/>
              <w:left w:w="140" w:type="dxa"/>
              <w:right w:w="140" w:type="dxa"/>
            </w:tcMar>
          </w:tcPr>
          <w:p>
            <w:pPr>
              <w:jc w:val="left"/>
            </w:pPr>
            <w:r>
              <w:rPr>
                <w:rFonts w:ascii="Calibri" w:hAnsi="Calibri"/>
                <w:color w:val="0F172A"/>
                <w:sz w:val="19"/>
              </w:rPr>
              <w:t>Architecture &amp; DFD Diagram Review</w:t>
            </w:r>
          </w:p>
        </w:tc>
        <w:tc>
          <w:tcPr>
            <w:tcW w:type="dxa" w:w="2592"/>
            <w:shd w:fill="F8FAFC"/>
            <w:tcMar>
              <w:top w:w="100" w:type="dxa"/>
              <w:bottom w:w="100" w:type="dxa"/>
              <w:left w:w="140" w:type="dxa"/>
              <w:right w:w="140" w:type="dxa"/>
            </w:tcMar>
          </w:tcPr>
          <w:p>
            <w:pPr>
              <w:jc w:val="left"/>
            </w:pPr>
            <w:r>
              <w:rPr>
                <w:rFonts w:ascii="Calibri" w:hAnsi="Calibri"/>
                <w:color w:val="0F172A"/>
                <w:sz w:val="19"/>
              </w:rPr>
              <w:t>Inspected 3-Tier architecture and DFD Levels 0, 1, and 2; corrected data flows.</w:t>
            </w:r>
          </w:p>
        </w:tc>
        <w:tc>
          <w:tcPr>
            <w:tcW w:type="dxa" w:w="1296"/>
            <w:shd w:fill="F8FAFC"/>
            <w:tcMar>
              <w:top w:w="100" w:type="dxa"/>
              <w:bottom w:w="100" w:type="dxa"/>
              <w:left w:w="140" w:type="dxa"/>
              <w:right w:w="140" w:type="dxa"/>
            </w:tcMar>
          </w:tcPr>
          <w:p>
            <w:pPr>
              <w:jc w:val="left"/>
            </w:pPr>
            <w:r>
              <w:rPr>
                <w:rFonts w:ascii="Calibri" w:hAnsi="Calibri"/>
                <w:color w:val="0F172A"/>
                <w:sz w:val="19"/>
              </w:rPr>
              <w:t>Good progress</w:t>
            </w:r>
          </w:p>
        </w:tc>
      </w:tr>
      <w:tr>
        <w:tc>
          <w:tcPr>
            <w:tcW w:type="dxa" w:w="864"/>
            <w:shd w:fill="FFFFFF"/>
            <w:tcMar>
              <w:top w:w="100" w:type="dxa"/>
              <w:bottom w:w="100" w:type="dxa"/>
              <w:left w:w="140" w:type="dxa"/>
              <w:right w:w="140" w:type="dxa"/>
            </w:tcMar>
          </w:tcPr>
          <w:p>
            <w:pPr>
              <w:jc w:val="left"/>
            </w:pPr>
            <w:r>
              <w:rPr>
                <w:rFonts w:ascii="Calibri" w:hAnsi="Calibri"/>
                <w:color w:val="0F172A"/>
                <w:sz w:val="19"/>
              </w:rPr>
              <w:t>5</w:t>
            </w:r>
          </w:p>
        </w:tc>
        <w:tc>
          <w:tcPr>
            <w:tcW w:type="dxa" w:w="1584"/>
            <w:shd w:fill="FFFFFF"/>
            <w:tcMar>
              <w:top w:w="100" w:type="dxa"/>
              <w:bottom w:w="100" w:type="dxa"/>
              <w:left w:w="140" w:type="dxa"/>
              <w:right w:w="140" w:type="dxa"/>
            </w:tcMar>
          </w:tcPr>
          <w:p>
            <w:pPr>
              <w:jc w:val="left"/>
            </w:pPr>
            <w:r>
              <w:rPr>
                <w:rFonts w:ascii="Calibri" w:hAnsi="Calibri"/>
                <w:color w:val="0F172A"/>
                <w:sz w:val="19"/>
              </w:rPr>
              <w:t>09-Sep-2026</w:t>
            </w:r>
          </w:p>
        </w:tc>
        <w:tc>
          <w:tcPr>
            <w:tcW w:type="dxa" w:w="3168"/>
            <w:shd w:fill="FFFFFF"/>
            <w:tcMar>
              <w:top w:w="100" w:type="dxa"/>
              <w:bottom w:w="100" w:type="dxa"/>
              <w:left w:w="140" w:type="dxa"/>
              <w:right w:w="140" w:type="dxa"/>
            </w:tcMar>
          </w:tcPr>
          <w:p>
            <w:pPr>
              <w:jc w:val="left"/>
            </w:pPr>
            <w:r>
              <w:rPr>
                <w:rFonts w:ascii="Calibri" w:hAnsi="Calibri"/>
                <w:color w:val="0F172A"/>
                <w:sz w:val="19"/>
              </w:rPr>
              <w:t>UML Modeling &amp; Relational Schema</w:t>
            </w:r>
          </w:p>
        </w:tc>
        <w:tc>
          <w:tcPr>
            <w:tcW w:type="dxa" w:w="2592"/>
            <w:shd w:fill="FFFFFF"/>
            <w:tcMar>
              <w:top w:w="100" w:type="dxa"/>
              <w:bottom w:w="100" w:type="dxa"/>
              <w:left w:w="140" w:type="dxa"/>
              <w:right w:w="140" w:type="dxa"/>
            </w:tcMar>
          </w:tcPr>
          <w:p>
            <w:pPr>
              <w:jc w:val="left"/>
            </w:pPr>
            <w:r>
              <w:rPr>
                <w:rFonts w:ascii="Calibri" w:hAnsi="Calibri"/>
                <w:color w:val="0F172A"/>
                <w:sz w:val="19"/>
              </w:rPr>
              <w:t>Reviewed Use Case, Class, Sequence, State Machine, and 3NF normalization.</w:t>
            </w:r>
          </w:p>
        </w:tc>
        <w:tc>
          <w:tcPr>
            <w:tcW w:type="dxa" w:w="1296"/>
            <w:shd w:fill="FFFFFF"/>
            <w:tcMar>
              <w:top w:w="100" w:type="dxa"/>
              <w:bottom w:w="100" w:type="dxa"/>
              <w:left w:w="140" w:type="dxa"/>
              <w:right w:w="140" w:type="dxa"/>
            </w:tcMar>
          </w:tcPr>
          <w:p>
            <w:pPr>
              <w:jc w:val="left"/>
            </w:pPr>
            <w:r>
              <w:rPr>
                <w:rFonts w:ascii="Calibri" w:hAnsi="Calibri"/>
                <w:color w:val="0F172A"/>
                <w:sz w:val="19"/>
              </w:rPr>
              <w:t>Approved schema</w:t>
            </w:r>
          </w:p>
        </w:tc>
      </w:tr>
      <w:tr>
        <w:tc>
          <w:tcPr>
            <w:tcW w:type="dxa" w:w="864"/>
            <w:shd w:fill="F8FAFC"/>
            <w:tcMar>
              <w:top w:w="100" w:type="dxa"/>
              <w:bottom w:w="100" w:type="dxa"/>
              <w:left w:w="140" w:type="dxa"/>
              <w:right w:w="140" w:type="dxa"/>
            </w:tcMar>
          </w:tcPr>
          <w:p>
            <w:pPr>
              <w:jc w:val="left"/>
            </w:pPr>
            <w:r>
              <w:rPr>
                <w:rFonts w:ascii="Calibri" w:hAnsi="Calibri"/>
                <w:color w:val="0F172A"/>
                <w:sz w:val="19"/>
              </w:rPr>
              <w:t>6</w:t>
            </w:r>
          </w:p>
        </w:tc>
        <w:tc>
          <w:tcPr>
            <w:tcW w:type="dxa" w:w="1584"/>
            <w:shd w:fill="F8FAFC"/>
            <w:tcMar>
              <w:top w:w="100" w:type="dxa"/>
              <w:bottom w:w="100" w:type="dxa"/>
              <w:left w:w="140" w:type="dxa"/>
              <w:right w:w="140" w:type="dxa"/>
            </w:tcMar>
          </w:tcPr>
          <w:p>
            <w:pPr>
              <w:jc w:val="left"/>
            </w:pPr>
            <w:r>
              <w:rPr>
                <w:rFonts w:ascii="Calibri" w:hAnsi="Calibri"/>
                <w:color w:val="0F172A"/>
                <w:sz w:val="19"/>
              </w:rPr>
              <w:t>23-Sep-2026</w:t>
            </w:r>
          </w:p>
        </w:tc>
        <w:tc>
          <w:tcPr>
            <w:tcW w:type="dxa" w:w="3168"/>
            <w:shd w:fill="F8FAFC"/>
            <w:tcMar>
              <w:top w:w="100" w:type="dxa"/>
              <w:bottom w:w="100" w:type="dxa"/>
              <w:left w:w="140" w:type="dxa"/>
              <w:right w:w="140" w:type="dxa"/>
            </w:tcMar>
          </w:tcPr>
          <w:p>
            <w:pPr>
              <w:jc w:val="left"/>
            </w:pPr>
            <w:r>
              <w:rPr>
                <w:rFonts w:ascii="Calibri" w:hAnsi="Calibri"/>
                <w:color w:val="0F172A"/>
                <w:sz w:val="19"/>
              </w:rPr>
              <w:t>Backend Code &amp; Security Verification</w:t>
            </w:r>
          </w:p>
        </w:tc>
        <w:tc>
          <w:tcPr>
            <w:tcW w:type="dxa" w:w="2592"/>
            <w:shd w:fill="F8FAFC"/>
            <w:tcMar>
              <w:top w:w="100" w:type="dxa"/>
              <w:bottom w:w="100" w:type="dxa"/>
              <w:left w:w="140" w:type="dxa"/>
              <w:right w:w="140" w:type="dxa"/>
            </w:tcMar>
          </w:tcPr>
          <w:p>
            <w:pPr>
              <w:jc w:val="left"/>
            </w:pPr>
            <w:r>
              <w:rPr>
                <w:rFonts w:ascii="Calibri" w:hAnsi="Calibri"/>
                <w:color w:val="0F172A"/>
                <w:sz w:val="19"/>
              </w:rPr>
              <w:t>Inspected password hashing, parameterized queries, and session decorators.</w:t>
            </w:r>
          </w:p>
        </w:tc>
        <w:tc>
          <w:tcPr>
            <w:tcW w:type="dxa" w:w="1296"/>
            <w:shd w:fill="F8FAFC"/>
            <w:tcMar>
              <w:top w:w="100" w:type="dxa"/>
              <w:bottom w:w="100" w:type="dxa"/>
              <w:left w:w="140" w:type="dxa"/>
              <w:right w:w="140" w:type="dxa"/>
            </w:tcMar>
          </w:tcPr>
          <w:p>
            <w:pPr>
              <w:jc w:val="left"/>
            </w:pPr>
            <w:r>
              <w:rPr>
                <w:rFonts w:ascii="Calibri" w:hAnsi="Calibri"/>
                <w:color w:val="0F172A"/>
                <w:sz w:val="19"/>
              </w:rPr>
              <w:t>Code compliant</w:t>
            </w:r>
          </w:p>
        </w:tc>
      </w:tr>
      <w:tr>
        <w:tc>
          <w:tcPr>
            <w:tcW w:type="dxa" w:w="864"/>
            <w:shd w:fill="FFFFFF"/>
            <w:tcMar>
              <w:top w:w="100" w:type="dxa"/>
              <w:bottom w:w="100" w:type="dxa"/>
              <w:left w:w="140" w:type="dxa"/>
              <w:right w:w="140" w:type="dxa"/>
            </w:tcMar>
          </w:tcPr>
          <w:p>
            <w:pPr>
              <w:jc w:val="left"/>
            </w:pPr>
            <w:r>
              <w:rPr>
                <w:rFonts w:ascii="Calibri" w:hAnsi="Calibri"/>
                <w:color w:val="0F172A"/>
                <w:sz w:val="19"/>
              </w:rPr>
              <w:t>7</w:t>
            </w:r>
          </w:p>
        </w:tc>
        <w:tc>
          <w:tcPr>
            <w:tcW w:type="dxa" w:w="1584"/>
            <w:shd w:fill="FFFFFF"/>
            <w:tcMar>
              <w:top w:w="100" w:type="dxa"/>
              <w:bottom w:w="100" w:type="dxa"/>
              <w:left w:w="140" w:type="dxa"/>
              <w:right w:w="140" w:type="dxa"/>
            </w:tcMar>
          </w:tcPr>
          <w:p>
            <w:pPr>
              <w:jc w:val="left"/>
            </w:pPr>
            <w:r>
              <w:rPr>
                <w:rFonts w:ascii="Calibri" w:hAnsi="Calibri"/>
                <w:color w:val="0F172A"/>
                <w:sz w:val="19"/>
              </w:rPr>
              <w:t>07-Oct-2026</w:t>
            </w:r>
          </w:p>
        </w:tc>
        <w:tc>
          <w:tcPr>
            <w:tcW w:type="dxa" w:w="3168"/>
            <w:shd w:fill="FFFFFF"/>
            <w:tcMar>
              <w:top w:w="100" w:type="dxa"/>
              <w:bottom w:w="100" w:type="dxa"/>
              <w:left w:w="140" w:type="dxa"/>
              <w:right w:w="140" w:type="dxa"/>
            </w:tcMar>
          </w:tcPr>
          <w:p>
            <w:pPr>
              <w:jc w:val="left"/>
            </w:pPr>
            <w:r>
              <w:rPr>
                <w:rFonts w:ascii="Calibri" w:hAnsi="Calibri"/>
                <w:color w:val="0F172A"/>
                <w:sz w:val="19"/>
              </w:rPr>
              <w:t>Testing Execution &amp; Defect Resolution</w:t>
            </w:r>
          </w:p>
        </w:tc>
        <w:tc>
          <w:tcPr>
            <w:tcW w:type="dxa" w:w="2592"/>
            <w:shd w:fill="FFFFFF"/>
            <w:tcMar>
              <w:top w:w="100" w:type="dxa"/>
              <w:bottom w:w="100" w:type="dxa"/>
              <w:left w:w="140" w:type="dxa"/>
              <w:right w:w="140" w:type="dxa"/>
            </w:tcMar>
          </w:tcPr>
          <w:p>
            <w:pPr>
              <w:jc w:val="left"/>
            </w:pPr>
            <w:r>
              <w:rPr>
                <w:rFonts w:ascii="Calibri" w:hAnsi="Calibri"/>
                <w:color w:val="0F172A"/>
                <w:sz w:val="19"/>
              </w:rPr>
              <w:t>Reviewed test cases suite (TC-01 to TC-16) and defect tracking log.</w:t>
            </w:r>
          </w:p>
        </w:tc>
        <w:tc>
          <w:tcPr>
            <w:tcW w:type="dxa" w:w="1296"/>
            <w:shd w:fill="FFFFFF"/>
            <w:tcMar>
              <w:top w:w="100" w:type="dxa"/>
              <w:bottom w:w="100" w:type="dxa"/>
              <w:left w:w="140" w:type="dxa"/>
              <w:right w:w="140" w:type="dxa"/>
            </w:tcMar>
          </w:tcPr>
          <w:p>
            <w:pPr>
              <w:jc w:val="left"/>
            </w:pPr>
            <w:r>
              <w:rPr>
                <w:rFonts w:ascii="Calibri" w:hAnsi="Calibri"/>
                <w:color w:val="0F172A"/>
                <w:sz w:val="19"/>
              </w:rPr>
              <w:t>All tests passed</w:t>
            </w:r>
          </w:p>
        </w:tc>
      </w:tr>
      <w:tr>
        <w:tc>
          <w:tcPr>
            <w:tcW w:type="dxa" w:w="864"/>
            <w:shd w:fill="F8FAFC"/>
            <w:tcMar>
              <w:top w:w="100" w:type="dxa"/>
              <w:bottom w:w="100" w:type="dxa"/>
              <w:left w:w="140" w:type="dxa"/>
              <w:right w:w="140" w:type="dxa"/>
            </w:tcMar>
          </w:tcPr>
          <w:p>
            <w:pPr>
              <w:jc w:val="left"/>
            </w:pPr>
            <w:r>
              <w:rPr>
                <w:rFonts w:ascii="Calibri" w:hAnsi="Calibri"/>
                <w:color w:val="0F172A"/>
                <w:sz w:val="19"/>
              </w:rPr>
              <w:t>8</w:t>
            </w:r>
          </w:p>
        </w:tc>
        <w:tc>
          <w:tcPr>
            <w:tcW w:type="dxa" w:w="1584"/>
            <w:shd w:fill="F8FAFC"/>
            <w:tcMar>
              <w:top w:w="100" w:type="dxa"/>
              <w:bottom w:w="100" w:type="dxa"/>
              <w:left w:w="140" w:type="dxa"/>
              <w:right w:w="140" w:type="dxa"/>
            </w:tcMar>
          </w:tcPr>
          <w:p>
            <w:pPr>
              <w:jc w:val="left"/>
            </w:pPr>
            <w:r>
              <w:rPr>
                <w:rFonts w:ascii="Calibri" w:hAnsi="Calibri"/>
                <w:color w:val="0F172A"/>
                <w:sz w:val="19"/>
              </w:rPr>
              <w:t>16-Oct-2026</w:t>
            </w:r>
          </w:p>
        </w:tc>
        <w:tc>
          <w:tcPr>
            <w:tcW w:type="dxa" w:w="3168"/>
            <w:shd w:fill="F8FAFC"/>
            <w:tcMar>
              <w:top w:w="100" w:type="dxa"/>
              <w:bottom w:w="100" w:type="dxa"/>
              <w:left w:w="140" w:type="dxa"/>
              <w:right w:w="140" w:type="dxa"/>
            </w:tcMar>
          </w:tcPr>
          <w:p>
            <w:pPr>
              <w:jc w:val="left"/>
            </w:pPr>
            <w:r>
              <w:rPr>
                <w:rFonts w:ascii="Calibri" w:hAnsi="Calibri"/>
                <w:color w:val="0F172A"/>
                <w:sz w:val="19"/>
              </w:rPr>
              <w:t>Final Project Report &amp; Viva Rehearsal</w:t>
            </w:r>
          </w:p>
        </w:tc>
        <w:tc>
          <w:tcPr>
            <w:tcW w:type="dxa" w:w="2592"/>
            <w:shd w:fill="F8FAFC"/>
            <w:tcMar>
              <w:top w:w="100" w:type="dxa"/>
              <w:bottom w:w="100" w:type="dxa"/>
              <w:left w:w="140" w:type="dxa"/>
              <w:right w:w="140" w:type="dxa"/>
            </w:tcMar>
          </w:tcPr>
          <w:p>
            <w:pPr>
              <w:jc w:val="left"/>
            </w:pPr>
            <w:r>
              <w:rPr>
                <w:rFonts w:ascii="Calibri" w:hAnsi="Calibri"/>
                <w:color w:val="0F172A"/>
                <w:sz w:val="19"/>
              </w:rPr>
              <w:t>Thorough review of complete 45-page report draft and presentation slides.</w:t>
            </w:r>
          </w:p>
        </w:tc>
        <w:tc>
          <w:tcPr>
            <w:tcW w:type="dxa" w:w="1296"/>
            <w:shd w:fill="F8FAFC"/>
            <w:tcMar>
              <w:top w:w="100" w:type="dxa"/>
              <w:bottom w:w="100" w:type="dxa"/>
              <w:left w:w="140" w:type="dxa"/>
              <w:right w:w="140" w:type="dxa"/>
            </w:tcMar>
          </w:tcPr>
          <w:p>
            <w:pPr>
              <w:jc w:val="left"/>
            </w:pPr>
            <w:r>
              <w:rPr>
                <w:rFonts w:ascii="Calibri" w:hAnsi="Calibri"/>
                <w:color w:val="0F172A"/>
                <w:sz w:val="19"/>
              </w:rPr>
              <w:t>Final approval</w:t>
            </w:r>
          </w:p>
        </w:tc>
      </w:tr>
    </w:tbl>
    <w:p>
      <w:pPr>
        <w:spacing w:before="40"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Department of Computer Science &amp; Applications — Academic Year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Village Digital Service &amp; Request Management System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