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4791" w14:textId="77777777" w:rsidR="00F9694F" w:rsidRPr="004B1D17" w:rsidRDefault="00F9694F" w:rsidP="00F9694F">
      <w:pPr>
        <w:tabs>
          <w:tab w:val="left" w:pos="1620"/>
        </w:tabs>
        <w:spacing w:after="0"/>
        <w:jc w:val="center"/>
        <w:rPr>
          <w:rFonts w:cstheme="minorHAnsi"/>
        </w:rPr>
      </w:pPr>
      <w:r w:rsidRPr="004B1D17">
        <w:rPr>
          <w:rFonts w:cstheme="minorHAnsi"/>
        </w:rPr>
        <w:t>Syracuse University</w:t>
      </w:r>
    </w:p>
    <w:p w14:paraId="4C3D334F" w14:textId="7E6CAFB7" w:rsidR="00F9694F" w:rsidRPr="004B1D17" w:rsidRDefault="00F9694F" w:rsidP="00F9694F">
      <w:pPr>
        <w:tabs>
          <w:tab w:val="left" w:pos="1620"/>
        </w:tabs>
        <w:spacing w:after="0"/>
        <w:jc w:val="center"/>
        <w:rPr>
          <w:rFonts w:cstheme="minorHAnsi"/>
        </w:rPr>
      </w:pPr>
      <w:r w:rsidRPr="004B1D17">
        <w:rPr>
          <w:rFonts w:cstheme="minorHAnsi"/>
        </w:rPr>
        <w:t>College of Engineering and Computer Science</w:t>
      </w:r>
    </w:p>
    <w:p w14:paraId="0F32BCF0" w14:textId="43E209C0" w:rsidR="008A6660" w:rsidRDefault="009C300E" w:rsidP="006A2298">
      <w:pPr>
        <w:tabs>
          <w:tab w:val="left" w:pos="1620"/>
        </w:tabs>
        <w:spacing w:after="0"/>
        <w:jc w:val="center"/>
        <w:rPr>
          <w:rFonts w:cstheme="minorHAnsi"/>
        </w:rPr>
      </w:pPr>
      <w:r w:rsidRPr="00E70BDF">
        <w:rPr>
          <w:rFonts w:cstheme="minorHAnsi"/>
          <w:b/>
          <w:i/>
          <w:sz w:val="28"/>
        </w:rPr>
        <w:t>CSE 581 – Introduction to Database Management Systems</w:t>
      </w:r>
      <w:r w:rsidRPr="00E70BDF">
        <w:rPr>
          <w:rFonts w:cstheme="minorHAnsi"/>
          <w:b/>
          <w:i/>
          <w:sz w:val="28"/>
        </w:rPr>
        <w:br/>
      </w:r>
      <w:r w:rsidRPr="00E70BDF">
        <w:rPr>
          <w:rFonts w:cstheme="minorHAnsi"/>
        </w:rPr>
        <w:t>Syllabus</w:t>
      </w:r>
      <w:r w:rsidRPr="00E70BDF">
        <w:rPr>
          <w:rFonts w:cstheme="minorHAnsi"/>
        </w:rPr>
        <w:br/>
      </w:r>
    </w:p>
    <w:p w14:paraId="2886F5C4" w14:textId="77777777" w:rsidR="009C300E" w:rsidRPr="00E70BDF" w:rsidRDefault="009C300E" w:rsidP="0020025D">
      <w:pPr>
        <w:tabs>
          <w:tab w:val="left" w:pos="1620"/>
        </w:tabs>
        <w:spacing w:after="0"/>
        <w:jc w:val="center"/>
        <w:rPr>
          <w:rFonts w:cstheme="minorHAnsi"/>
        </w:rPr>
      </w:pPr>
    </w:p>
    <w:p w14:paraId="5C8F2AFB" w14:textId="77777777" w:rsidR="009C300E" w:rsidRPr="00E70BDF" w:rsidRDefault="009C300E" w:rsidP="0020025D">
      <w:pPr>
        <w:tabs>
          <w:tab w:val="left" w:pos="1620"/>
        </w:tabs>
        <w:spacing w:after="0"/>
        <w:rPr>
          <w:rFonts w:cstheme="minorHAnsi"/>
        </w:rPr>
      </w:pPr>
      <w:r w:rsidRPr="00E70BDF">
        <w:rPr>
          <w:rFonts w:cstheme="minorHAnsi"/>
          <w:b/>
        </w:rPr>
        <w:t>Instructor:</w:t>
      </w:r>
      <w:r w:rsidRPr="00E70BDF">
        <w:rPr>
          <w:rFonts w:cstheme="minorHAnsi"/>
        </w:rPr>
        <w:t xml:space="preserve"> </w:t>
      </w:r>
      <w:r w:rsidR="009F16C4">
        <w:rPr>
          <w:rFonts w:cstheme="minorHAnsi"/>
        </w:rPr>
        <w:t>Li Wang</w:t>
      </w:r>
    </w:p>
    <w:p w14:paraId="7B70C3A9" w14:textId="25E55FE8" w:rsidR="009F16C4" w:rsidRDefault="009C300E" w:rsidP="0020025D">
      <w:pPr>
        <w:tabs>
          <w:tab w:val="left" w:pos="1620"/>
        </w:tabs>
        <w:spacing w:after="0"/>
        <w:rPr>
          <w:rFonts w:cstheme="minorHAnsi"/>
        </w:rPr>
      </w:pPr>
      <w:r w:rsidRPr="00E70BDF">
        <w:rPr>
          <w:rFonts w:cstheme="minorHAnsi"/>
          <w:b/>
        </w:rPr>
        <w:t>E-Mail:</w:t>
      </w:r>
      <w:r w:rsidRPr="00E70BDF">
        <w:rPr>
          <w:rFonts w:cstheme="minorHAnsi"/>
        </w:rPr>
        <w:t xml:space="preserve"> </w:t>
      </w:r>
      <w:hyperlink r:id="rId8" w:history="1">
        <w:r w:rsidR="004B05E3" w:rsidRPr="007E4301">
          <w:rPr>
            <w:rStyle w:val="Hyperlink"/>
            <w:rFonts w:cstheme="minorHAnsi"/>
          </w:rPr>
          <w:t>LWang101@syr.edu</w:t>
        </w:r>
      </w:hyperlink>
    </w:p>
    <w:p w14:paraId="30406DD4" w14:textId="77777777" w:rsidR="00DF2137" w:rsidRDefault="00554A4C" w:rsidP="00DF2137">
      <w:pPr>
        <w:tabs>
          <w:tab w:val="left" w:pos="1620"/>
        </w:tabs>
        <w:spacing w:after="0"/>
        <w:rPr>
          <w:rFonts w:cstheme="minorHAnsi"/>
        </w:rPr>
      </w:pPr>
      <w:r w:rsidRPr="00554A4C">
        <w:rPr>
          <w:rFonts w:cstheme="minorHAnsi"/>
          <w:b/>
        </w:rPr>
        <w:t>Site:</w:t>
      </w:r>
      <w:r>
        <w:rPr>
          <w:rFonts w:cstheme="minorHAnsi"/>
          <w:i/>
        </w:rPr>
        <w:t xml:space="preserve"> </w:t>
      </w:r>
      <w:r w:rsidR="005D4991" w:rsidRPr="00532653">
        <w:rPr>
          <w:rFonts w:cstheme="minorHAnsi"/>
        </w:rPr>
        <w:t>SU Blackboard</w:t>
      </w:r>
    </w:p>
    <w:p w14:paraId="10A879B1" w14:textId="77777777" w:rsidR="00DF2137" w:rsidRDefault="00DF2137" w:rsidP="00DF2137">
      <w:pPr>
        <w:tabs>
          <w:tab w:val="left" w:pos="1620"/>
        </w:tabs>
        <w:spacing w:after="0"/>
        <w:rPr>
          <w:rFonts w:cstheme="minorHAnsi"/>
          <w:i/>
        </w:rPr>
      </w:pPr>
    </w:p>
    <w:p w14:paraId="5B50D2FE" w14:textId="54B78ED5" w:rsidR="00DF2137" w:rsidRDefault="00DF2137" w:rsidP="00A8552C">
      <w:pPr>
        <w:spacing w:after="0"/>
        <w:rPr>
          <w:rFonts w:cstheme="minorHAnsi"/>
        </w:rPr>
      </w:pPr>
      <w:r>
        <w:rPr>
          <w:rFonts w:cstheme="minorHAnsi"/>
          <w:b/>
        </w:rPr>
        <w:t xml:space="preserve">Grader Name: </w:t>
      </w:r>
    </w:p>
    <w:p w14:paraId="46BB536F" w14:textId="120DBB9E" w:rsidR="00DF2137" w:rsidRDefault="00DF2137" w:rsidP="00DF2137">
      <w:pPr>
        <w:spacing w:after="0"/>
        <w:rPr>
          <w:rFonts w:cstheme="minorHAnsi"/>
        </w:rPr>
      </w:pPr>
      <w:r w:rsidRPr="0011308D">
        <w:rPr>
          <w:rFonts w:cstheme="minorHAnsi"/>
        </w:rPr>
        <w:t xml:space="preserve">Hema Srinivas </w:t>
      </w:r>
      <w:proofErr w:type="spellStart"/>
      <w:r w:rsidRPr="0011308D">
        <w:rPr>
          <w:rFonts w:cstheme="minorHAnsi"/>
        </w:rPr>
        <w:t>Kodati</w:t>
      </w:r>
      <w:proofErr w:type="spellEnd"/>
      <w:r>
        <w:rPr>
          <w:rFonts w:cstheme="minorHAnsi"/>
        </w:rPr>
        <w:t xml:space="preserve"> (Monday 10:00am-12:00pm @Zoom)</w:t>
      </w:r>
      <w:r w:rsidR="00A8552C">
        <w:rPr>
          <w:rFonts w:cstheme="minorHAnsi"/>
        </w:rPr>
        <w:t>: grade last name A-F</w:t>
      </w:r>
    </w:p>
    <w:p w14:paraId="20EF772B" w14:textId="77777777" w:rsidR="00A8552C" w:rsidRDefault="00DF2137" w:rsidP="00A8552C">
      <w:pPr>
        <w:spacing w:after="0"/>
        <w:rPr>
          <w:rFonts w:cstheme="minorHAnsi"/>
          <w:b/>
        </w:rPr>
      </w:pPr>
      <w:r>
        <w:rPr>
          <w:rFonts w:ascii="Calibri" w:hAnsi="Calibri" w:cs="Calibri"/>
          <w:color w:val="000000"/>
          <w:shd w:val="clear" w:color="auto" w:fill="FFFFFF"/>
        </w:rPr>
        <w:t>Raj Shah (Tuesday &amp; Thursday 1:30pm-2:15pm @CST3-204 printing area, near Windows lab CST3-116)</w:t>
      </w:r>
      <w:r w:rsidR="00A8552C">
        <w:rPr>
          <w:rFonts w:ascii="Calibri" w:hAnsi="Calibri" w:cs="Calibri"/>
          <w:color w:val="000000"/>
          <w:shd w:val="clear" w:color="auto" w:fill="FFFFFF"/>
        </w:rPr>
        <w:t>: grade last name G-M</w:t>
      </w:r>
    </w:p>
    <w:p w14:paraId="1DBB74C8" w14:textId="77777777" w:rsidR="00A8552C" w:rsidRDefault="00A8552C" w:rsidP="00A8552C">
      <w:pPr>
        <w:spacing w:after="0"/>
        <w:rPr>
          <w:rFonts w:cstheme="minorHAnsi"/>
        </w:rPr>
      </w:pPr>
      <w:r w:rsidRPr="008A377F">
        <w:rPr>
          <w:rFonts w:cstheme="minorHAnsi"/>
        </w:rPr>
        <w:t>Akshay</w:t>
      </w:r>
      <w:r>
        <w:rPr>
          <w:rFonts w:cstheme="minorHAnsi"/>
        </w:rPr>
        <w:t xml:space="preserve"> (Wednesday 11:00am-1:00pm @CST3-224): grade last name N-Y</w:t>
      </w:r>
    </w:p>
    <w:p w14:paraId="1B7C9827" w14:textId="3B7BCD0F" w:rsidR="00DF2137" w:rsidRDefault="00DF2137" w:rsidP="00DF2137">
      <w:pPr>
        <w:spacing w:after="0"/>
        <w:rPr>
          <w:rFonts w:cstheme="minorHAnsi"/>
        </w:rPr>
      </w:pPr>
    </w:p>
    <w:p w14:paraId="15E5C6F2" w14:textId="77777777" w:rsidR="00DF2137" w:rsidRDefault="00DF2137" w:rsidP="00DF2137">
      <w:pPr>
        <w:tabs>
          <w:tab w:val="left" w:pos="1620"/>
        </w:tabs>
        <w:spacing w:after="0"/>
        <w:rPr>
          <w:rFonts w:cstheme="minorHAnsi"/>
        </w:rPr>
      </w:pPr>
      <w:r>
        <w:rPr>
          <w:rFonts w:cstheme="minorHAnsi"/>
          <w:b/>
        </w:rPr>
        <w:t xml:space="preserve">Grader Email: </w:t>
      </w:r>
      <w:hyperlink r:id="rId9" w:history="1">
        <w:r w:rsidRPr="00AF01B2">
          <w:rPr>
            <w:rStyle w:val="Hyperlink"/>
            <w:rFonts w:cstheme="minorHAnsi"/>
          </w:rPr>
          <w:t>Akshay@syr.edu</w:t>
        </w:r>
      </w:hyperlink>
      <w:r>
        <w:rPr>
          <w:rFonts w:cstheme="minorHAnsi"/>
        </w:rPr>
        <w:t xml:space="preserve">     </w:t>
      </w:r>
      <w:hyperlink r:id="rId10" w:history="1">
        <w:r w:rsidRPr="00AF01B2">
          <w:rPr>
            <w:rStyle w:val="Hyperlink"/>
            <w:rFonts w:cstheme="minorHAnsi"/>
          </w:rPr>
          <w:t>hskodati@syr.edu</w:t>
        </w:r>
      </w:hyperlink>
      <w:r>
        <w:rPr>
          <w:rFonts w:cstheme="minorHAnsi"/>
        </w:rPr>
        <w:t xml:space="preserve">    </w:t>
      </w:r>
      <w:r w:rsidRPr="00594531">
        <w:rPr>
          <w:rFonts w:cstheme="minorHAnsi"/>
        </w:rPr>
        <w:t xml:space="preserve"> </w:t>
      </w:r>
      <w:hyperlink r:id="rId11" w:history="1">
        <w:r w:rsidRPr="00AF01B2">
          <w:rPr>
            <w:rStyle w:val="Hyperlink"/>
            <w:rFonts w:cstheme="minorHAnsi"/>
          </w:rPr>
          <w:t>rshah26@syr.edu</w:t>
        </w:r>
      </w:hyperlink>
    </w:p>
    <w:p w14:paraId="29CE6009" w14:textId="77777777" w:rsidR="00DF2137" w:rsidRDefault="00DF2137" w:rsidP="00DF2137">
      <w:pPr>
        <w:tabs>
          <w:tab w:val="left" w:pos="1620"/>
        </w:tabs>
        <w:spacing w:after="0"/>
        <w:rPr>
          <w:rFonts w:cstheme="minorHAnsi"/>
          <w:b/>
        </w:rPr>
      </w:pPr>
    </w:p>
    <w:p w14:paraId="22C43CFF" w14:textId="1051B661" w:rsidR="00716371" w:rsidRDefault="00594531" w:rsidP="00DF2137">
      <w:pPr>
        <w:tabs>
          <w:tab w:val="left" w:pos="1620"/>
        </w:tabs>
        <w:spacing w:after="0"/>
        <w:rPr>
          <w:rFonts w:cstheme="minorHAnsi"/>
        </w:rPr>
      </w:pPr>
      <w:r>
        <w:rPr>
          <w:rFonts w:cstheme="minorHAnsi"/>
          <w:b/>
        </w:rPr>
        <w:t>Office Hours</w:t>
      </w:r>
      <w:r w:rsidRPr="00554A4C">
        <w:rPr>
          <w:rFonts w:cstheme="minorHAnsi"/>
          <w:b/>
        </w:rPr>
        <w:t>:</w:t>
      </w:r>
      <w:r>
        <w:rPr>
          <w:rFonts w:cstheme="minorHAnsi"/>
          <w:i/>
        </w:rPr>
        <w:t xml:space="preserve"> Monday &amp; Wednesday </w:t>
      </w:r>
      <w:r w:rsidR="00F74CCC">
        <w:rPr>
          <w:rFonts w:cstheme="minorHAnsi"/>
          <w:i/>
        </w:rPr>
        <w:t>3</w:t>
      </w:r>
      <w:r>
        <w:rPr>
          <w:rFonts w:cstheme="minorHAnsi"/>
          <w:i/>
        </w:rPr>
        <w:t>:</w:t>
      </w:r>
      <w:r w:rsidR="00225740">
        <w:rPr>
          <w:rFonts w:cstheme="minorHAnsi"/>
          <w:i/>
        </w:rPr>
        <w:t>0</w:t>
      </w:r>
      <w:r>
        <w:rPr>
          <w:rFonts w:cstheme="minorHAnsi"/>
          <w:i/>
        </w:rPr>
        <w:t xml:space="preserve">0 pm – </w:t>
      </w:r>
      <w:r w:rsidR="00ED10C2">
        <w:rPr>
          <w:rFonts w:cstheme="minorHAnsi"/>
          <w:i/>
        </w:rPr>
        <w:t>3</w:t>
      </w:r>
      <w:r>
        <w:rPr>
          <w:rFonts w:cstheme="minorHAnsi"/>
          <w:i/>
        </w:rPr>
        <w:t>:</w:t>
      </w:r>
      <w:r w:rsidR="00F74CCC">
        <w:rPr>
          <w:rFonts w:cstheme="minorHAnsi"/>
          <w:i/>
        </w:rPr>
        <w:t>45</w:t>
      </w:r>
      <w:r>
        <w:rPr>
          <w:rFonts w:cstheme="minorHAnsi"/>
          <w:i/>
        </w:rPr>
        <w:t xml:space="preserve"> pm</w:t>
      </w:r>
      <w:r w:rsidR="00716371" w:rsidRPr="00716371">
        <w:rPr>
          <w:rFonts w:cstheme="minorHAnsi"/>
        </w:rPr>
        <w:t xml:space="preserve"> </w:t>
      </w:r>
    </w:p>
    <w:p w14:paraId="5D64C459" w14:textId="702A95D7" w:rsidR="00594531" w:rsidRDefault="00716371" w:rsidP="00716371">
      <w:pPr>
        <w:spacing w:after="0" w:line="240" w:lineRule="auto"/>
        <w:textAlignment w:val="top"/>
        <w:rPr>
          <w:rFonts w:cstheme="minorHAnsi"/>
          <w:i/>
        </w:rPr>
      </w:pPr>
      <w:r>
        <w:rPr>
          <w:rFonts w:cstheme="minorHAnsi"/>
          <w:b/>
        </w:rPr>
        <w:t>Office Location</w:t>
      </w:r>
      <w:r w:rsidRPr="00554A4C">
        <w:rPr>
          <w:rFonts w:cstheme="minorHAnsi"/>
          <w:b/>
        </w:rPr>
        <w:t>:</w:t>
      </w:r>
      <w:r>
        <w:rPr>
          <w:rFonts w:cstheme="minorHAnsi"/>
          <w:i/>
        </w:rPr>
        <w:t xml:space="preserve"> </w:t>
      </w:r>
      <w:r w:rsidR="004E7869">
        <w:rPr>
          <w:rFonts w:cstheme="minorHAnsi"/>
          <w:i/>
        </w:rPr>
        <w:t xml:space="preserve">CST 3-204 </w:t>
      </w:r>
    </w:p>
    <w:p w14:paraId="7DCD6FA2" w14:textId="77777777" w:rsidR="006A2298" w:rsidRDefault="006A2298" w:rsidP="0020025D">
      <w:pPr>
        <w:spacing w:after="0"/>
        <w:rPr>
          <w:rFonts w:cstheme="minorHAnsi"/>
        </w:rPr>
      </w:pPr>
    </w:p>
    <w:p w14:paraId="21E4F88F" w14:textId="77777777" w:rsidR="007B15AA" w:rsidRDefault="007B15AA" w:rsidP="007B15AA">
      <w:pPr>
        <w:spacing w:after="0"/>
        <w:rPr>
          <w:b/>
        </w:rPr>
      </w:pPr>
      <w:r>
        <w:rPr>
          <w:b/>
        </w:rPr>
        <w:t>Credits</w:t>
      </w:r>
      <w:r w:rsidRPr="00230FAF">
        <w:rPr>
          <w:b/>
        </w:rPr>
        <w:t>:</w:t>
      </w:r>
    </w:p>
    <w:p w14:paraId="78DDAA02" w14:textId="77777777" w:rsidR="00DF2137" w:rsidRDefault="007B15AA" w:rsidP="00DF2137">
      <w:pPr>
        <w:spacing w:after="0"/>
      </w:pPr>
      <w:r>
        <w:t>3 credit hours</w:t>
      </w:r>
    </w:p>
    <w:p w14:paraId="1C2BEFA7" w14:textId="77777777" w:rsidR="00DF2137" w:rsidRDefault="00DF2137" w:rsidP="00DF2137">
      <w:pPr>
        <w:spacing w:after="0"/>
        <w:rPr>
          <w:rFonts w:cstheme="minorHAnsi"/>
          <w:b/>
        </w:rPr>
      </w:pPr>
    </w:p>
    <w:p w14:paraId="6AD00E07" w14:textId="77777777" w:rsidR="00DF2137" w:rsidRDefault="00DF2137" w:rsidP="00DF2137">
      <w:pPr>
        <w:spacing w:after="0"/>
        <w:rPr>
          <w:b/>
        </w:rPr>
      </w:pPr>
      <w:r>
        <w:rPr>
          <w:b/>
        </w:rPr>
        <w:t>Audience:</w:t>
      </w:r>
    </w:p>
    <w:p w14:paraId="4AB713C2" w14:textId="39644DAE" w:rsidR="00DF2137" w:rsidRDefault="00DF2137" w:rsidP="00DF2137">
      <w:pPr>
        <w:spacing w:after="0"/>
        <w:rPr>
          <w:rFonts w:cs="Helvetica"/>
          <w:color w:val="000000"/>
        </w:rPr>
      </w:pPr>
      <w:r>
        <w:t>Graduate Engineering Management, Computer Science and Computer Engineering and some senior undergraduate students</w:t>
      </w:r>
    </w:p>
    <w:p w14:paraId="38618F99" w14:textId="77777777" w:rsidR="007B15AA" w:rsidRPr="00E70BDF" w:rsidRDefault="007B15AA" w:rsidP="007B15AA">
      <w:pPr>
        <w:tabs>
          <w:tab w:val="left" w:pos="1620"/>
        </w:tabs>
        <w:spacing w:after="0"/>
        <w:rPr>
          <w:rFonts w:cstheme="minorHAnsi"/>
        </w:rPr>
      </w:pPr>
    </w:p>
    <w:p w14:paraId="11CEA5BE" w14:textId="77777777" w:rsidR="007B15AA" w:rsidRDefault="007B15AA" w:rsidP="007B15AA">
      <w:pPr>
        <w:spacing w:after="0"/>
        <w:rPr>
          <w:rFonts w:cstheme="minorHAnsi"/>
          <w:b/>
        </w:rPr>
      </w:pPr>
      <w:r w:rsidRPr="00E70BDF">
        <w:rPr>
          <w:rFonts w:cstheme="minorHAnsi"/>
          <w:b/>
        </w:rPr>
        <w:t>Materials</w:t>
      </w:r>
      <w:r>
        <w:rPr>
          <w:rFonts w:cstheme="minorHAnsi"/>
          <w:b/>
        </w:rPr>
        <w:t xml:space="preserve"> Website</w:t>
      </w:r>
      <w:r w:rsidRPr="00E70BDF">
        <w:rPr>
          <w:rFonts w:cstheme="minorHAnsi"/>
          <w:b/>
        </w:rPr>
        <w:t>:</w:t>
      </w:r>
    </w:p>
    <w:p w14:paraId="3F707DD9" w14:textId="4D5DFCF4" w:rsidR="007B15AA" w:rsidRDefault="007B15AA" w:rsidP="005A7A2A">
      <w:pPr>
        <w:spacing w:after="0"/>
        <w:rPr>
          <w:rFonts w:ascii="Helvetica" w:hAnsi="Helvetica" w:cs="Helvetica"/>
          <w:color w:val="000000"/>
          <w:sz w:val="20"/>
          <w:szCs w:val="20"/>
        </w:rPr>
      </w:pPr>
      <w:r>
        <w:rPr>
          <w:rFonts w:cs="Helvetica"/>
          <w:color w:val="000000"/>
        </w:rPr>
        <w:t xml:space="preserve">I’m posting all course related lectures, labs, project assignments, notes, announcement etc. to Syracuse University </w:t>
      </w:r>
      <w:r w:rsidRPr="0050239A">
        <w:rPr>
          <w:rFonts w:cs="Helvetica"/>
          <w:b/>
          <w:color w:val="000000"/>
        </w:rPr>
        <w:t>Blackboard</w:t>
      </w:r>
      <w:r>
        <w:rPr>
          <w:rFonts w:cs="Helvetica"/>
          <w:b/>
          <w:color w:val="000000"/>
        </w:rPr>
        <w:t xml:space="preserve"> ( </w:t>
      </w:r>
      <w:r w:rsidRPr="00DE3176">
        <w:rPr>
          <w:rFonts w:cs="Helvetica"/>
          <w:b/>
          <w:color w:val="000000"/>
        </w:rPr>
        <w:t>blackboard.syr.edu</w:t>
      </w:r>
      <w:r>
        <w:rPr>
          <w:rFonts w:cs="Helvetica"/>
          <w:b/>
          <w:color w:val="000000"/>
        </w:rPr>
        <w:t xml:space="preserve"> : your SU email </w:t>
      </w:r>
      <w:proofErr w:type="spellStart"/>
      <w:r>
        <w:rPr>
          <w:rFonts w:cs="Helvetica"/>
          <w:b/>
          <w:color w:val="000000"/>
        </w:rPr>
        <w:t>userID</w:t>
      </w:r>
      <w:proofErr w:type="spellEnd"/>
      <w:r>
        <w:rPr>
          <w:rFonts w:cs="Helvetica"/>
          <w:b/>
          <w:color w:val="000000"/>
        </w:rPr>
        <w:t xml:space="preserve"> &amp; password)</w:t>
      </w:r>
      <w:r>
        <w:rPr>
          <w:rFonts w:cs="Helvetica"/>
          <w:color w:val="000000"/>
        </w:rPr>
        <w:t>.</w:t>
      </w:r>
      <w:r w:rsidRPr="00333B09">
        <w:rPr>
          <w:rFonts w:ascii="Helvetica" w:hAnsi="Helvetica" w:cs="Helvetica"/>
          <w:color w:val="000000"/>
          <w:sz w:val="20"/>
          <w:szCs w:val="20"/>
        </w:rPr>
        <w:t xml:space="preserve"> </w:t>
      </w:r>
    </w:p>
    <w:p w14:paraId="621A315F" w14:textId="77777777" w:rsidR="007B15AA" w:rsidRDefault="007B15AA" w:rsidP="0020025D">
      <w:pPr>
        <w:spacing w:after="0"/>
        <w:rPr>
          <w:rFonts w:cstheme="minorHAnsi"/>
        </w:rPr>
      </w:pPr>
    </w:p>
    <w:p w14:paraId="4D4089DE" w14:textId="77777777" w:rsidR="006A55AF" w:rsidRDefault="0020025D" w:rsidP="006A55AF">
      <w:pPr>
        <w:spacing w:after="0"/>
        <w:rPr>
          <w:rFonts w:cstheme="minorHAnsi"/>
          <w:b/>
        </w:rPr>
      </w:pPr>
      <w:r w:rsidRPr="0020025D">
        <w:rPr>
          <w:rFonts w:cstheme="minorHAnsi"/>
          <w:b/>
        </w:rPr>
        <w:t>Course Scope:</w:t>
      </w:r>
    </w:p>
    <w:p w14:paraId="3FF5F8C4" w14:textId="4FC96C83" w:rsidR="006A55AF" w:rsidRDefault="006A55AF" w:rsidP="006A55AF">
      <w:pPr>
        <w:spacing w:after="0"/>
        <w:rPr>
          <w:color w:val="000000"/>
        </w:rPr>
      </w:pPr>
      <w:r w:rsidRPr="006A55AF">
        <w:rPr>
          <w:color w:val="000000"/>
        </w:rPr>
        <w:t xml:space="preserve">This course will cover foundational </w:t>
      </w:r>
      <w:r w:rsidR="00B52273">
        <w:rPr>
          <w:color w:val="000000"/>
        </w:rPr>
        <w:t>concepts</w:t>
      </w:r>
      <w:r w:rsidRPr="006A55AF">
        <w:rPr>
          <w:color w:val="000000"/>
        </w:rPr>
        <w:t xml:space="preserve"> of database systems and it’s </w:t>
      </w:r>
      <w:r w:rsidRPr="006A55AF">
        <w:t xml:space="preserve">components; physical organization of data; data models; relational databases; and </w:t>
      </w:r>
      <w:r w:rsidR="00B52273">
        <w:t xml:space="preserve">SQL </w:t>
      </w:r>
      <w:r w:rsidRPr="006A55AF">
        <w:t>query processing.</w:t>
      </w:r>
      <w:r w:rsidRPr="006A55AF">
        <w:rPr>
          <w:color w:val="000000"/>
        </w:rPr>
        <w:t xml:space="preserve"> In particular, the course will address the Entity Relationship (ER); the Relational Data will be emphasized. Students will gain experience in designing, developing, and implementing relational database applica</w:t>
      </w:r>
      <w:r w:rsidR="00143823">
        <w:rPr>
          <w:color w:val="000000"/>
        </w:rPr>
        <w:t>tions.</w:t>
      </w:r>
    </w:p>
    <w:p w14:paraId="5A555F5A" w14:textId="77777777" w:rsidR="006A55AF" w:rsidRPr="006A55AF" w:rsidRDefault="006A55AF" w:rsidP="006A55AF">
      <w:pPr>
        <w:spacing w:after="0"/>
        <w:rPr>
          <w:rFonts w:cstheme="minorHAnsi"/>
          <w:b/>
        </w:rPr>
      </w:pPr>
    </w:p>
    <w:p w14:paraId="1837EBF8" w14:textId="77777777" w:rsidR="0020025D" w:rsidRDefault="006A55AF" w:rsidP="006A55AF">
      <w:pPr>
        <w:jc w:val="both"/>
      </w:pPr>
      <w:r>
        <w:t>W</w:t>
      </w:r>
      <w:r w:rsidRPr="006A55AF">
        <w:t xml:space="preserve">e will have individual projects related to building relational database &amp; </w:t>
      </w:r>
      <w:r w:rsidRPr="006A55AF">
        <w:rPr>
          <w:color w:val="000000"/>
        </w:rPr>
        <w:t>implementing</w:t>
      </w:r>
      <w:r w:rsidRPr="006A55AF">
        <w:t xml:space="preserve"> </w:t>
      </w:r>
      <w:r w:rsidR="00483DBC">
        <w:t xml:space="preserve">tables, </w:t>
      </w:r>
      <w:r w:rsidRPr="006A55AF">
        <w:t xml:space="preserve">triggers, functions, stored procedures &amp; </w:t>
      </w:r>
      <w:r w:rsidR="005B163D">
        <w:t>view</w:t>
      </w:r>
      <w:r w:rsidRPr="006A55AF">
        <w:t>s, etc.</w:t>
      </w:r>
      <w:r w:rsidR="0020025D">
        <w:t xml:space="preserve"> </w:t>
      </w:r>
    </w:p>
    <w:p w14:paraId="34644EA1" w14:textId="77777777" w:rsidR="0020025D" w:rsidRDefault="0020025D" w:rsidP="0020025D">
      <w:pPr>
        <w:spacing w:after="0"/>
      </w:pPr>
      <w:r>
        <w:lastRenderedPageBreak/>
        <w:t>The course’s main focus will be on practical applications of the</w:t>
      </w:r>
      <w:r w:rsidR="0049619B">
        <w:t xml:space="preserve"> database </w:t>
      </w:r>
      <w:r>
        <w:t>theory and will include real-wor</w:t>
      </w:r>
      <w:r w:rsidR="0049619B">
        <w:t xml:space="preserve">ld examples and problems from an </w:t>
      </w:r>
      <w:r>
        <w:t>enterprise environment.</w:t>
      </w:r>
    </w:p>
    <w:p w14:paraId="07293F8C" w14:textId="77777777" w:rsidR="0020025D" w:rsidRDefault="0020025D" w:rsidP="0020025D">
      <w:pPr>
        <w:spacing w:after="0"/>
        <w:rPr>
          <w:rFonts w:cstheme="minorHAnsi"/>
        </w:rPr>
      </w:pPr>
    </w:p>
    <w:p w14:paraId="5D23D533" w14:textId="77777777" w:rsidR="00A82304" w:rsidRPr="00A82304" w:rsidRDefault="00A82304" w:rsidP="0020025D">
      <w:pPr>
        <w:spacing w:after="0"/>
        <w:rPr>
          <w:rFonts w:cstheme="minorHAnsi"/>
          <w:b/>
          <w:bCs/>
        </w:rPr>
      </w:pPr>
      <w:r w:rsidRPr="00A82304">
        <w:rPr>
          <w:rFonts w:cstheme="minorHAnsi"/>
          <w:b/>
          <w:bCs/>
        </w:rPr>
        <w:t xml:space="preserve">Pre-requisites: </w:t>
      </w:r>
    </w:p>
    <w:p w14:paraId="0764ADE1" w14:textId="72C0F359" w:rsidR="00A82304" w:rsidRPr="00E70BDF" w:rsidRDefault="00A82304" w:rsidP="0020025D">
      <w:pPr>
        <w:spacing w:after="0"/>
        <w:rPr>
          <w:rFonts w:cstheme="minorHAnsi"/>
        </w:rPr>
      </w:pPr>
      <w:r w:rsidRPr="00A82304">
        <w:rPr>
          <w:rFonts w:cstheme="minorHAnsi"/>
        </w:rPr>
        <w:t>CSE 382</w:t>
      </w:r>
      <w:r w:rsidR="002C79B5">
        <w:rPr>
          <w:rFonts w:cstheme="minorHAnsi"/>
        </w:rPr>
        <w:t xml:space="preserve"> </w:t>
      </w:r>
      <w:r w:rsidRPr="00A82304">
        <w:rPr>
          <w:rFonts w:cstheme="minorHAnsi"/>
        </w:rPr>
        <w:t>(Algorithms and Data Structures</w:t>
      </w:r>
      <w:r>
        <w:rPr>
          <w:rFonts w:cstheme="minorHAnsi"/>
        </w:rPr>
        <w:t>)</w:t>
      </w:r>
      <w:r w:rsidRPr="00A82304">
        <w:rPr>
          <w:rFonts w:cstheme="minorHAnsi"/>
        </w:rPr>
        <w:t xml:space="preserve"> or CIS 351</w:t>
      </w:r>
      <w:r w:rsidR="002C79B5">
        <w:rPr>
          <w:rFonts w:cstheme="minorHAnsi"/>
        </w:rPr>
        <w:t xml:space="preserve"> </w:t>
      </w:r>
      <w:r>
        <w:rPr>
          <w:rFonts w:cstheme="minorHAnsi"/>
        </w:rPr>
        <w:t>(</w:t>
      </w:r>
      <w:r w:rsidRPr="00A82304">
        <w:rPr>
          <w:rFonts w:cstheme="minorHAnsi"/>
        </w:rPr>
        <w:t>Data Structures</w:t>
      </w:r>
      <w:r>
        <w:rPr>
          <w:rFonts w:cstheme="minorHAnsi"/>
        </w:rPr>
        <w:t>)</w:t>
      </w:r>
    </w:p>
    <w:p w14:paraId="03B53D58" w14:textId="77777777" w:rsidR="00A82304" w:rsidRDefault="00A82304" w:rsidP="0020025D">
      <w:pPr>
        <w:spacing w:after="0"/>
        <w:rPr>
          <w:rFonts w:cstheme="minorHAnsi"/>
          <w:b/>
        </w:rPr>
      </w:pPr>
    </w:p>
    <w:p w14:paraId="54779528" w14:textId="4359B3B2" w:rsidR="009C300E" w:rsidRPr="00E70BDF" w:rsidRDefault="006F6438" w:rsidP="0020025D">
      <w:pPr>
        <w:spacing w:after="0"/>
        <w:rPr>
          <w:rFonts w:cstheme="minorHAnsi"/>
          <w:b/>
        </w:rPr>
      </w:pPr>
      <w:r>
        <w:rPr>
          <w:rFonts w:cstheme="minorHAnsi"/>
          <w:b/>
        </w:rPr>
        <w:t>Referen</w:t>
      </w:r>
      <w:r w:rsidR="002C79B5">
        <w:rPr>
          <w:rFonts w:cstheme="minorHAnsi"/>
          <w:b/>
        </w:rPr>
        <w:t>tial</w:t>
      </w:r>
      <w:r>
        <w:rPr>
          <w:rFonts w:cstheme="minorHAnsi"/>
          <w:b/>
        </w:rPr>
        <w:t xml:space="preserve"> B</w:t>
      </w:r>
      <w:r w:rsidR="006E576A">
        <w:rPr>
          <w:rFonts w:cstheme="minorHAnsi"/>
          <w:b/>
        </w:rPr>
        <w:t>ooks</w:t>
      </w:r>
      <w:r w:rsidR="00C05B69">
        <w:rPr>
          <w:rFonts w:cstheme="minorHAnsi"/>
          <w:b/>
        </w:rPr>
        <w:t xml:space="preserve"> (not required)</w:t>
      </w:r>
      <w:r w:rsidR="00E70BDF" w:rsidRPr="00E70BDF">
        <w:rPr>
          <w:rFonts w:cstheme="minorHAnsi"/>
          <w:b/>
        </w:rPr>
        <w:t>:</w:t>
      </w:r>
    </w:p>
    <w:p w14:paraId="0AA1FB52" w14:textId="77777777" w:rsidR="00CA00B7" w:rsidRDefault="00532653" w:rsidP="001F5EE3">
      <w:pPr>
        <w:spacing w:after="0"/>
        <w:rPr>
          <w:rFonts w:cstheme="minorHAnsi"/>
        </w:rPr>
      </w:pPr>
      <w:proofErr w:type="spellStart"/>
      <w:r w:rsidRPr="00532653">
        <w:rPr>
          <w:rFonts w:cs="Helvetica"/>
          <w:color w:val="000000"/>
        </w:rPr>
        <w:t>Murach's</w:t>
      </w:r>
      <w:proofErr w:type="spellEnd"/>
      <w:r w:rsidRPr="00532653">
        <w:rPr>
          <w:rFonts w:cs="Helvetica"/>
          <w:color w:val="000000"/>
        </w:rPr>
        <w:t xml:space="preserve"> SQL Server 2012 for Developers (Training &amp; Reference), </w:t>
      </w:r>
      <w:r w:rsidRPr="00532653">
        <w:rPr>
          <w:rFonts w:cs="Helvetica"/>
          <w:color w:val="212121"/>
        </w:rPr>
        <w:t xml:space="preserve">ISBN-13: </w:t>
      </w:r>
      <w:r w:rsidR="00B767D6" w:rsidRPr="00532653">
        <w:rPr>
          <w:rFonts w:cstheme="minorHAnsi"/>
        </w:rPr>
        <w:t>978-1890774691</w:t>
      </w:r>
    </w:p>
    <w:p w14:paraId="03333FD3" w14:textId="77777777" w:rsidR="001B1E71" w:rsidRDefault="001B1E71" w:rsidP="001F5EE3">
      <w:pPr>
        <w:spacing w:after="0"/>
        <w:rPr>
          <w:rFonts w:cstheme="minorHAnsi"/>
        </w:rPr>
      </w:pPr>
      <w:r>
        <w:rPr>
          <w:rFonts w:cs="Calibri"/>
          <w:noProof/>
        </w:rPr>
        <w:t>Philip J. Pratt</w:t>
      </w:r>
      <w:r w:rsidRPr="00146BCF">
        <w:rPr>
          <w:rFonts w:cs="Calibri"/>
          <w:noProof/>
        </w:rPr>
        <w:t>, and</w:t>
      </w:r>
      <w:r>
        <w:rPr>
          <w:rFonts w:cs="Calibri"/>
          <w:noProof/>
        </w:rPr>
        <w:t xml:space="preserve"> Joseph</w:t>
      </w:r>
      <w:r w:rsidRPr="00146BCF">
        <w:rPr>
          <w:rFonts w:cs="Calibri"/>
          <w:noProof/>
        </w:rPr>
        <w:t xml:space="preserve"> J. </w:t>
      </w:r>
      <w:r>
        <w:rPr>
          <w:rFonts w:cs="Calibri"/>
          <w:noProof/>
        </w:rPr>
        <w:t>Adamski</w:t>
      </w:r>
      <w:r w:rsidRPr="00146BCF">
        <w:rPr>
          <w:rFonts w:cs="Calibri"/>
          <w:noProof/>
        </w:rPr>
        <w:t>, "</w:t>
      </w:r>
      <w:r>
        <w:rPr>
          <w:rFonts w:cs="Calibri"/>
          <w:noProof/>
        </w:rPr>
        <w:t>Database Systems Management and Design"</w:t>
      </w:r>
      <w:r w:rsidRPr="00146BCF">
        <w:rPr>
          <w:rFonts w:cs="Calibri"/>
          <w:noProof/>
        </w:rPr>
        <w:t xml:space="preserve"> </w:t>
      </w:r>
      <w:r>
        <w:rPr>
          <w:rFonts w:cs="Calibri"/>
          <w:noProof/>
        </w:rPr>
        <w:t>3</w:t>
      </w:r>
      <w:r w:rsidRPr="001E373E">
        <w:rPr>
          <w:rFonts w:cs="Calibri"/>
          <w:noProof/>
          <w:vertAlign w:val="superscript"/>
        </w:rPr>
        <w:t>rd</w:t>
      </w:r>
      <w:r>
        <w:rPr>
          <w:rFonts w:cs="Calibri"/>
          <w:noProof/>
        </w:rPr>
        <w:t xml:space="preserve"> </w:t>
      </w:r>
      <w:r>
        <w:rPr>
          <w:rFonts w:cs="Calibri"/>
          <w:i/>
          <w:noProof/>
        </w:rPr>
        <w:t>Edtion</w:t>
      </w:r>
    </w:p>
    <w:p w14:paraId="60243C9F" w14:textId="77777777" w:rsidR="00532653" w:rsidRPr="00532653" w:rsidRDefault="00532653" w:rsidP="001F5EE3">
      <w:pPr>
        <w:spacing w:after="0"/>
        <w:rPr>
          <w:rFonts w:cstheme="minorHAnsi"/>
        </w:rPr>
      </w:pPr>
      <w:r>
        <w:rPr>
          <w:rFonts w:cstheme="minorHAnsi"/>
        </w:rPr>
        <w:t>Oracle PL/SQL Language (Pocket Reference), ISBN-13: 978-0-596-51404-4</w:t>
      </w:r>
    </w:p>
    <w:p w14:paraId="693677BA" w14:textId="77777777" w:rsidR="00532653" w:rsidRDefault="00532653" w:rsidP="001F5EE3">
      <w:pPr>
        <w:spacing w:after="0"/>
        <w:rPr>
          <w:rFonts w:cstheme="minorHAnsi"/>
        </w:rPr>
      </w:pPr>
      <w:r>
        <w:rPr>
          <w:rFonts w:cstheme="minorHAnsi"/>
        </w:rPr>
        <w:t>Oracle PL/SQL Programming, ISBN-13: 978-0-596-00977-9</w:t>
      </w:r>
    </w:p>
    <w:p w14:paraId="699C14DA" w14:textId="77777777" w:rsidR="00532653" w:rsidRPr="00E70BDF" w:rsidRDefault="00532653" w:rsidP="001F5EE3">
      <w:pPr>
        <w:spacing w:after="0"/>
        <w:rPr>
          <w:rFonts w:cstheme="minorHAnsi"/>
        </w:rPr>
      </w:pPr>
      <w:r>
        <w:rPr>
          <w:rFonts w:cstheme="minorHAnsi"/>
        </w:rPr>
        <w:t>Oracle PL/SQL Best Practice, ISBN-13: 978-0-596-51410-5</w:t>
      </w:r>
    </w:p>
    <w:p w14:paraId="23D8D9D2" w14:textId="77777777" w:rsidR="00E70BDF" w:rsidRPr="00E70BDF" w:rsidRDefault="00E70BDF" w:rsidP="0020025D">
      <w:pPr>
        <w:spacing w:after="0"/>
        <w:rPr>
          <w:rFonts w:cstheme="minorHAnsi"/>
        </w:rPr>
      </w:pPr>
    </w:p>
    <w:p w14:paraId="512912F9" w14:textId="77777777" w:rsidR="0020025D" w:rsidRPr="0020025D" w:rsidRDefault="0020025D" w:rsidP="0020025D">
      <w:pPr>
        <w:spacing w:after="0"/>
        <w:rPr>
          <w:rFonts w:cstheme="minorHAnsi"/>
          <w:b/>
        </w:rPr>
      </w:pPr>
      <w:r w:rsidRPr="0020025D">
        <w:rPr>
          <w:rFonts w:cstheme="minorHAnsi"/>
          <w:b/>
        </w:rPr>
        <w:t>Attendance:</w:t>
      </w:r>
    </w:p>
    <w:p w14:paraId="6C92CC00" w14:textId="31823EB5" w:rsidR="00AE7EC7" w:rsidRDefault="00AE7EC7" w:rsidP="00AE7EC7">
      <w:pPr>
        <w:spacing w:after="0" w:line="240" w:lineRule="auto"/>
        <w:textAlignment w:val="top"/>
        <w:rPr>
          <w:rFonts w:cstheme="minorHAnsi"/>
        </w:rPr>
      </w:pPr>
      <w:r>
        <w:rPr>
          <w:rFonts w:cstheme="minorHAnsi"/>
        </w:rPr>
        <w:t xml:space="preserve">You are expected to attend every class. </w:t>
      </w:r>
      <w:r w:rsidRPr="00D35ADA">
        <w:rPr>
          <w:rFonts w:cstheme="minorHAnsi"/>
          <w:i/>
        </w:rPr>
        <w:t>You will be r</w:t>
      </w:r>
      <w:r>
        <w:rPr>
          <w:rFonts w:cstheme="minorHAnsi"/>
          <w:i/>
        </w:rPr>
        <w:t xml:space="preserve">esponsible for any announcements, </w:t>
      </w:r>
      <w:r w:rsidRPr="00D35ADA">
        <w:rPr>
          <w:rFonts w:cstheme="minorHAnsi"/>
          <w:i/>
        </w:rPr>
        <w:t>materials</w:t>
      </w:r>
      <w:r>
        <w:rPr>
          <w:rFonts w:cstheme="minorHAnsi"/>
          <w:i/>
        </w:rPr>
        <w:t xml:space="preserve"> and changes to the assignments or schedule that are discussed in class, as well as submitting any work that is due. </w:t>
      </w:r>
      <w:r w:rsidRPr="00D35ADA">
        <w:rPr>
          <w:rFonts w:cstheme="minorHAnsi"/>
          <w:i/>
        </w:rPr>
        <w:t xml:space="preserve">Any </w:t>
      </w:r>
      <w:r>
        <w:rPr>
          <w:rFonts w:cstheme="minorHAnsi"/>
          <w:i/>
        </w:rPr>
        <w:t xml:space="preserve">lab / </w:t>
      </w:r>
      <w:r w:rsidRPr="00D35ADA">
        <w:rPr>
          <w:rFonts w:cstheme="minorHAnsi"/>
          <w:i/>
        </w:rPr>
        <w:t xml:space="preserve">assignment due that day are due at the </w:t>
      </w:r>
      <w:r>
        <w:rPr>
          <w:rFonts w:cstheme="minorHAnsi"/>
          <w:b/>
          <w:i/>
        </w:rPr>
        <w:t>end</w:t>
      </w:r>
      <w:r w:rsidRPr="00F153CC">
        <w:rPr>
          <w:rFonts w:cstheme="minorHAnsi"/>
          <w:b/>
          <w:i/>
        </w:rPr>
        <w:t xml:space="preserve"> of</w:t>
      </w:r>
      <w:r>
        <w:rPr>
          <w:rFonts w:cstheme="minorHAnsi"/>
          <w:b/>
          <w:i/>
        </w:rPr>
        <w:t xml:space="preserve"> </w:t>
      </w:r>
      <w:r w:rsidRPr="00F153CC">
        <w:rPr>
          <w:rFonts w:cstheme="minorHAnsi"/>
          <w:b/>
          <w:i/>
        </w:rPr>
        <w:t>class</w:t>
      </w:r>
      <w:r>
        <w:rPr>
          <w:rFonts w:cstheme="minorHAnsi"/>
        </w:rPr>
        <w:t>. Submit electronic version to Blackboard for every lab and project</w:t>
      </w:r>
      <w:r w:rsidR="00054E01">
        <w:rPr>
          <w:rFonts w:cstheme="minorHAnsi"/>
        </w:rPr>
        <w:t>/homework</w:t>
      </w:r>
      <w:r>
        <w:rPr>
          <w:rFonts w:cstheme="minorHAnsi"/>
        </w:rPr>
        <w:t xml:space="preserve"> assignment. Final exam is </w:t>
      </w:r>
      <w:r w:rsidR="00054E01">
        <w:rPr>
          <w:rFonts w:cstheme="minorHAnsi"/>
        </w:rPr>
        <w:t>paperwork</w:t>
      </w:r>
      <w:r>
        <w:rPr>
          <w:rFonts w:cstheme="minorHAnsi"/>
        </w:rPr>
        <w:t>.</w:t>
      </w:r>
    </w:p>
    <w:p w14:paraId="67A95E32" w14:textId="77777777" w:rsidR="005B163D" w:rsidRDefault="005B163D" w:rsidP="005B163D">
      <w:pPr>
        <w:spacing w:after="0"/>
        <w:rPr>
          <w:rFonts w:cstheme="minorHAnsi"/>
        </w:rPr>
      </w:pPr>
    </w:p>
    <w:p w14:paraId="678F80B3" w14:textId="77777777" w:rsidR="005B163D" w:rsidRDefault="005B163D" w:rsidP="005B163D">
      <w:pPr>
        <w:spacing w:after="0"/>
        <w:rPr>
          <w:rFonts w:cstheme="minorHAnsi"/>
          <w:b/>
        </w:rPr>
      </w:pPr>
      <w:r w:rsidRPr="000D454A">
        <w:rPr>
          <w:rFonts w:cstheme="minorHAnsi"/>
          <w:b/>
        </w:rPr>
        <w:t>Pre</w:t>
      </w:r>
      <w:r>
        <w:rPr>
          <w:rFonts w:cstheme="minorHAnsi"/>
          <w:b/>
        </w:rPr>
        <w:t>view and review</w:t>
      </w:r>
      <w:r w:rsidRPr="0020025D">
        <w:rPr>
          <w:rFonts w:cstheme="minorHAnsi"/>
          <w:b/>
        </w:rPr>
        <w:t>:</w:t>
      </w:r>
    </w:p>
    <w:p w14:paraId="78DA0032" w14:textId="6BCE04F9" w:rsidR="003A3C7C" w:rsidRPr="003A3C7C" w:rsidRDefault="00054E01" w:rsidP="004049C9">
      <w:pPr>
        <w:tabs>
          <w:tab w:val="left" w:pos="1620"/>
        </w:tabs>
        <w:spacing w:after="0"/>
        <w:rPr>
          <w:rFonts w:cstheme="minorHAnsi"/>
          <w:bCs/>
        </w:rPr>
      </w:pPr>
      <w:r>
        <w:rPr>
          <w:color w:val="000000"/>
        </w:rPr>
        <w:t xml:space="preserve">Instructor is posting lectures and related </w:t>
      </w:r>
      <w:r>
        <w:rPr>
          <w:rFonts w:cs="Helvetica"/>
          <w:color w:val="000000"/>
        </w:rPr>
        <w:t>SQL</w:t>
      </w:r>
      <w:r>
        <w:rPr>
          <w:color w:val="000000"/>
        </w:rPr>
        <w:t xml:space="preserve"> code examples before each lecture. Students are encouraged to preview and review these lectures for better learning </w:t>
      </w:r>
      <w:r w:rsidRPr="00B02752">
        <w:rPr>
          <w:color w:val="000000"/>
        </w:rPr>
        <w:t>efficiency</w:t>
      </w:r>
      <w:r>
        <w:rPr>
          <w:color w:val="000000"/>
        </w:rPr>
        <w:t>.</w:t>
      </w:r>
    </w:p>
    <w:p w14:paraId="4EE6CADD" w14:textId="77777777" w:rsidR="003A3C7C" w:rsidRDefault="003A3C7C" w:rsidP="00866583">
      <w:pPr>
        <w:spacing w:after="0"/>
        <w:rPr>
          <w:rFonts w:cstheme="minorHAnsi"/>
          <w:b/>
        </w:rPr>
      </w:pPr>
    </w:p>
    <w:p w14:paraId="5A35F2F3" w14:textId="77777777" w:rsidR="004B05E3" w:rsidRDefault="00E70BDF" w:rsidP="004B05E3">
      <w:pPr>
        <w:spacing w:after="0"/>
        <w:rPr>
          <w:rFonts w:cstheme="minorHAnsi"/>
        </w:rPr>
      </w:pPr>
      <w:r w:rsidRPr="00E70BDF">
        <w:rPr>
          <w:rFonts w:cstheme="minorHAnsi"/>
          <w:b/>
        </w:rPr>
        <w:t>Grading:</w:t>
      </w:r>
    </w:p>
    <w:p w14:paraId="62B64AAA" w14:textId="77777777" w:rsidR="004B05E3" w:rsidRDefault="004B05E3" w:rsidP="004B05E3">
      <w:pPr>
        <w:spacing w:after="0"/>
        <w:rPr>
          <w:rFonts w:cstheme="minorHAnsi"/>
        </w:rPr>
      </w:pPr>
      <w:r w:rsidRPr="008D54B1">
        <w:rPr>
          <w:rFonts w:cstheme="minorHAnsi"/>
          <w:b/>
          <w:bCs/>
        </w:rPr>
        <w:t>Max 1</w:t>
      </w:r>
      <w:r>
        <w:rPr>
          <w:rFonts w:cstheme="minorHAnsi"/>
          <w:b/>
          <w:bCs/>
        </w:rPr>
        <w:t>6</w:t>
      </w:r>
      <w:r w:rsidRPr="008D54B1">
        <w:rPr>
          <w:rFonts w:cstheme="minorHAnsi"/>
          <w:b/>
          <w:bCs/>
        </w:rPr>
        <w:t xml:space="preserve"> labs – 50% of the final grade</w:t>
      </w:r>
      <w:r>
        <w:rPr>
          <w:rFonts w:cstheme="minorHAnsi"/>
        </w:rPr>
        <w:t xml:space="preserve"> (</w:t>
      </w:r>
      <w:r w:rsidRPr="00D92A1B">
        <w:rPr>
          <w:rFonts w:cstheme="minorHAnsi"/>
        </w:rPr>
        <w:t>provide the opportunity for you to try out concepts from lectures, with us in the room to assist if needed.</w:t>
      </w:r>
      <w:r>
        <w:rPr>
          <w:rFonts w:cstheme="minorHAnsi"/>
        </w:rPr>
        <w:t xml:space="preserve"> Introduce </w:t>
      </w:r>
      <w:proofErr w:type="spellStart"/>
      <w:r>
        <w:rPr>
          <w:rFonts w:cstheme="minorHAnsi"/>
        </w:rPr>
        <w:t>AppsAnywhere</w:t>
      </w:r>
      <w:proofErr w:type="spellEnd"/>
      <w:r>
        <w:rPr>
          <w:rFonts w:cstheme="minorHAnsi"/>
        </w:rPr>
        <w:t xml:space="preserve"> at Windows labs)</w:t>
      </w:r>
    </w:p>
    <w:p w14:paraId="4D0D73C1" w14:textId="21A9AE86" w:rsidR="00E70BDF" w:rsidRDefault="00AA27CF" w:rsidP="004B05E3">
      <w:pPr>
        <w:spacing w:after="0"/>
        <w:rPr>
          <w:rFonts w:cstheme="minorHAnsi"/>
        </w:rPr>
      </w:pPr>
      <w:r w:rsidRPr="008D54B1">
        <w:rPr>
          <w:rFonts w:cstheme="minorHAnsi"/>
          <w:b/>
          <w:bCs/>
        </w:rPr>
        <w:t>3</w:t>
      </w:r>
      <w:r w:rsidR="00AD629E" w:rsidRPr="008D54B1">
        <w:rPr>
          <w:rFonts w:cstheme="minorHAnsi"/>
          <w:b/>
          <w:bCs/>
        </w:rPr>
        <w:t xml:space="preserve"> projects</w:t>
      </w:r>
      <w:r w:rsidR="004B05E3">
        <w:rPr>
          <w:rFonts w:cstheme="minorHAnsi"/>
          <w:b/>
          <w:bCs/>
        </w:rPr>
        <w:t xml:space="preserve"> (homework)</w:t>
      </w:r>
      <w:r w:rsidR="00AD629E" w:rsidRPr="008D54B1">
        <w:rPr>
          <w:rFonts w:cstheme="minorHAnsi"/>
          <w:b/>
          <w:bCs/>
        </w:rPr>
        <w:t xml:space="preserve"> – </w:t>
      </w:r>
      <w:r w:rsidR="00C54C19" w:rsidRPr="008D54B1">
        <w:rPr>
          <w:rFonts w:cstheme="minorHAnsi"/>
          <w:b/>
          <w:bCs/>
        </w:rPr>
        <w:t>3</w:t>
      </w:r>
      <w:r w:rsidR="0082333B" w:rsidRPr="008D54B1">
        <w:rPr>
          <w:rFonts w:cstheme="minorHAnsi"/>
          <w:b/>
          <w:bCs/>
        </w:rPr>
        <w:t>0</w:t>
      </w:r>
      <w:r w:rsidR="00E70BDF" w:rsidRPr="008D54B1">
        <w:rPr>
          <w:rFonts w:cstheme="minorHAnsi"/>
          <w:b/>
          <w:bCs/>
        </w:rPr>
        <w:t>% of the final grade</w:t>
      </w:r>
      <w:r w:rsidR="003F6963">
        <w:rPr>
          <w:rFonts w:cstheme="minorHAnsi"/>
        </w:rPr>
        <w:t xml:space="preserve"> (Proje</w:t>
      </w:r>
      <w:r w:rsidR="00DF5736">
        <w:rPr>
          <w:rFonts w:cstheme="minorHAnsi"/>
        </w:rPr>
        <w:t>c</w:t>
      </w:r>
      <w:r w:rsidR="003F6963">
        <w:rPr>
          <w:rFonts w:cstheme="minorHAnsi"/>
        </w:rPr>
        <w:t>t1 1</w:t>
      </w:r>
      <w:r w:rsidR="00C54C19">
        <w:rPr>
          <w:rFonts w:cstheme="minorHAnsi"/>
        </w:rPr>
        <w:t>0</w:t>
      </w:r>
      <w:r w:rsidR="003F6963">
        <w:rPr>
          <w:rFonts w:cstheme="minorHAnsi"/>
        </w:rPr>
        <w:t>%</w:t>
      </w:r>
      <w:r w:rsidR="00B1681A">
        <w:rPr>
          <w:rFonts w:cstheme="minorHAnsi"/>
        </w:rPr>
        <w:t>, Project2 1</w:t>
      </w:r>
      <w:r w:rsidR="00C54C19">
        <w:rPr>
          <w:rFonts w:cstheme="minorHAnsi"/>
        </w:rPr>
        <w:t>0</w:t>
      </w:r>
      <w:r w:rsidR="00B1681A">
        <w:rPr>
          <w:rFonts w:cstheme="minorHAnsi"/>
        </w:rPr>
        <w:t>%, Project</w:t>
      </w:r>
      <w:r w:rsidR="003F6963">
        <w:rPr>
          <w:rFonts w:cstheme="minorHAnsi"/>
        </w:rPr>
        <w:t xml:space="preserve">3 </w:t>
      </w:r>
      <w:r w:rsidR="00787470">
        <w:rPr>
          <w:rFonts w:cstheme="minorHAnsi"/>
        </w:rPr>
        <w:t>1</w:t>
      </w:r>
      <w:r w:rsidR="0082333B">
        <w:rPr>
          <w:rFonts w:cstheme="minorHAnsi"/>
        </w:rPr>
        <w:t>0</w:t>
      </w:r>
      <w:r w:rsidR="003F6963">
        <w:rPr>
          <w:rFonts w:cstheme="minorHAnsi"/>
        </w:rPr>
        <w:t>%</w:t>
      </w:r>
      <w:r w:rsidR="004B05E3">
        <w:rPr>
          <w:rFonts w:cstheme="minorHAnsi"/>
        </w:rPr>
        <w:t>. P</w:t>
      </w:r>
      <w:r w:rsidR="004B05E3" w:rsidRPr="00D92A1B">
        <w:rPr>
          <w:rFonts w:cstheme="minorHAnsi"/>
        </w:rPr>
        <w:t xml:space="preserve">rovide the opportunity for you to put together the concepts from multiple lectures to solve problems of various scale. There will be a </w:t>
      </w:r>
      <w:r w:rsidR="004B05E3">
        <w:rPr>
          <w:rFonts w:cstheme="minorHAnsi"/>
        </w:rPr>
        <w:t>project/</w:t>
      </w:r>
      <w:r w:rsidR="004B05E3" w:rsidRPr="00D92A1B">
        <w:rPr>
          <w:rFonts w:cstheme="minorHAnsi"/>
        </w:rPr>
        <w:t xml:space="preserve">homework assignment approximately every </w:t>
      </w:r>
      <w:r w:rsidR="004B05E3">
        <w:rPr>
          <w:rFonts w:cstheme="minorHAnsi"/>
        </w:rPr>
        <w:t>three to five weeks.</w:t>
      </w:r>
      <w:r w:rsidR="003F6963">
        <w:rPr>
          <w:rFonts w:cstheme="minorHAnsi"/>
        </w:rPr>
        <w:t>)</w:t>
      </w:r>
    </w:p>
    <w:p w14:paraId="181EA2E9" w14:textId="42C4BDCA" w:rsidR="00835EA7" w:rsidRDefault="00E70BDF" w:rsidP="006B5825">
      <w:pPr>
        <w:spacing w:after="0"/>
        <w:rPr>
          <w:rFonts w:cstheme="minorHAnsi"/>
        </w:rPr>
      </w:pPr>
      <w:r w:rsidRPr="008D54B1">
        <w:rPr>
          <w:rFonts w:cstheme="minorHAnsi"/>
          <w:b/>
          <w:bCs/>
        </w:rPr>
        <w:t>1</w:t>
      </w:r>
      <w:r w:rsidR="00D35ADA" w:rsidRPr="008D54B1">
        <w:rPr>
          <w:rFonts w:cstheme="minorHAnsi"/>
          <w:b/>
          <w:bCs/>
        </w:rPr>
        <w:t xml:space="preserve"> </w:t>
      </w:r>
      <w:r w:rsidR="00235104" w:rsidRPr="008D54B1">
        <w:rPr>
          <w:rFonts w:cstheme="minorHAnsi"/>
          <w:b/>
          <w:bCs/>
        </w:rPr>
        <w:t xml:space="preserve">final </w:t>
      </w:r>
      <w:r w:rsidR="001D50D2" w:rsidRPr="008D54B1">
        <w:rPr>
          <w:rFonts w:cstheme="minorHAnsi"/>
          <w:b/>
          <w:bCs/>
        </w:rPr>
        <w:t xml:space="preserve">exam – </w:t>
      </w:r>
      <w:r w:rsidR="005716DB" w:rsidRPr="008D54B1">
        <w:rPr>
          <w:rFonts w:cstheme="minorHAnsi"/>
          <w:b/>
          <w:bCs/>
        </w:rPr>
        <w:t>20</w:t>
      </w:r>
      <w:r w:rsidRPr="008D54B1">
        <w:rPr>
          <w:rFonts w:cstheme="minorHAnsi"/>
          <w:b/>
          <w:bCs/>
        </w:rPr>
        <w:t>% of the final grade</w:t>
      </w:r>
      <w:r w:rsidR="002418A3">
        <w:rPr>
          <w:rFonts w:cstheme="minorHAnsi"/>
        </w:rPr>
        <w:t xml:space="preserve"> (</w:t>
      </w:r>
      <w:r w:rsidR="00235104">
        <w:rPr>
          <w:rFonts w:cstheme="minorHAnsi"/>
        </w:rPr>
        <w:t xml:space="preserve">Time: </w:t>
      </w:r>
      <w:r w:rsidR="00235104" w:rsidRPr="00763E14">
        <w:rPr>
          <w:rFonts w:cstheme="minorHAnsi"/>
          <w:color w:val="FF0000"/>
        </w:rPr>
        <w:t xml:space="preserve">the last </w:t>
      </w:r>
      <w:r w:rsidR="007B329A" w:rsidRPr="00763E14">
        <w:rPr>
          <w:rFonts w:cstheme="minorHAnsi"/>
          <w:color w:val="FF0000"/>
        </w:rPr>
        <w:t xml:space="preserve">day </w:t>
      </w:r>
      <w:r w:rsidR="00235104" w:rsidRPr="00763E14">
        <w:rPr>
          <w:rFonts w:cstheme="minorHAnsi"/>
          <w:color w:val="FF0000"/>
        </w:rPr>
        <w:t xml:space="preserve">class of current semester, not </w:t>
      </w:r>
      <w:proofErr w:type="spellStart"/>
      <w:r w:rsidR="00235104" w:rsidRPr="00763E14">
        <w:rPr>
          <w:rFonts w:cstheme="minorHAnsi"/>
          <w:color w:val="FF0000"/>
        </w:rPr>
        <w:t>MySlice</w:t>
      </w:r>
      <w:proofErr w:type="spellEnd"/>
      <w:r w:rsidR="00235104" w:rsidRPr="00763E14">
        <w:rPr>
          <w:rFonts w:cstheme="minorHAnsi"/>
          <w:color w:val="FF0000"/>
        </w:rPr>
        <w:t xml:space="preserve"> schedule</w:t>
      </w:r>
      <w:r w:rsidR="00235104">
        <w:rPr>
          <w:rFonts w:cstheme="minorHAnsi"/>
        </w:rPr>
        <w:t>. Location: generally, it is the same classroom</w:t>
      </w:r>
      <w:r w:rsidR="008D54B1">
        <w:rPr>
          <w:rFonts w:cstheme="minorHAnsi"/>
        </w:rPr>
        <w:t xml:space="preserve"> of current semester</w:t>
      </w:r>
      <w:r w:rsidR="00763E14">
        <w:rPr>
          <w:rFonts w:cstheme="minorHAnsi"/>
        </w:rPr>
        <w:t xml:space="preserve">. </w:t>
      </w:r>
      <w:r w:rsidR="00763E14" w:rsidRPr="00D70173">
        <w:rPr>
          <w:rFonts w:cstheme="minorHAnsi"/>
          <w:color w:val="FF0000"/>
        </w:rPr>
        <w:t>May bring an A4 size cheat sheet</w:t>
      </w:r>
      <w:r w:rsidR="002418A3">
        <w:rPr>
          <w:rFonts w:cstheme="minorHAnsi"/>
        </w:rPr>
        <w:t>)</w:t>
      </w:r>
    </w:p>
    <w:p w14:paraId="6A5C786B" w14:textId="2BB09051" w:rsidR="00D91FE2" w:rsidRPr="00CD6065" w:rsidRDefault="00D91FE2" w:rsidP="006B5825">
      <w:pPr>
        <w:spacing w:after="0"/>
        <w:rPr>
          <w:rFonts w:cstheme="minorHAnsi"/>
          <w:b/>
          <w:i/>
        </w:rPr>
      </w:pPr>
      <w:r>
        <w:rPr>
          <w:rFonts w:cstheme="minorHAnsi"/>
        </w:rPr>
        <w:t xml:space="preserve">(Instructor reserves the right to adjust % of each part for </w:t>
      </w:r>
      <w:r w:rsidR="008D54B1">
        <w:rPr>
          <w:rFonts w:cstheme="minorHAnsi"/>
        </w:rPr>
        <w:t xml:space="preserve">entire </w:t>
      </w:r>
      <w:r>
        <w:rPr>
          <w:rFonts w:cstheme="minorHAnsi"/>
        </w:rPr>
        <w:t>final grade</w:t>
      </w:r>
      <w:r w:rsidR="008D54B1">
        <w:rPr>
          <w:rFonts w:cstheme="minorHAnsi"/>
        </w:rPr>
        <w:t>s</w:t>
      </w:r>
      <w:r>
        <w:rPr>
          <w:rFonts w:cstheme="minorHAnsi"/>
        </w:rPr>
        <w:t xml:space="preserve"> based on the completed load)</w:t>
      </w:r>
    </w:p>
    <w:p w14:paraId="78848E6A" w14:textId="77777777" w:rsidR="00E70BDF" w:rsidRDefault="00E70BDF" w:rsidP="0020025D">
      <w:pPr>
        <w:spacing w:after="0"/>
        <w:rPr>
          <w:rFonts w:cstheme="minorHAnsi"/>
        </w:rPr>
      </w:pPr>
    </w:p>
    <w:tbl>
      <w:tblPr>
        <w:tblStyle w:val="TableGrid"/>
        <w:tblW w:w="0" w:type="auto"/>
        <w:jc w:val="center"/>
        <w:tblLook w:val="01E0" w:firstRow="1" w:lastRow="1" w:firstColumn="1" w:lastColumn="1" w:noHBand="0" w:noVBand="0"/>
      </w:tblPr>
      <w:tblGrid>
        <w:gridCol w:w="3719"/>
      </w:tblGrid>
      <w:tr w:rsidR="00E70BDF" w:rsidRPr="00E70BDF" w14:paraId="2A920D18" w14:textId="77777777" w:rsidTr="00E70BDF">
        <w:trPr>
          <w:jc w:val="center"/>
        </w:trPr>
        <w:tc>
          <w:tcPr>
            <w:tcW w:w="0" w:type="auto"/>
          </w:tcPr>
          <w:p w14:paraId="105867C8" w14:textId="77777777" w:rsidR="00E70BDF" w:rsidRPr="00E70BDF" w:rsidRDefault="00E70BDF" w:rsidP="0020025D">
            <w:pPr>
              <w:spacing w:line="276" w:lineRule="auto"/>
              <w:rPr>
                <w:rFonts w:cstheme="minorHAnsi"/>
                <w:bCs/>
              </w:rPr>
            </w:pPr>
            <w:r w:rsidRPr="00E70BDF">
              <w:rPr>
                <w:rFonts w:cstheme="minorHAnsi"/>
                <w:bCs/>
              </w:rPr>
              <w:t>A    93</w:t>
            </w:r>
            <w:r w:rsidR="00824BFB">
              <w:rPr>
                <w:rFonts w:cstheme="minorHAnsi"/>
                <w:bCs/>
              </w:rPr>
              <w:t>.0</w:t>
            </w:r>
            <w:r w:rsidRPr="00E70BDF">
              <w:rPr>
                <w:rFonts w:cstheme="minorHAnsi"/>
                <w:bCs/>
              </w:rPr>
              <w:t>-100%         </w:t>
            </w:r>
            <w:r w:rsidRPr="00E70BDF">
              <w:rPr>
                <w:rFonts w:cstheme="minorHAnsi"/>
                <w:bCs/>
              </w:rPr>
              <w:tab/>
              <w:t>C+  77</w:t>
            </w:r>
            <w:r w:rsidR="00824BFB">
              <w:rPr>
                <w:rFonts w:cstheme="minorHAnsi"/>
                <w:bCs/>
              </w:rPr>
              <w:t>.0</w:t>
            </w:r>
            <w:r w:rsidRPr="00E70BDF">
              <w:rPr>
                <w:rFonts w:cstheme="minorHAnsi"/>
                <w:bCs/>
              </w:rPr>
              <w:t>-79</w:t>
            </w:r>
            <w:r w:rsidR="00824BFB">
              <w:rPr>
                <w:rFonts w:cstheme="minorHAnsi"/>
                <w:bCs/>
              </w:rPr>
              <w:t>.9</w:t>
            </w:r>
            <w:r w:rsidRPr="00E70BDF">
              <w:rPr>
                <w:rFonts w:cstheme="minorHAnsi"/>
                <w:bCs/>
              </w:rPr>
              <w:t>%</w:t>
            </w:r>
          </w:p>
        </w:tc>
      </w:tr>
      <w:tr w:rsidR="00E70BDF" w:rsidRPr="00E70BDF" w14:paraId="511F6338" w14:textId="77777777" w:rsidTr="00E70BDF">
        <w:trPr>
          <w:jc w:val="center"/>
        </w:trPr>
        <w:tc>
          <w:tcPr>
            <w:tcW w:w="0" w:type="auto"/>
          </w:tcPr>
          <w:p w14:paraId="400D165A" w14:textId="77777777" w:rsidR="00E70BDF" w:rsidRPr="00E70BDF" w:rsidRDefault="00E70BDF" w:rsidP="0020025D">
            <w:pPr>
              <w:spacing w:line="276" w:lineRule="auto"/>
              <w:rPr>
                <w:rFonts w:cstheme="minorHAnsi"/>
                <w:bCs/>
              </w:rPr>
            </w:pPr>
            <w:r w:rsidRPr="00E70BDF">
              <w:rPr>
                <w:rFonts w:cstheme="minorHAnsi"/>
                <w:bCs/>
              </w:rPr>
              <w:t>A-   90</w:t>
            </w:r>
            <w:r w:rsidR="00824BFB">
              <w:rPr>
                <w:rFonts w:cstheme="minorHAnsi"/>
                <w:bCs/>
              </w:rPr>
              <w:t>.0</w:t>
            </w:r>
            <w:r w:rsidRPr="00E70BDF">
              <w:rPr>
                <w:rFonts w:cstheme="minorHAnsi"/>
                <w:bCs/>
              </w:rPr>
              <w:t>-92</w:t>
            </w:r>
            <w:r w:rsidR="00824BFB">
              <w:rPr>
                <w:rFonts w:cstheme="minorHAnsi"/>
                <w:bCs/>
              </w:rPr>
              <w:t>.9</w:t>
            </w:r>
            <w:r w:rsidRPr="00E70BDF">
              <w:rPr>
                <w:rFonts w:cstheme="minorHAnsi"/>
                <w:bCs/>
              </w:rPr>
              <w:t>%            </w:t>
            </w:r>
            <w:r w:rsidRPr="00E70BDF">
              <w:rPr>
                <w:rFonts w:cstheme="minorHAnsi"/>
                <w:bCs/>
              </w:rPr>
              <w:tab/>
              <w:t>C    73</w:t>
            </w:r>
            <w:r w:rsidR="00824BFB">
              <w:rPr>
                <w:rFonts w:cstheme="minorHAnsi"/>
                <w:bCs/>
              </w:rPr>
              <w:t>.0</w:t>
            </w:r>
            <w:r w:rsidRPr="00E70BDF">
              <w:rPr>
                <w:rFonts w:cstheme="minorHAnsi"/>
                <w:bCs/>
              </w:rPr>
              <w:t>-76</w:t>
            </w:r>
            <w:r w:rsidR="00824BFB">
              <w:rPr>
                <w:rFonts w:cstheme="minorHAnsi"/>
                <w:bCs/>
              </w:rPr>
              <w:t>.9</w:t>
            </w:r>
            <w:r w:rsidRPr="00E70BDF">
              <w:rPr>
                <w:rFonts w:cstheme="minorHAnsi"/>
                <w:bCs/>
              </w:rPr>
              <w:t>%</w:t>
            </w:r>
          </w:p>
        </w:tc>
      </w:tr>
      <w:tr w:rsidR="00E70BDF" w:rsidRPr="00E70BDF" w14:paraId="55F72402" w14:textId="77777777" w:rsidTr="00E70BDF">
        <w:trPr>
          <w:jc w:val="center"/>
        </w:trPr>
        <w:tc>
          <w:tcPr>
            <w:tcW w:w="0" w:type="auto"/>
          </w:tcPr>
          <w:p w14:paraId="3C2E4418" w14:textId="77777777" w:rsidR="00E70BDF" w:rsidRPr="00E70BDF" w:rsidRDefault="00E70BDF" w:rsidP="0020025D">
            <w:pPr>
              <w:spacing w:line="276" w:lineRule="auto"/>
              <w:rPr>
                <w:rFonts w:cstheme="minorHAnsi"/>
                <w:bCs/>
              </w:rPr>
            </w:pPr>
            <w:r w:rsidRPr="00E70BDF">
              <w:rPr>
                <w:rFonts w:cstheme="minorHAnsi"/>
                <w:bCs/>
              </w:rPr>
              <w:t>B+  87</w:t>
            </w:r>
            <w:r w:rsidR="00824BFB">
              <w:rPr>
                <w:rFonts w:cstheme="minorHAnsi"/>
                <w:bCs/>
              </w:rPr>
              <w:t>.0</w:t>
            </w:r>
            <w:r w:rsidRPr="00E70BDF">
              <w:rPr>
                <w:rFonts w:cstheme="minorHAnsi"/>
                <w:bCs/>
              </w:rPr>
              <w:t>-89</w:t>
            </w:r>
            <w:r w:rsidR="00824BFB">
              <w:rPr>
                <w:rFonts w:cstheme="minorHAnsi"/>
                <w:bCs/>
              </w:rPr>
              <w:t>.9</w:t>
            </w:r>
            <w:r w:rsidRPr="00E70BDF">
              <w:rPr>
                <w:rFonts w:cstheme="minorHAnsi"/>
                <w:bCs/>
              </w:rPr>
              <w:t>%          </w:t>
            </w:r>
            <w:r w:rsidRPr="00E70BDF">
              <w:rPr>
                <w:rFonts w:cstheme="minorHAnsi"/>
                <w:bCs/>
              </w:rPr>
              <w:tab/>
              <w:t>C-   70</w:t>
            </w:r>
            <w:r w:rsidR="00824BFB">
              <w:rPr>
                <w:rFonts w:cstheme="minorHAnsi"/>
                <w:bCs/>
              </w:rPr>
              <w:t>.0</w:t>
            </w:r>
            <w:r w:rsidRPr="00E70BDF">
              <w:rPr>
                <w:rFonts w:cstheme="minorHAnsi"/>
                <w:bCs/>
              </w:rPr>
              <w:t>-72</w:t>
            </w:r>
            <w:r w:rsidR="00824BFB">
              <w:rPr>
                <w:rFonts w:cstheme="minorHAnsi"/>
                <w:bCs/>
              </w:rPr>
              <w:t>.9</w:t>
            </w:r>
            <w:r w:rsidRPr="00E70BDF">
              <w:rPr>
                <w:rFonts w:cstheme="minorHAnsi"/>
                <w:bCs/>
              </w:rPr>
              <w:t>%</w:t>
            </w:r>
          </w:p>
        </w:tc>
      </w:tr>
      <w:tr w:rsidR="00E70BDF" w:rsidRPr="00E70BDF" w14:paraId="36B055DF" w14:textId="77777777" w:rsidTr="00E70BDF">
        <w:trPr>
          <w:jc w:val="center"/>
        </w:trPr>
        <w:tc>
          <w:tcPr>
            <w:tcW w:w="0" w:type="auto"/>
          </w:tcPr>
          <w:p w14:paraId="052D5206" w14:textId="77777777" w:rsidR="00E70BDF" w:rsidRPr="00E70BDF" w:rsidRDefault="00E70BDF" w:rsidP="0020025D">
            <w:pPr>
              <w:spacing w:line="276" w:lineRule="auto"/>
              <w:rPr>
                <w:rFonts w:cstheme="minorHAnsi"/>
                <w:bCs/>
              </w:rPr>
            </w:pPr>
            <w:r w:rsidRPr="00E70BDF">
              <w:rPr>
                <w:rFonts w:cstheme="minorHAnsi"/>
                <w:bCs/>
              </w:rPr>
              <w:t>B    83</w:t>
            </w:r>
            <w:r w:rsidR="00824BFB">
              <w:rPr>
                <w:rFonts w:cstheme="minorHAnsi"/>
                <w:bCs/>
              </w:rPr>
              <w:t>.0</w:t>
            </w:r>
            <w:r w:rsidRPr="00E70BDF">
              <w:rPr>
                <w:rFonts w:cstheme="minorHAnsi"/>
                <w:bCs/>
              </w:rPr>
              <w:t>-86</w:t>
            </w:r>
            <w:r w:rsidR="00824BFB">
              <w:rPr>
                <w:rFonts w:cstheme="minorHAnsi"/>
                <w:bCs/>
              </w:rPr>
              <w:t>.9</w:t>
            </w:r>
            <w:r w:rsidRPr="00E70BDF">
              <w:rPr>
                <w:rFonts w:cstheme="minorHAnsi"/>
                <w:bCs/>
              </w:rPr>
              <w:t xml:space="preserve">%            </w:t>
            </w:r>
            <w:r w:rsidRPr="00E70BDF">
              <w:rPr>
                <w:rFonts w:cstheme="minorHAnsi"/>
                <w:bCs/>
              </w:rPr>
              <w:tab/>
            </w:r>
            <w:r w:rsidRPr="00824BFB">
              <w:rPr>
                <w:rFonts w:cstheme="minorHAnsi"/>
                <w:bCs/>
                <w:i/>
              </w:rPr>
              <w:t>D</w:t>
            </w:r>
            <w:r w:rsidR="00D35ADA" w:rsidRPr="00824BFB">
              <w:rPr>
                <w:rStyle w:val="FootnoteReference"/>
                <w:rFonts w:cstheme="minorHAnsi"/>
                <w:bCs/>
                <w:i/>
              </w:rPr>
              <w:footnoteReference w:id="1"/>
            </w:r>
            <w:r w:rsidRPr="00824BFB">
              <w:rPr>
                <w:rFonts w:cstheme="minorHAnsi"/>
                <w:bCs/>
                <w:i/>
              </w:rPr>
              <w:t>    60</w:t>
            </w:r>
            <w:r w:rsidR="00824BFB">
              <w:rPr>
                <w:rFonts w:cstheme="minorHAnsi"/>
                <w:bCs/>
                <w:i/>
              </w:rPr>
              <w:t>.0</w:t>
            </w:r>
            <w:r w:rsidRPr="00824BFB">
              <w:rPr>
                <w:rFonts w:cstheme="minorHAnsi"/>
                <w:bCs/>
                <w:i/>
              </w:rPr>
              <w:t>-69</w:t>
            </w:r>
            <w:r w:rsidR="00824BFB">
              <w:rPr>
                <w:rFonts w:cstheme="minorHAnsi"/>
                <w:bCs/>
                <w:i/>
              </w:rPr>
              <w:t>.9</w:t>
            </w:r>
            <w:r w:rsidRPr="00824BFB">
              <w:rPr>
                <w:rFonts w:cstheme="minorHAnsi"/>
                <w:bCs/>
                <w:i/>
              </w:rPr>
              <w:t>%</w:t>
            </w:r>
          </w:p>
        </w:tc>
      </w:tr>
      <w:tr w:rsidR="00E70BDF" w:rsidRPr="00E70BDF" w14:paraId="5FA1B7E5" w14:textId="77777777" w:rsidTr="00E70BDF">
        <w:trPr>
          <w:jc w:val="center"/>
        </w:trPr>
        <w:tc>
          <w:tcPr>
            <w:tcW w:w="0" w:type="auto"/>
          </w:tcPr>
          <w:p w14:paraId="25DB0D80" w14:textId="77777777" w:rsidR="00E70BDF" w:rsidRPr="00E70BDF" w:rsidRDefault="00E70BDF" w:rsidP="0020025D">
            <w:pPr>
              <w:spacing w:line="276" w:lineRule="auto"/>
              <w:rPr>
                <w:rFonts w:cstheme="minorHAnsi"/>
                <w:bCs/>
              </w:rPr>
            </w:pPr>
            <w:r w:rsidRPr="00E70BDF">
              <w:rPr>
                <w:rFonts w:cstheme="minorHAnsi"/>
                <w:bCs/>
              </w:rPr>
              <w:t>B-   80</w:t>
            </w:r>
            <w:r w:rsidR="00824BFB">
              <w:rPr>
                <w:rFonts w:cstheme="minorHAnsi"/>
                <w:bCs/>
              </w:rPr>
              <w:t>.0</w:t>
            </w:r>
            <w:r w:rsidRPr="00E70BDF">
              <w:rPr>
                <w:rFonts w:cstheme="minorHAnsi"/>
                <w:bCs/>
              </w:rPr>
              <w:t>-82</w:t>
            </w:r>
            <w:r w:rsidR="00824BFB">
              <w:rPr>
                <w:rFonts w:cstheme="minorHAnsi"/>
                <w:bCs/>
              </w:rPr>
              <w:t>.9</w:t>
            </w:r>
            <w:r w:rsidRPr="00E70BDF">
              <w:rPr>
                <w:rFonts w:cstheme="minorHAnsi"/>
                <w:bCs/>
              </w:rPr>
              <w:t>%</w:t>
            </w:r>
            <w:r w:rsidRPr="00E70BDF">
              <w:rPr>
                <w:rFonts w:cstheme="minorHAnsi"/>
                <w:bCs/>
              </w:rPr>
              <w:tab/>
            </w:r>
            <w:r w:rsidRPr="00E70BDF">
              <w:rPr>
                <w:rFonts w:cstheme="minorHAnsi"/>
                <w:bCs/>
              </w:rPr>
              <w:tab/>
              <w:t>F     0</w:t>
            </w:r>
            <w:r w:rsidR="00824BFB">
              <w:rPr>
                <w:rFonts w:cstheme="minorHAnsi"/>
                <w:bCs/>
              </w:rPr>
              <w:t>.0</w:t>
            </w:r>
            <w:r w:rsidRPr="00E70BDF">
              <w:rPr>
                <w:rFonts w:cstheme="minorHAnsi"/>
                <w:bCs/>
              </w:rPr>
              <w:t>-59</w:t>
            </w:r>
            <w:r w:rsidR="00824BFB">
              <w:rPr>
                <w:rFonts w:cstheme="minorHAnsi"/>
                <w:bCs/>
              </w:rPr>
              <w:t>.9</w:t>
            </w:r>
            <w:r w:rsidRPr="00E70BDF">
              <w:rPr>
                <w:rFonts w:cstheme="minorHAnsi"/>
                <w:bCs/>
              </w:rPr>
              <w:t>%</w:t>
            </w:r>
          </w:p>
        </w:tc>
      </w:tr>
    </w:tbl>
    <w:p w14:paraId="5A18C892" w14:textId="77777777" w:rsidR="00E70BDF" w:rsidRDefault="00E70BDF" w:rsidP="0020025D">
      <w:pPr>
        <w:spacing w:after="0"/>
        <w:rPr>
          <w:rFonts w:cstheme="minorHAnsi"/>
        </w:rPr>
      </w:pPr>
    </w:p>
    <w:p w14:paraId="03D376F6" w14:textId="77777777" w:rsidR="008E7E3A" w:rsidRDefault="008E7E3A" w:rsidP="0020025D">
      <w:pPr>
        <w:spacing w:after="0"/>
        <w:rPr>
          <w:rFonts w:cstheme="minorHAnsi"/>
        </w:rPr>
      </w:pPr>
    </w:p>
    <w:p w14:paraId="628780C0" w14:textId="77777777" w:rsidR="00E70BDF" w:rsidRPr="008E7E3A" w:rsidRDefault="00E70BDF" w:rsidP="0020025D">
      <w:pPr>
        <w:spacing w:after="0"/>
        <w:rPr>
          <w:rFonts w:cstheme="minorHAnsi"/>
          <w:b/>
        </w:rPr>
      </w:pPr>
      <w:r w:rsidRPr="008E7E3A">
        <w:rPr>
          <w:rFonts w:cstheme="minorHAnsi"/>
          <w:b/>
        </w:rPr>
        <w:t>Late Policy:</w:t>
      </w:r>
    </w:p>
    <w:p w14:paraId="59A1AC88" w14:textId="77777777" w:rsidR="004049C9" w:rsidRDefault="009231D2" w:rsidP="004049C9">
      <w:pPr>
        <w:tabs>
          <w:tab w:val="left" w:pos="1620"/>
        </w:tabs>
        <w:spacing w:after="0"/>
        <w:rPr>
          <w:rFonts w:cstheme="minorHAnsi"/>
          <w:b/>
        </w:rPr>
      </w:pPr>
      <w:r>
        <w:rPr>
          <w:rFonts w:cstheme="minorHAnsi"/>
        </w:rPr>
        <w:t>Labs, projects/homework and final exam are not accepted late unless you submit an official written excuse; otherwise, it’s counted as 0.</w:t>
      </w:r>
    </w:p>
    <w:p w14:paraId="2A64C2C9" w14:textId="77777777" w:rsidR="004049C9" w:rsidRDefault="004049C9" w:rsidP="004049C9">
      <w:pPr>
        <w:spacing w:after="0"/>
        <w:rPr>
          <w:rFonts w:cstheme="minorHAnsi"/>
          <w:b/>
        </w:rPr>
      </w:pPr>
    </w:p>
    <w:p w14:paraId="769169A4" w14:textId="77777777" w:rsidR="004049C9" w:rsidRPr="00E70BDF" w:rsidRDefault="004049C9" w:rsidP="004049C9">
      <w:pPr>
        <w:spacing w:after="0"/>
        <w:rPr>
          <w:rFonts w:cstheme="minorHAnsi"/>
          <w:b/>
        </w:rPr>
      </w:pPr>
      <w:r w:rsidRPr="00E70BDF">
        <w:rPr>
          <w:rFonts w:cstheme="minorHAnsi"/>
          <w:b/>
        </w:rPr>
        <w:t>Labs</w:t>
      </w:r>
      <w:r>
        <w:rPr>
          <w:rFonts w:cstheme="minorHAnsi"/>
          <w:b/>
        </w:rPr>
        <w:t xml:space="preserve"> &amp; Tools</w:t>
      </w:r>
      <w:r w:rsidRPr="00E70BDF">
        <w:rPr>
          <w:rFonts w:cstheme="minorHAnsi"/>
          <w:b/>
        </w:rPr>
        <w:t>:</w:t>
      </w:r>
    </w:p>
    <w:p w14:paraId="438EA380" w14:textId="77777777" w:rsidR="004049C9" w:rsidRDefault="004049C9" w:rsidP="004049C9">
      <w:pPr>
        <w:spacing w:after="0" w:line="240" w:lineRule="auto"/>
        <w:rPr>
          <w:rFonts w:ascii="Calibri" w:eastAsia="Times New Roman" w:hAnsi="Calibri" w:cs="Calibri"/>
          <w:color w:val="000000"/>
          <w:bdr w:val="none" w:sz="0" w:space="0" w:color="auto" w:frame="1"/>
          <w:shd w:val="clear" w:color="auto" w:fill="FFFFFF"/>
        </w:rPr>
      </w:pPr>
      <w:r w:rsidRPr="004E7869">
        <w:rPr>
          <w:rFonts w:ascii="Calibri" w:eastAsia="Times New Roman" w:hAnsi="Calibri" w:cs="Calibri"/>
          <w:color w:val="000000"/>
          <w:bdr w:val="none" w:sz="0" w:space="0" w:color="auto" w:frame="1"/>
          <w:shd w:val="clear" w:color="auto" w:fill="FFFFFF"/>
        </w:rPr>
        <w:t>This course requires labs &amp; projects</w:t>
      </w:r>
      <w:r>
        <w:rPr>
          <w:rFonts w:ascii="Calibri" w:eastAsia="Times New Roman" w:hAnsi="Calibri" w:cs="Calibri"/>
          <w:color w:val="000000"/>
          <w:bdr w:val="none" w:sz="0" w:space="0" w:color="auto" w:frame="1"/>
          <w:shd w:val="clear" w:color="auto" w:fill="FFFFFF"/>
        </w:rPr>
        <w:t>/homework</w:t>
      </w:r>
      <w:r w:rsidRPr="004E7869">
        <w:rPr>
          <w:rFonts w:ascii="Calibri" w:eastAsia="Times New Roman" w:hAnsi="Calibri" w:cs="Calibri"/>
          <w:color w:val="000000"/>
          <w:bdr w:val="none" w:sz="0" w:space="0" w:color="auto" w:frame="1"/>
          <w:shd w:val="clear" w:color="auto" w:fill="FFFFFF"/>
        </w:rPr>
        <w:t xml:space="preserve"> which </w:t>
      </w:r>
      <w:r>
        <w:rPr>
          <w:rFonts w:ascii="Calibri" w:eastAsia="Times New Roman" w:hAnsi="Calibri" w:cs="Calibri"/>
          <w:color w:val="000000"/>
          <w:bdr w:val="none" w:sz="0" w:space="0" w:color="auto" w:frame="1"/>
          <w:shd w:val="clear" w:color="auto" w:fill="FFFFFF"/>
        </w:rPr>
        <w:t>reside on</w:t>
      </w:r>
      <w:r w:rsidRPr="004E7869">
        <w:rPr>
          <w:rFonts w:ascii="Calibri" w:eastAsia="Times New Roman" w:hAnsi="Calibri" w:cs="Calibri"/>
          <w:color w:val="000000"/>
          <w:bdr w:val="none" w:sz="0" w:space="0" w:color="auto" w:frame="1"/>
          <w:shd w:val="clear" w:color="auto" w:fill="FFFFFF"/>
        </w:rPr>
        <w:t xml:space="preserve"> SQL server database.</w:t>
      </w:r>
    </w:p>
    <w:p w14:paraId="5F53D62F" w14:textId="77777777" w:rsidR="0085705F" w:rsidRDefault="0085705F" w:rsidP="004049C9">
      <w:pPr>
        <w:spacing w:after="0" w:line="240" w:lineRule="auto"/>
        <w:rPr>
          <w:rFonts w:ascii="Calibri" w:eastAsia="Times New Roman" w:hAnsi="Calibri" w:cs="Calibri"/>
          <w:color w:val="000000"/>
          <w:bdr w:val="none" w:sz="0" w:space="0" w:color="auto" w:frame="1"/>
          <w:shd w:val="clear" w:color="auto" w:fill="FFFFFF"/>
        </w:rPr>
      </w:pPr>
    </w:p>
    <w:p w14:paraId="4A3C754A" w14:textId="77777777" w:rsidR="0085705F" w:rsidRPr="00036AC9" w:rsidRDefault="004049C9" w:rsidP="0085705F">
      <w:pPr>
        <w:pStyle w:val="NormalWeb"/>
        <w:spacing w:before="0" w:beforeAutospacing="0" w:after="0" w:afterAutospacing="0" w:line="276" w:lineRule="auto"/>
        <w:rPr>
          <w:rFonts w:asciiTheme="minorHAnsi" w:hAnsiTheme="minorHAnsi" w:cstheme="minorHAnsi"/>
          <w:color w:val="000000"/>
          <w:sz w:val="22"/>
          <w:szCs w:val="22"/>
        </w:rPr>
      </w:pPr>
      <w:r w:rsidRPr="00036AC9">
        <w:rPr>
          <w:rFonts w:asciiTheme="minorHAnsi" w:hAnsiTheme="minorHAnsi" w:cstheme="minorHAnsi"/>
          <w:color w:val="000000"/>
          <w:sz w:val="22"/>
          <w:szCs w:val="22"/>
          <w:bdr w:val="none" w:sz="0" w:space="0" w:color="auto" w:frame="1"/>
          <w:shd w:val="clear" w:color="auto" w:fill="FFFFFF"/>
        </w:rPr>
        <w:t>Any Windows Labs in LINK Hall or Center of Science &amp; Technology have SQL Server Management Studio installed: </w:t>
      </w:r>
      <w:r w:rsidRPr="00036AC9">
        <w:rPr>
          <w:rFonts w:asciiTheme="minorHAnsi" w:hAnsiTheme="minorHAnsi" w:cstheme="minorHAnsi"/>
          <w:color w:val="4F81BD" w:themeColor="accent1"/>
          <w:sz w:val="22"/>
          <w:szCs w:val="22"/>
          <w:bdr w:val="none" w:sz="0" w:space="0" w:color="auto" w:frame="1"/>
          <w:shd w:val="clear" w:color="auto" w:fill="FFFFFF"/>
        </w:rPr>
        <w:t>LINK 011, LINK 201, LINK 202, LINK 274, CST 3-116</w:t>
      </w:r>
      <w:r w:rsidRPr="00036AC9">
        <w:rPr>
          <w:rFonts w:asciiTheme="minorHAnsi" w:hAnsiTheme="minorHAnsi" w:cstheme="minorHAnsi"/>
          <w:color w:val="000000"/>
          <w:sz w:val="22"/>
          <w:szCs w:val="22"/>
        </w:rPr>
        <w:t>.</w:t>
      </w:r>
    </w:p>
    <w:p w14:paraId="39A69D1C" w14:textId="77777777" w:rsidR="0085705F" w:rsidRPr="00036AC9" w:rsidRDefault="0085705F" w:rsidP="0085705F">
      <w:pPr>
        <w:pStyle w:val="NormalWeb"/>
        <w:spacing w:before="0" w:beforeAutospacing="0" w:after="0" w:afterAutospacing="0" w:line="276" w:lineRule="auto"/>
        <w:rPr>
          <w:rFonts w:asciiTheme="minorHAnsi" w:hAnsiTheme="minorHAnsi" w:cstheme="minorHAnsi"/>
          <w:color w:val="000000"/>
          <w:sz w:val="22"/>
          <w:szCs w:val="22"/>
        </w:rPr>
      </w:pPr>
    </w:p>
    <w:p w14:paraId="6F844C76" w14:textId="0C6C813C" w:rsidR="0085705F" w:rsidRPr="00036AC9" w:rsidRDefault="0085705F" w:rsidP="0085705F">
      <w:pPr>
        <w:pStyle w:val="NormalWeb"/>
        <w:spacing w:before="0" w:beforeAutospacing="0" w:after="0" w:afterAutospacing="0" w:line="276" w:lineRule="auto"/>
        <w:rPr>
          <w:rFonts w:asciiTheme="minorHAnsi" w:hAnsiTheme="minorHAnsi" w:cstheme="minorHAnsi"/>
          <w:sz w:val="22"/>
          <w:szCs w:val="22"/>
        </w:rPr>
      </w:pPr>
      <w:r w:rsidRPr="00036AC9">
        <w:rPr>
          <w:rFonts w:asciiTheme="minorHAnsi" w:hAnsiTheme="minorHAnsi" w:cstheme="minorHAnsi"/>
          <w:color w:val="000000"/>
          <w:sz w:val="22"/>
          <w:szCs w:val="22"/>
          <w:bdr w:val="none" w:sz="0" w:space="0" w:color="auto" w:frame="1"/>
          <w:shd w:val="clear" w:color="auto" w:fill="FFFFFF"/>
        </w:rPr>
        <w:t xml:space="preserve">Your Windows laptop with </w:t>
      </w:r>
      <w:r w:rsidRPr="00036AC9">
        <w:rPr>
          <w:rFonts w:asciiTheme="minorHAnsi" w:hAnsiTheme="minorHAnsi" w:cstheme="minorHAnsi"/>
          <w:color w:val="4F81BD"/>
          <w:sz w:val="22"/>
          <w:szCs w:val="22"/>
          <w:bdr w:val="none" w:sz="0" w:space="0" w:color="auto" w:frame="1"/>
          <w:shd w:val="clear" w:color="auto" w:fill="FFFFFF"/>
        </w:rPr>
        <w:t xml:space="preserve">Microsoft SQL Server Management Studio </w:t>
      </w:r>
      <w:r w:rsidRPr="00036AC9">
        <w:rPr>
          <w:rFonts w:asciiTheme="minorHAnsi" w:hAnsiTheme="minorHAnsi" w:cstheme="minorHAnsi"/>
          <w:color w:val="000000"/>
          <w:sz w:val="22"/>
          <w:szCs w:val="22"/>
          <w:bdr w:val="none" w:sz="0" w:space="0" w:color="auto" w:frame="1"/>
          <w:shd w:val="clear" w:color="auto" w:fill="FFFFFF"/>
        </w:rPr>
        <w:t>(free to download from MS website) installed are encouraged to be brought to every class.</w:t>
      </w:r>
    </w:p>
    <w:p w14:paraId="3883CDBB" w14:textId="61AE1798" w:rsidR="00BA0342" w:rsidRDefault="0085705F" w:rsidP="0085705F">
      <w:pPr>
        <w:pStyle w:val="NormalWeb"/>
        <w:spacing w:before="0" w:beforeAutospacing="0" w:after="0" w:afterAutospacing="0" w:line="276" w:lineRule="auto"/>
        <w:rPr>
          <w:rStyle w:val="Strong"/>
          <w:rFonts w:asciiTheme="minorHAnsi" w:hAnsiTheme="minorHAnsi" w:cstheme="minorHAnsi"/>
          <w:b w:val="0"/>
          <w:bCs w:val="0"/>
          <w:color w:val="000000"/>
          <w:sz w:val="22"/>
          <w:szCs w:val="22"/>
          <w:bdr w:val="none" w:sz="0" w:space="0" w:color="auto" w:frame="1"/>
        </w:rPr>
      </w:pPr>
      <w:r w:rsidRPr="00036AC9">
        <w:rPr>
          <w:rFonts w:asciiTheme="minorHAnsi" w:hAnsiTheme="minorHAnsi" w:cstheme="minorHAnsi"/>
          <w:color w:val="000000"/>
          <w:sz w:val="22"/>
          <w:szCs w:val="22"/>
          <w:shd w:val="clear" w:color="auto" w:fill="FFFFFF"/>
        </w:rPr>
        <w:t>If you have Mac operating system only or you have Windows but cannot install SQL Server Management Studio properly, please refer </w:t>
      </w:r>
      <w:r w:rsidRPr="00036AC9">
        <w:rPr>
          <w:rFonts w:asciiTheme="minorHAnsi" w:hAnsiTheme="minorHAnsi" w:cstheme="minorHAnsi"/>
          <w:color w:val="000000"/>
          <w:sz w:val="22"/>
          <w:szCs w:val="22"/>
          <w:bdr w:val="none" w:sz="0" w:space="0" w:color="auto" w:frame="1"/>
        </w:rPr>
        <w:t xml:space="preserve">to </w:t>
      </w:r>
      <w:r w:rsidRPr="00036AC9">
        <w:rPr>
          <w:rFonts w:asciiTheme="minorHAnsi" w:hAnsiTheme="minorHAnsi" w:cstheme="minorHAnsi"/>
          <w:color w:val="4F81BD"/>
          <w:sz w:val="22"/>
          <w:szCs w:val="22"/>
          <w:bdr w:val="none" w:sz="0" w:space="0" w:color="auto" w:frame="1"/>
        </w:rPr>
        <w:t>“</w:t>
      </w:r>
      <w:proofErr w:type="spellStart"/>
      <w:r w:rsidRPr="00036AC9">
        <w:rPr>
          <w:rFonts w:asciiTheme="minorHAnsi" w:hAnsiTheme="minorHAnsi" w:cstheme="minorHAnsi"/>
          <w:color w:val="4F81BD"/>
          <w:sz w:val="22"/>
          <w:szCs w:val="22"/>
          <w:bdr w:val="none" w:sz="0" w:space="0" w:color="auto" w:frame="1"/>
        </w:rPr>
        <w:t>Remote_Access_MAC</w:t>
      </w:r>
      <w:proofErr w:type="spellEnd"/>
      <w:r w:rsidRPr="00036AC9">
        <w:rPr>
          <w:rFonts w:asciiTheme="minorHAnsi" w:hAnsiTheme="minorHAnsi" w:cstheme="minorHAnsi"/>
          <w:color w:val="4F81BD"/>
          <w:sz w:val="22"/>
          <w:szCs w:val="22"/>
          <w:bdr w:val="none" w:sz="0" w:space="0" w:color="auto" w:frame="1"/>
        </w:rPr>
        <w:t xml:space="preserve">” </w:t>
      </w:r>
      <w:r w:rsidRPr="00036AC9">
        <w:rPr>
          <w:rFonts w:asciiTheme="minorHAnsi" w:hAnsiTheme="minorHAnsi" w:cstheme="minorHAnsi"/>
          <w:color w:val="000000"/>
          <w:sz w:val="22"/>
          <w:szCs w:val="22"/>
          <w:bdr w:val="none" w:sz="0" w:space="0" w:color="auto" w:frame="1"/>
        </w:rPr>
        <w:t xml:space="preserve">or </w:t>
      </w:r>
      <w:r w:rsidRPr="00036AC9">
        <w:rPr>
          <w:rFonts w:asciiTheme="minorHAnsi" w:hAnsiTheme="minorHAnsi" w:cstheme="minorHAnsi"/>
          <w:color w:val="4F81BD"/>
          <w:sz w:val="22"/>
          <w:szCs w:val="22"/>
          <w:bdr w:val="none" w:sz="0" w:space="0" w:color="auto" w:frame="1"/>
        </w:rPr>
        <w:t xml:space="preserve">“Remote_Access_Off_Campus_Windows-10” </w:t>
      </w:r>
      <w:r w:rsidRPr="00036AC9">
        <w:rPr>
          <w:rFonts w:asciiTheme="minorHAnsi" w:hAnsiTheme="minorHAnsi" w:cstheme="minorHAnsi"/>
          <w:color w:val="000000"/>
          <w:sz w:val="22"/>
          <w:szCs w:val="22"/>
          <w:bdr w:val="none" w:sz="0" w:space="0" w:color="auto" w:frame="1"/>
        </w:rPr>
        <w:t xml:space="preserve">for how to access LINK/CST Windows labs' desktop </w:t>
      </w:r>
      <w:r w:rsidRPr="00036AC9">
        <w:rPr>
          <w:rFonts w:asciiTheme="minorHAnsi" w:hAnsiTheme="minorHAnsi" w:cstheme="minorHAnsi"/>
          <w:b/>
          <w:bCs/>
          <w:color w:val="000000"/>
          <w:sz w:val="22"/>
          <w:szCs w:val="22"/>
          <w:bdr w:val="none" w:sz="0" w:space="0" w:color="auto" w:frame="1"/>
        </w:rPr>
        <w:t>remotely</w:t>
      </w:r>
      <w:r w:rsidRPr="00036AC9">
        <w:rPr>
          <w:rFonts w:asciiTheme="minorHAnsi" w:hAnsiTheme="minorHAnsi" w:cstheme="minorHAnsi"/>
          <w:color w:val="000000"/>
          <w:sz w:val="22"/>
          <w:szCs w:val="22"/>
          <w:bdr w:val="none" w:sz="0" w:space="0" w:color="auto" w:frame="1"/>
        </w:rPr>
        <w:t xml:space="preserve">; they are posted under “Content” in Blackboard. </w:t>
      </w:r>
      <w:r w:rsidRPr="00036AC9">
        <w:rPr>
          <w:rStyle w:val="Strong"/>
          <w:rFonts w:asciiTheme="minorHAnsi" w:hAnsiTheme="minorHAnsi" w:cstheme="minorHAnsi"/>
          <w:b w:val="0"/>
          <w:bCs w:val="0"/>
          <w:color w:val="000000"/>
          <w:sz w:val="22"/>
          <w:szCs w:val="22"/>
          <w:bdr w:val="none" w:sz="0" w:space="0" w:color="auto" w:frame="1"/>
        </w:rPr>
        <w:t xml:space="preserve">PS: Please </w:t>
      </w:r>
      <w:r w:rsidRPr="00036AC9">
        <w:rPr>
          <w:rStyle w:val="Strong"/>
          <w:rFonts w:asciiTheme="minorHAnsi" w:hAnsiTheme="minorHAnsi" w:cstheme="minorHAnsi"/>
          <w:b w:val="0"/>
          <w:bCs w:val="0"/>
          <w:color w:val="4F81BD"/>
          <w:sz w:val="22"/>
          <w:szCs w:val="22"/>
          <w:bdr w:val="none" w:sz="0" w:space="0" w:color="auto" w:frame="1"/>
        </w:rPr>
        <w:t xml:space="preserve">use server </w:t>
      </w:r>
      <w:r w:rsidRPr="008E5C5F">
        <w:rPr>
          <w:rStyle w:val="Strong"/>
          <w:rFonts w:asciiTheme="minorHAnsi" w:hAnsiTheme="minorHAnsi" w:cstheme="minorHAnsi"/>
          <w:b w:val="0"/>
          <w:bCs w:val="0"/>
          <w:color w:val="4F81BD" w:themeColor="accent1"/>
          <w:sz w:val="22"/>
          <w:szCs w:val="22"/>
          <w:bdr w:val="none" w:sz="0" w:space="0" w:color="auto" w:frame="1"/>
        </w:rPr>
        <w:t>lcs-vc-ts-stu</w:t>
      </w:r>
      <w:r w:rsidR="008E5C5F" w:rsidRPr="008E5C5F">
        <w:rPr>
          <w:rStyle w:val="Strong"/>
          <w:rFonts w:asciiTheme="minorHAnsi" w:hAnsiTheme="minorHAnsi" w:cstheme="minorHAnsi"/>
          <w:b w:val="0"/>
          <w:bCs w:val="0"/>
          <w:color w:val="4F81BD" w:themeColor="accent1"/>
          <w:sz w:val="22"/>
          <w:szCs w:val="22"/>
          <w:bdr w:val="none" w:sz="0" w:space="0" w:color="auto" w:frame="1"/>
        </w:rPr>
        <w:t>1</w:t>
      </w:r>
      <w:r w:rsidRPr="008E5C5F">
        <w:rPr>
          <w:rStyle w:val="Strong"/>
          <w:rFonts w:asciiTheme="minorHAnsi" w:hAnsiTheme="minorHAnsi" w:cstheme="minorHAnsi"/>
          <w:b w:val="0"/>
          <w:bCs w:val="0"/>
          <w:color w:val="4F81BD" w:themeColor="accent1"/>
          <w:sz w:val="22"/>
          <w:szCs w:val="22"/>
          <w:bdr w:val="none" w:sz="0" w:space="0" w:color="auto" w:frame="1"/>
        </w:rPr>
        <w:t xml:space="preserve">.ad.syr.edu </w:t>
      </w:r>
      <w:r w:rsidR="008E5C5F" w:rsidRPr="008E5C5F">
        <w:rPr>
          <w:rStyle w:val="Strong"/>
          <w:rFonts w:asciiTheme="minorHAnsi" w:hAnsiTheme="minorHAnsi" w:cstheme="minorHAnsi"/>
          <w:b w:val="0"/>
          <w:bCs w:val="0"/>
          <w:color w:val="FF0000"/>
          <w:sz w:val="22"/>
          <w:szCs w:val="22"/>
          <w:bdr w:val="none" w:sz="0" w:space="0" w:color="auto" w:frame="1"/>
        </w:rPr>
        <w:t>or</w:t>
      </w:r>
      <w:r w:rsidRPr="008E5C5F">
        <w:rPr>
          <w:rStyle w:val="Strong"/>
          <w:rFonts w:asciiTheme="minorHAnsi" w:hAnsiTheme="minorHAnsi" w:cstheme="minorHAnsi"/>
          <w:b w:val="0"/>
          <w:bCs w:val="0"/>
          <w:color w:val="4F81BD" w:themeColor="accent1"/>
          <w:sz w:val="22"/>
          <w:szCs w:val="22"/>
          <w:bdr w:val="none" w:sz="0" w:space="0" w:color="auto" w:frame="1"/>
        </w:rPr>
        <w:t xml:space="preserve"> lcs-vc-ts-stu</w:t>
      </w:r>
      <w:r w:rsidR="008E5C5F" w:rsidRPr="008E5C5F">
        <w:rPr>
          <w:rStyle w:val="Strong"/>
          <w:rFonts w:asciiTheme="minorHAnsi" w:hAnsiTheme="minorHAnsi" w:cstheme="minorHAnsi"/>
          <w:b w:val="0"/>
          <w:bCs w:val="0"/>
          <w:color w:val="4F81BD" w:themeColor="accent1"/>
          <w:sz w:val="22"/>
          <w:szCs w:val="22"/>
          <w:bdr w:val="none" w:sz="0" w:space="0" w:color="auto" w:frame="1"/>
        </w:rPr>
        <w:t>2</w:t>
      </w:r>
      <w:r w:rsidRPr="008E5C5F">
        <w:rPr>
          <w:rStyle w:val="Strong"/>
          <w:rFonts w:asciiTheme="minorHAnsi" w:hAnsiTheme="minorHAnsi" w:cstheme="minorHAnsi"/>
          <w:b w:val="0"/>
          <w:bCs w:val="0"/>
          <w:color w:val="4F81BD" w:themeColor="accent1"/>
          <w:sz w:val="22"/>
          <w:szCs w:val="22"/>
          <w:bdr w:val="none" w:sz="0" w:space="0" w:color="auto" w:frame="1"/>
        </w:rPr>
        <w:t>.ad.syr.edu</w:t>
      </w:r>
      <w:r w:rsidR="008E5C5F">
        <w:rPr>
          <w:rStyle w:val="Strong"/>
          <w:rFonts w:asciiTheme="minorHAnsi" w:hAnsiTheme="minorHAnsi" w:cstheme="minorHAnsi"/>
          <w:b w:val="0"/>
          <w:bCs w:val="0"/>
          <w:color w:val="4F81BD" w:themeColor="accent1"/>
          <w:sz w:val="22"/>
          <w:szCs w:val="22"/>
          <w:bdr w:val="none" w:sz="0" w:space="0" w:color="auto" w:frame="1"/>
        </w:rPr>
        <w:t xml:space="preserve"> (server </w:t>
      </w:r>
      <w:r w:rsidR="008E5C5F" w:rsidRPr="008E5C5F">
        <w:rPr>
          <w:rStyle w:val="Strong"/>
          <w:rFonts w:asciiTheme="minorHAnsi" w:hAnsiTheme="minorHAnsi" w:cstheme="minorHAnsi"/>
          <w:b w:val="0"/>
          <w:bCs w:val="0"/>
          <w:color w:val="4F81BD" w:themeColor="accent1"/>
          <w:sz w:val="22"/>
          <w:szCs w:val="22"/>
          <w:bdr w:val="none" w:sz="0" w:space="0" w:color="auto" w:frame="1"/>
        </w:rPr>
        <w:t>lcs-vc-ts-stu.ad.syr.edu</w:t>
      </w:r>
      <w:r w:rsidR="008E5C5F">
        <w:rPr>
          <w:rStyle w:val="Strong"/>
          <w:rFonts w:asciiTheme="minorHAnsi" w:hAnsiTheme="minorHAnsi" w:cstheme="minorHAnsi"/>
          <w:b w:val="0"/>
          <w:bCs w:val="0"/>
          <w:color w:val="4F81BD" w:themeColor="accent1"/>
          <w:sz w:val="22"/>
          <w:szCs w:val="22"/>
          <w:bdr w:val="none" w:sz="0" w:space="0" w:color="auto" w:frame="1"/>
        </w:rPr>
        <w:t xml:space="preserve"> is discontinued)</w:t>
      </w:r>
      <w:r w:rsidR="008E5C5F">
        <w:rPr>
          <w:rStyle w:val="Strong"/>
          <w:rFonts w:asciiTheme="minorHAnsi" w:hAnsiTheme="minorHAnsi" w:cstheme="minorHAnsi"/>
          <w:b w:val="0"/>
          <w:bCs w:val="0"/>
          <w:color w:val="000000"/>
          <w:sz w:val="22"/>
          <w:szCs w:val="22"/>
          <w:bdr w:val="none" w:sz="0" w:space="0" w:color="auto" w:frame="1"/>
        </w:rPr>
        <w:t>.</w:t>
      </w:r>
      <w:r w:rsidR="008E5C5F" w:rsidRPr="00036AC9">
        <w:rPr>
          <w:rStyle w:val="Strong"/>
          <w:rFonts w:asciiTheme="minorHAnsi" w:hAnsiTheme="minorHAnsi" w:cstheme="minorHAnsi"/>
          <w:b w:val="0"/>
          <w:bCs w:val="0"/>
          <w:color w:val="000000"/>
          <w:sz w:val="22"/>
          <w:szCs w:val="22"/>
          <w:bdr w:val="none" w:sz="0" w:space="0" w:color="auto" w:frame="1"/>
        </w:rPr>
        <w:t xml:space="preserve"> </w:t>
      </w:r>
      <w:r w:rsidR="00BA0342" w:rsidRPr="00BA0342">
        <w:rPr>
          <w:rStyle w:val="Strong"/>
          <w:rFonts w:asciiTheme="minorHAnsi" w:hAnsiTheme="minorHAnsi" w:cstheme="minorHAnsi"/>
          <w:b w:val="0"/>
          <w:bCs w:val="0"/>
          <w:color w:val="000000"/>
          <w:sz w:val="22"/>
          <w:szCs w:val="22"/>
          <w:bdr w:val="none" w:sz="0" w:space="0" w:color="auto" w:frame="1"/>
        </w:rPr>
        <w:t xml:space="preserve">Once you are done </w:t>
      </w:r>
      <w:r w:rsidR="00BA0342">
        <w:rPr>
          <w:rStyle w:val="Strong"/>
          <w:rFonts w:asciiTheme="minorHAnsi" w:hAnsiTheme="minorHAnsi" w:cstheme="minorHAnsi"/>
          <w:b w:val="0"/>
          <w:bCs w:val="0"/>
          <w:color w:val="000000"/>
          <w:sz w:val="22"/>
          <w:szCs w:val="22"/>
          <w:bdr w:val="none" w:sz="0" w:space="0" w:color="auto" w:frame="1"/>
        </w:rPr>
        <w:t>with</w:t>
      </w:r>
      <w:r w:rsidR="00BA0342" w:rsidRPr="00BA0342">
        <w:rPr>
          <w:rStyle w:val="Strong"/>
          <w:rFonts w:asciiTheme="minorHAnsi" w:hAnsiTheme="minorHAnsi" w:cstheme="minorHAnsi"/>
          <w:b w:val="0"/>
          <w:bCs w:val="0"/>
          <w:color w:val="000000"/>
          <w:sz w:val="22"/>
          <w:szCs w:val="22"/>
          <w:bdr w:val="none" w:sz="0" w:space="0" w:color="auto" w:frame="1"/>
        </w:rPr>
        <w:t xml:space="preserve"> Remote Access, please “Log Off/Disconnect” from the “Start” window on the bottom left corner of your screen instead of "clicking the remote window's closing X".</w:t>
      </w:r>
    </w:p>
    <w:p w14:paraId="41763890" w14:textId="35E54B3A" w:rsidR="0085705F" w:rsidRPr="00036AC9" w:rsidRDefault="0085705F" w:rsidP="0085705F">
      <w:pPr>
        <w:pStyle w:val="NormalWeb"/>
        <w:spacing w:before="0" w:beforeAutospacing="0" w:after="0" w:afterAutospacing="0" w:line="276" w:lineRule="auto"/>
        <w:rPr>
          <w:rFonts w:asciiTheme="minorHAnsi" w:hAnsiTheme="minorHAnsi" w:cstheme="minorHAnsi"/>
          <w:sz w:val="22"/>
          <w:szCs w:val="22"/>
        </w:rPr>
      </w:pPr>
      <w:r w:rsidRPr="00036AC9">
        <w:rPr>
          <w:rStyle w:val="Strong"/>
          <w:rFonts w:asciiTheme="minorHAnsi" w:hAnsiTheme="minorHAnsi" w:cstheme="minorHAnsi"/>
          <w:b w:val="0"/>
          <w:bCs w:val="0"/>
          <w:color w:val="000000"/>
          <w:sz w:val="22"/>
          <w:szCs w:val="22"/>
          <w:bdr w:val="none" w:sz="0" w:space="0" w:color="auto" w:frame="1"/>
        </w:rPr>
        <w:t xml:space="preserve">If you have trouble to login to the remote servers, please email College of Engineering &amp; Computer Science IT:  </w:t>
      </w:r>
      <w:r w:rsidRPr="00036AC9">
        <w:rPr>
          <w:rStyle w:val="Strong"/>
          <w:rFonts w:asciiTheme="minorHAnsi" w:hAnsiTheme="minorHAnsi" w:cstheme="minorHAnsi"/>
          <w:color w:val="4F81BD"/>
          <w:sz w:val="22"/>
          <w:szCs w:val="22"/>
          <w:bdr w:val="none" w:sz="0" w:space="0" w:color="auto" w:frame="1"/>
        </w:rPr>
        <w:t>ecscit@syr.edu</w:t>
      </w:r>
    </w:p>
    <w:p w14:paraId="6F64C327" w14:textId="77777777" w:rsidR="0085705F" w:rsidRPr="00036AC9" w:rsidRDefault="0085705F" w:rsidP="0085705F">
      <w:pPr>
        <w:pStyle w:val="NormalWeb"/>
        <w:spacing w:before="0" w:beforeAutospacing="0" w:after="0" w:afterAutospacing="0" w:line="276" w:lineRule="auto"/>
        <w:rPr>
          <w:rFonts w:asciiTheme="minorHAnsi" w:hAnsiTheme="minorHAnsi" w:cstheme="minorHAnsi"/>
          <w:sz w:val="22"/>
          <w:szCs w:val="22"/>
        </w:rPr>
      </w:pPr>
      <w:r w:rsidRPr="00036AC9">
        <w:rPr>
          <w:rStyle w:val="Strong"/>
          <w:rFonts w:asciiTheme="minorHAnsi" w:hAnsiTheme="minorHAnsi" w:cstheme="minorHAnsi"/>
          <w:b w:val="0"/>
          <w:bCs w:val="0"/>
          <w:color w:val="000000"/>
          <w:sz w:val="22"/>
          <w:szCs w:val="22"/>
          <w:bdr w:val="none" w:sz="0" w:space="0" w:color="auto" w:frame="1"/>
        </w:rPr>
        <w:t xml:space="preserve">After log into the virtual Windows lab desktop, open the browser Chrome and go to website </w:t>
      </w:r>
      <w:hyperlink r:id="rId12" w:history="1">
        <w:r w:rsidRPr="00036AC9">
          <w:rPr>
            <w:rStyle w:val="Hyperlink"/>
            <w:rFonts w:asciiTheme="minorHAnsi" w:hAnsiTheme="minorHAnsi" w:cstheme="minorHAnsi"/>
            <w:b/>
            <w:bCs/>
            <w:color w:val="4F81BD"/>
            <w:sz w:val="22"/>
            <w:szCs w:val="22"/>
            <w:bdr w:val="none" w:sz="0" w:space="0" w:color="auto" w:frame="1"/>
          </w:rPr>
          <w:t>https://appsanywhere.syr.edu</w:t>
        </w:r>
      </w:hyperlink>
      <w:r w:rsidRPr="00036AC9">
        <w:rPr>
          <w:rStyle w:val="Strong"/>
          <w:rFonts w:asciiTheme="minorHAnsi" w:hAnsiTheme="minorHAnsi" w:cstheme="minorHAnsi"/>
          <w:b w:val="0"/>
          <w:bCs w:val="0"/>
          <w:color w:val="000000"/>
          <w:sz w:val="22"/>
          <w:szCs w:val="22"/>
          <w:bdr w:val="none" w:sz="0" w:space="0" w:color="auto" w:frame="1"/>
        </w:rPr>
        <w:t xml:space="preserve">; log in with your campus ID and password (if not authorized, email </w:t>
      </w:r>
      <w:hyperlink r:id="rId13" w:history="1">
        <w:r w:rsidRPr="00036AC9">
          <w:rPr>
            <w:rStyle w:val="Hyperlink"/>
            <w:rFonts w:asciiTheme="minorHAnsi" w:hAnsiTheme="minorHAnsi" w:cstheme="minorHAnsi"/>
            <w:b/>
            <w:bCs/>
            <w:color w:val="4F81BD"/>
            <w:sz w:val="22"/>
            <w:szCs w:val="22"/>
            <w:bdr w:val="none" w:sz="0" w:space="0" w:color="auto" w:frame="1"/>
          </w:rPr>
          <w:t>ecscit@syr.edu</w:t>
        </w:r>
      </w:hyperlink>
      <w:r w:rsidRPr="00036AC9">
        <w:rPr>
          <w:rStyle w:val="Strong"/>
          <w:rFonts w:asciiTheme="minorHAnsi" w:hAnsiTheme="minorHAnsi" w:cstheme="minorHAnsi"/>
          <w:b w:val="0"/>
          <w:bCs w:val="0"/>
          <w:color w:val="000000"/>
          <w:sz w:val="22"/>
          <w:szCs w:val="22"/>
          <w:bdr w:val="none" w:sz="0" w:space="0" w:color="auto" w:frame="1"/>
        </w:rPr>
        <w:t xml:space="preserve"> ); choose “SQL Server Management Studio” to launch SSMS.</w:t>
      </w:r>
    </w:p>
    <w:p w14:paraId="2E6CB0D4" w14:textId="77777777" w:rsidR="004049C9" w:rsidRDefault="004049C9" w:rsidP="004049C9">
      <w:pPr>
        <w:spacing w:after="0"/>
        <w:rPr>
          <w:rFonts w:cstheme="minorHAnsi"/>
          <w:b/>
        </w:rPr>
      </w:pPr>
    </w:p>
    <w:p w14:paraId="21B20648" w14:textId="77777777" w:rsidR="00374813" w:rsidRDefault="00D45B7D" w:rsidP="00374813">
      <w:pPr>
        <w:spacing w:after="0"/>
        <w:rPr>
          <w:rFonts w:ascii="Calibri" w:hAnsi="Calibri"/>
          <w:color w:val="212121"/>
          <w:shd w:val="clear" w:color="auto" w:fill="FFFFFF"/>
        </w:rPr>
      </w:pPr>
      <w:r w:rsidRPr="00D45B7D">
        <w:rPr>
          <w:rFonts w:cstheme="minorHAnsi"/>
          <w:b/>
        </w:rPr>
        <w:t>Academic Integrity in this class:</w:t>
      </w:r>
      <w:r w:rsidR="00374813" w:rsidRPr="00374813">
        <w:rPr>
          <w:rFonts w:ascii="Calibri" w:hAnsi="Calibri"/>
          <w:color w:val="212121"/>
          <w:shd w:val="clear" w:color="auto" w:fill="FFFFFF"/>
        </w:rPr>
        <w:t xml:space="preserve"> </w:t>
      </w:r>
    </w:p>
    <w:p w14:paraId="28702B43" w14:textId="77777777" w:rsidR="003A3C7C" w:rsidRPr="005B103E" w:rsidRDefault="003A3C7C" w:rsidP="003A3C7C">
      <w:pPr>
        <w:spacing w:after="0"/>
        <w:rPr>
          <w:rFonts w:ascii="Calibri" w:hAnsi="Calibri"/>
          <w:bCs/>
          <w:color w:val="FF0000"/>
          <w:shd w:val="clear" w:color="auto" w:fill="FFFFFF"/>
        </w:rPr>
      </w:pPr>
      <w:r w:rsidRPr="005B103E">
        <w:rPr>
          <w:rFonts w:ascii="Calibri" w:hAnsi="Calibri"/>
          <w:bCs/>
          <w:color w:val="FF0000"/>
          <w:shd w:val="clear" w:color="auto" w:fill="FFFFFF"/>
        </w:rPr>
        <w:t>Students are not allowed to use other’s account to do labs/projects. Students are not allowed to copy anything from anyone, including online resources, in any manner for lab/project assignments.</w:t>
      </w:r>
    </w:p>
    <w:p w14:paraId="72386CEC" w14:textId="77777777" w:rsidR="003A3C7C" w:rsidRPr="00AA0ABC" w:rsidRDefault="003A3C7C" w:rsidP="003A3C7C">
      <w:pPr>
        <w:spacing w:after="0"/>
        <w:rPr>
          <w:rFonts w:cstheme="minorHAnsi"/>
        </w:rPr>
      </w:pPr>
      <w:r w:rsidRPr="005B103E">
        <w:rPr>
          <w:bCs/>
          <w:color w:val="FF0000"/>
        </w:rPr>
        <w:t>Under the policy, students found in violation are subject to grade sanctions determined by the course instructor</w:t>
      </w:r>
      <w:r w:rsidRPr="005B103E">
        <w:rPr>
          <w:color w:val="FF0000"/>
        </w:rPr>
        <w:t xml:space="preserve"> and non-grade sanctions determined by </w:t>
      </w:r>
      <w:r w:rsidRPr="00AA0ABC">
        <w:t xml:space="preserve">the School or College where the course is offered as described in the Violation and </w:t>
      </w:r>
      <w:r>
        <w:t>Sanction Classification Rubric.</w:t>
      </w:r>
    </w:p>
    <w:p w14:paraId="79B793CA" w14:textId="77777777" w:rsidR="003A3C7C" w:rsidRPr="00D96B5C" w:rsidRDefault="003A3C7C" w:rsidP="003A3C7C">
      <w:pPr>
        <w:autoSpaceDE w:val="0"/>
        <w:autoSpaceDN w:val="0"/>
        <w:adjustRightInd w:val="0"/>
        <w:spacing w:after="0" w:line="240" w:lineRule="auto"/>
        <w:rPr>
          <w:rFonts w:cstheme="minorHAnsi"/>
        </w:rPr>
      </w:pPr>
      <w:r w:rsidRPr="00D96B5C">
        <w:rPr>
          <w:rFonts w:cstheme="minorHAnsi"/>
        </w:rPr>
        <w:t>All students—are expected to exhibit academic integrity in all situations. As a member of this community, you should also be familiar with the University’s academic-integrity policy, which is available at http://academicintegrity.syr.edu.</w:t>
      </w:r>
    </w:p>
    <w:p w14:paraId="12ADA88B" w14:textId="77777777" w:rsidR="003A3C7C" w:rsidRDefault="003A3C7C" w:rsidP="003A3C7C">
      <w:pPr>
        <w:spacing w:after="0"/>
      </w:pPr>
      <w:r>
        <w:t>The policy covers a broad range of academic integrity issues, including appropriate use of sources in course work, unauthorized collaboration on assignments and labs, and misrepresentation of authorship or identity. The presumptive penalty for a first instance of academic dishonesty by an undergraduate is the XF – course failure with a transcript notation indicating an academic integrity violation.</w:t>
      </w:r>
    </w:p>
    <w:p w14:paraId="2B8E79A4" w14:textId="77777777" w:rsidR="005B163D" w:rsidRDefault="005B163D" w:rsidP="005B163D">
      <w:pPr>
        <w:autoSpaceDE w:val="0"/>
        <w:autoSpaceDN w:val="0"/>
        <w:adjustRightInd w:val="0"/>
        <w:spacing w:after="0" w:line="240" w:lineRule="auto"/>
        <w:rPr>
          <w:rFonts w:eastAsia="Calibri" w:cs="Arial-Black"/>
          <w:b/>
        </w:rPr>
      </w:pPr>
    </w:p>
    <w:p w14:paraId="13DD4BCB" w14:textId="77777777" w:rsidR="005B163D" w:rsidRPr="00B23E84" w:rsidRDefault="005B163D" w:rsidP="005B163D">
      <w:pPr>
        <w:autoSpaceDE w:val="0"/>
        <w:autoSpaceDN w:val="0"/>
        <w:adjustRightInd w:val="0"/>
        <w:spacing w:after="0" w:line="240" w:lineRule="auto"/>
        <w:rPr>
          <w:rFonts w:eastAsia="Calibri" w:cs="Arial-Black"/>
          <w:b/>
        </w:rPr>
      </w:pPr>
      <w:r w:rsidRPr="00B23E84">
        <w:rPr>
          <w:rFonts w:eastAsia="Calibri" w:cs="Arial-Black"/>
          <w:b/>
        </w:rPr>
        <w:t>Disabilities:</w:t>
      </w:r>
    </w:p>
    <w:p w14:paraId="7505C221" w14:textId="6B9D059F" w:rsidR="00541029" w:rsidRDefault="00541029" w:rsidP="00541029">
      <w:pPr>
        <w:autoSpaceDE w:val="0"/>
        <w:autoSpaceDN w:val="0"/>
        <w:adjustRightInd w:val="0"/>
        <w:spacing w:after="0" w:line="240" w:lineRule="auto"/>
        <w:rPr>
          <w:rFonts w:eastAsia="Calibri" w:cs="DejaVuSans"/>
        </w:rPr>
      </w:pPr>
      <w:r w:rsidRPr="00B23E84">
        <w:rPr>
          <w:rFonts w:eastAsia="Calibri" w:cs="DejaVuSans"/>
        </w:rPr>
        <w:t xml:space="preserve">Students who are in need of disability-related academic accommodations must register with the Office of Disability Services (ODS), 304 University Avenue, Room 309, 315-443-4498. Students with authorized </w:t>
      </w:r>
      <w:r w:rsidRPr="00B23E84">
        <w:rPr>
          <w:rFonts w:eastAsia="Calibri" w:cs="DejaVuSans"/>
        </w:rPr>
        <w:lastRenderedPageBreak/>
        <w:t>disability-related accommodations should provide a current Accommodation Authorization Letter from ODS to the instructor and review those accommodations with the instructor. Accommodations are not provided retroactively; therefore, planning for accommodations as early as pos</w:t>
      </w:r>
      <w:r>
        <w:rPr>
          <w:rFonts w:eastAsia="Calibri" w:cs="DejaVuSans"/>
        </w:rPr>
        <w:t>sible is necessary.</w:t>
      </w:r>
    </w:p>
    <w:p w14:paraId="78F56FEF" w14:textId="77777777" w:rsidR="00541029" w:rsidRDefault="00541029" w:rsidP="00541029">
      <w:pPr>
        <w:autoSpaceDE w:val="0"/>
        <w:autoSpaceDN w:val="0"/>
        <w:adjustRightInd w:val="0"/>
        <w:spacing w:after="0" w:line="240" w:lineRule="auto"/>
        <w:rPr>
          <w:rFonts w:eastAsia="Calibri" w:cs="DejaVuSans"/>
        </w:rPr>
      </w:pPr>
    </w:p>
    <w:p w14:paraId="7AD41F14" w14:textId="77777777" w:rsidR="00541029" w:rsidRPr="001467AA" w:rsidRDefault="00541029" w:rsidP="00541029">
      <w:pPr>
        <w:autoSpaceDE w:val="0"/>
        <w:autoSpaceDN w:val="0"/>
        <w:adjustRightInd w:val="0"/>
        <w:spacing w:after="0" w:line="240" w:lineRule="auto"/>
        <w:rPr>
          <w:b/>
        </w:rPr>
      </w:pPr>
      <w:r w:rsidRPr="001467AA">
        <w:rPr>
          <w:b/>
        </w:rPr>
        <w:t>Religious</w:t>
      </w:r>
      <w:r>
        <w:rPr>
          <w:b/>
        </w:rPr>
        <w:t xml:space="preserve"> </w:t>
      </w:r>
      <w:r w:rsidRPr="001467AA">
        <w:rPr>
          <w:b/>
        </w:rPr>
        <w:t>Observances</w:t>
      </w:r>
      <w:r>
        <w:rPr>
          <w:b/>
        </w:rPr>
        <w:t>:</w:t>
      </w:r>
      <w:r w:rsidRPr="001467AA">
        <w:rPr>
          <w:b/>
        </w:rPr>
        <w:t xml:space="preserve"> </w:t>
      </w:r>
    </w:p>
    <w:p w14:paraId="6C8E2274" w14:textId="35B21A53" w:rsidR="00D45B7D" w:rsidRDefault="00541029" w:rsidP="001F5EE3">
      <w:pPr>
        <w:spacing w:after="0"/>
        <w:rPr>
          <w:rFonts w:cstheme="minorHAnsi"/>
        </w:rPr>
      </w:pPr>
      <w:r w:rsidRPr="001467AA">
        <w:t xml:space="preserve">SU’s religious observances policy, found at </w:t>
      </w:r>
      <w:hyperlink r:id="rId14" w:history="1">
        <w:r w:rsidRPr="006360D7">
          <w:rPr>
            <w:rStyle w:val="Hyperlink"/>
            <w:color w:val="4F81BD" w:themeColor="accent1"/>
          </w:rPr>
          <w:t>https://policies.syr.edu/policies/university-governance-ethics-integrity-and-legal-compliance/religious-observances-policy/</w:t>
        </w:r>
      </w:hyperlink>
      <w:r w:rsidRPr="001467AA">
        <w:t xml:space="preserve">, recognizes the diversity of faiths represented among the campus community and protects the rights of students, faculty, and staff to observe religious holy days according to their tradition. Under the policy, students are provided an opportunity to make up any examination, study, or work requirements that may be missed due to a religious observance provided they notify their instructors </w:t>
      </w:r>
      <w:r w:rsidRPr="00524730">
        <w:rPr>
          <w:color w:val="FF0000"/>
        </w:rPr>
        <w:t>before the end of the second week of classes</w:t>
      </w:r>
      <w:r w:rsidRPr="001467AA">
        <w:t xml:space="preserve">. For fall and spring semesters, an </w:t>
      </w:r>
      <w:r w:rsidRPr="00DE33AB">
        <w:rPr>
          <w:color w:val="FF0000"/>
        </w:rPr>
        <w:t>online notiﬁcation process</w:t>
      </w:r>
      <w:r w:rsidRPr="001467AA">
        <w:t xml:space="preserve"> is available through </w:t>
      </w:r>
      <w:proofErr w:type="spellStart"/>
      <w:r w:rsidRPr="001467AA">
        <w:t>MySlice</w:t>
      </w:r>
      <w:proofErr w:type="spellEnd"/>
      <w:r w:rsidRPr="001467AA">
        <w:t>/Student Services/Enrollment/My Religious Observances from the ﬁrst day of class until the end of the second week of class.</w:t>
      </w:r>
    </w:p>
    <w:p w14:paraId="7A8E33DC" w14:textId="77777777" w:rsidR="005A7A2A" w:rsidRDefault="005A7A2A" w:rsidP="00622F04">
      <w:pPr>
        <w:pBdr>
          <w:bottom w:val="single" w:sz="24" w:space="1" w:color="F3F3F4"/>
        </w:pBdr>
        <w:spacing w:after="0" w:line="240" w:lineRule="auto"/>
        <w:rPr>
          <w:rFonts w:eastAsia="Times New Roman" w:cstheme="minorHAnsi"/>
          <w:b/>
          <w:bCs/>
          <w:caps/>
        </w:rPr>
      </w:pPr>
    </w:p>
    <w:p w14:paraId="0F7A4508" w14:textId="77777777" w:rsidR="005A7A2A" w:rsidRDefault="005A7A2A" w:rsidP="00622F04">
      <w:pPr>
        <w:pBdr>
          <w:bottom w:val="single" w:sz="24" w:space="1" w:color="F3F3F4"/>
        </w:pBdr>
        <w:spacing w:after="0" w:line="240" w:lineRule="auto"/>
        <w:rPr>
          <w:rFonts w:eastAsia="Times New Roman" w:cstheme="minorHAnsi"/>
          <w:b/>
          <w:bCs/>
          <w:caps/>
        </w:rPr>
      </w:pPr>
    </w:p>
    <w:p w14:paraId="4AF48F14" w14:textId="3C687C6D" w:rsidR="00622F04" w:rsidRPr="00D75185" w:rsidRDefault="00622F04" w:rsidP="00622F04">
      <w:pPr>
        <w:pBdr>
          <w:bottom w:val="single" w:sz="24" w:space="1" w:color="F3F3F4"/>
        </w:pBdr>
        <w:spacing w:after="0" w:line="240" w:lineRule="auto"/>
        <w:rPr>
          <w:rFonts w:eastAsia="Times New Roman" w:cstheme="minorHAnsi"/>
          <w:b/>
          <w:bCs/>
          <w:caps/>
          <w:color w:val="043B65"/>
        </w:rPr>
      </w:pPr>
      <w:r w:rsidRPr="00D75185">
        <w:rPr>
          <w:rFonts w:eastAsia="Times New Roman" w:cstheme="minorHAnsi"/>
          <w:b/>
          <w:bCs/>
          <w:caps/>
        </w:rPr>
        <w:t>WEEKLY Schedule</w:t>
      </w:r>
    </w:p>
    <w:p w14:paraId="2321DE04" w14:textId="77777777" w:rsidR="00622F04" w:rsidRDefault="00622F04" w:rsidP="00622F04">
      <w:pPr>
        <w:spacing w:after="0"/>
        <w:rPr>
          <w:rFonts w:ascii="Arial" w:hAnsi="Arial" w:cs="Arial"/>
          <w:sz w:val="20"/>
          <w:szCs w:val="20"/>
        </w:rPr>
      </w:pPr>
    </w:p>
    <w:tbl>
      <w:tblPr>
        <w:tblStyle w:val="TableGrid"/>
        <w:tblW w:w="0" w:type="auto"/>
        <w:tblLayout w:type="fixed"/>
        <w:tblLook w:val="04A0" w:firstRow="1" w:lastRow="0" w:firstColumn="1" w:lastColumn="0" w:noHBand="0" w:noVBand="1"/>
      </w:tblPr>
      <w:tblGrid>
        <w:gridCol w:w="1217"/>
        <w:gridCol w:w="2738"/>
        <w:gridCol w:w="2369"/>
      </w:tblGrid>
      <w:tr w:rsidR="00622F04" w14:paraId="3113DEEF" w14:textId="77777777" w:rsidTr="00C87D4A">
        <w:tc>
          <w:tcPr>
            <w:tcW w:w="1217" w:type="dxa"/>
          </w:tcPr>
          <w:p w14:paraId="654EFA92" w14:textId="481835F6" w:rsidR="00622F04" w:rsidRPr="00050C4A" w:rsidRDefault="00622F04" w:rsidP="005B07E4">
            <w:pPr>
              <w:rPr>
                <w:rFonts w:ascii="Arial" w:hAnsi="Arial" w:cs="Arial"/>
                <w:b/>
              </w:rPr>
            </w:pPr>
            <w:r>
              <w:rPr>
                <w:rFonts w:ascii="Arial" w:hAnsi="Arial" w:cs="Arial"/>
                <w:b/>
              </w:rPr>
              <w:t>Timeline</w:t>
            </w:r>
          </w:p>
        </w:tc>
        <w:tc>
          <w:tcPr>
            <w:tcW w:w="2738" w:type="dxa"/>
          </w:tcPr>
          <w:p w14:paraId="21EF98F2" w14:textId="77777777" w:rsidR="00622F04" w:rsidRPr="00050C4A" w:rsidRDefault="00622F04" w:rsidP="005B07E4">
            <w:pPr>
              <w:rPr>
                <w:rFonts w:ascii="Arial" w:hAnsi="Arial" w:cs="Arial"/>
                <w:b/>
              </w:rPr>
            </w:pPr>
            <w:r>
              <w:rPr>
                <w:rFonts w:ascii="Arial" w:hAnsi="Arial" w:cs="Arial"/>
                <w:b/>
              </w:rPr>
              <w:t>Topic</w:t>
            </w:r>
          </w:p>
        </w:tc>
        <w:tc>
          <w:tcPr>
            <w:tcW w:w="2369" w:type="dxa"/>
          </w:tcPr>
          <w:p w14:paraId="7FCB3096" w14:textId="77777777" w:rsidR="00622F04" w:rsidRPr="00050C4A" w:rsidRDefault="00622F04" w:rsidP="005B07E4">
            <w:pPr>
              <w:rPr>
                <w:rFonts w:ascii="Arial" w:hAnsi="Arial" w:cs="Arial"/>
                <w:b/>
              </w:rPr>
            </w:pPr>
            <w:r w:rsidRPr="00050C4A">
              <w:rPr>
                <w:rFonts w:ascii="Arial" w:hAnsi="Arial" w:cs="Arial"/>
                <w:b/>
              </w:rPr>
              <w:t>Assignments/Assessments</w:t>
            </w:r>
            <w:r>
              <w:rPr>
                <w:rFonts w:ascii="Arial" w:hAnsi="Arial" w:cs="Arial"/>
                <w:b/>
              </w:rPr>
              <w:t xml:space="preserve"> </w:t>
            </w:r>
          </w:p>
        </w:tc>
      </w:tr>
      <w:tr w:rsidR="00622F04" w14:paraId="4E8BCF63" w14:textId="77777777" w:rsidTr="00C87D4A">
        <w:tc>
          <w:tcPr>
            <w:tcW w:w="1217" w:type="dxa"/>
          </w:tcPr>
          <w:p w14:paraId="625C34CA" w14:textId="77777777" w:rsidR="00622F04" w:rsidRDefault="00622F04" w:rsidP="005B07E4">
            <w:pPr>
              <w:rPr>
                <w:rFonts w:ascii="Arial" w:hAnsi="Arial" w:cs="Arial"/>
              </w:rPr>
            </w:pPr>
            <w:r>
              <w:rPr>
                <w:rFonts w:ascii="Arial" w:hAnsi="Arial" w:cs="Arial"/>
              </w:rPr>
              <w:t>Week 1</w:t>
            </w:r>
          </w:p>
        </w:tc>
        <w:tc>
          <w:tcPr>
            <w:tcW w:w="2738" w:type="dxa"/>
          </w:tcPr>
          <w:p w14:paraId="06620B8B" w14:textId="77777777" w:rsidR="00622F04" w:rsidRDefault="00622F04" w:rsidP="005B07E4">
            <w:pPr>
              <w:rPr>
                <w:rFonts w:ascii="Arial" w:hAnsi="Arial" w:cs="Arial"/>
              </w:rPr>
            </w:pPr>
            <w:r>
              <w:rPr>
                <w:rFonts w:ascii="Arial" w:hAnsi="Arial" w:cs="Arial"/>
              </w:rPr>
              <w:t>Syllabus;</w:t>
            </w:r>
          </w:p>
          <w:p w14:paraId="190ACE3C" w14:textId="77777777" w:rsidR="00622F04" w:rsidRDefault="00622F04" w:rsidP="005B07E4">
            <w:pPr>
              <w:rPr>
                <w:rFonts w:ascii="Arial" w:hAnsi="Arial" w:cs="Arial"/>
              </w:rPr>
            </w:pPr>
            <w:r>
              <w:rPr>
                <w:rFonts w:ascii="Arial" w:hAnsi="Arial" w:cs="Arial"/>
              </w:rPr>
              <w:t>DBMS Introduction</w:t>
            </w:r>
          </w:p>
          <w:p w14:paraId="038AAF2B" w14:textId="77777777" w:rsidR="00622F04" w:rsidRDefault="00622F04" w:rsidP="005B07E4">
            <w:pPr>
              <w:rPr>
                <w:rFonts w:ascii="Arial" w:hAnsi="Arial" w:cs="Arial"/>
              </w:rPr>
            </w:pPr>
          </w:p>
          <w:p w14:paraId="7A618505" w14:textId="2CF28689" w:rsidR="00622F04" w:rsidRDefault="00622F04" w:rsidP="005B07E4">
            <w:pPr>
              <w:rPr>
                <w:rFonts w:ascii="Arial" w:hAnsi="Arial" w:cs="Arial"/>
              </w:rPr>
            </w:pPr>
            <w:r>
              <w:rPr>
                <w:rFonts w:ascii="Arial" w:hAnsi="Arial" w:cs="Arial"/>
              </w:rPr>
              <w:t>DB Design</w:t>
            </w:r>
          </w:p>
        </w:tc>
        <w:tc>
          <w:tcPr>
            <w:tcW w:w="2369" w:type="dxa"/>
          </w:tcPr>
          <w:p w14:paraId="0A39137F" w14:textId="77777777" w:rsidR="00622F04" w:rsidRDefault="00622F04" w:rsidP="005B07E4">
            <w:pPr>
              <w:rPr>
                <w:rFonts w:ascii="Arial" w:hAnsi="Arial" w:cs="Arial"/>
              </w:rPr>
            </w:pPr>
            <w:r>
              <w:rPr>
                <w:rFonts w:ascii="Arial" w:hAnsi="Arial" w:cs="Arial"/>
              </w:rPr>
              <w:t>Survey</w:t>
            </w:r>
          </w:p>
          <w:p w14:paraId="4AAD9A38" w14:textId="77777777" w:rsidR="00622F04" w:rsidRDefault="00622F04" w:rsidP="005B07E4">
            <w:pPr>
              <w:rPr>
                <w:rFonts w:ascii="Arial" w:hAnsi="Arial" w:cs="Arial"/>
              </w:rPr>
            </w:pPr>
            <w:r>
              <w:rPr>
                <w:rFonts w:ascii="Arial" w:hAnsi="Arial" w:cs="Arial"/>
              </w:rPr>
              <w:t>Lecture 1</w:t>
            </w:r>
          </w:p>
          <w:p w14:paraId="76215679" w14:textId="77777777" w:rsidR="00622F04" w:rsidRDefault="00622F04" w:rsidP="005B07E4">
            <w:pPr>
              <w:rPr>
                <w:rFonts w:ascii="Arial" w:hAnsi="Arial" w:cs="Arial"/>
              </w:rPr>
            </w:pPr>
          </w:p>
          <w:p w14:paraId="01024132" w14:textId="1E8F209D" w:rsidR="00622F04" w:rsidRDefault="00622F04" w:rsidP="005B07E4">
            <w:pPr>
              <w:rPr>
                <w:rFonts w:ascii="Arial" w:hAnsi="Arial" w:cs="Arial"/>
              </w:rPr>
            </w:pPr>
            <w:r>
              <w:rPr>
                <w:rFonts w:ascii="Arial" w:hAnsi="Arial" w:cs="Arial"/>
              </w:rPr>
              <w:t>Lecture 2 &amp; Lab 1</w:t>
            </w:r>
          </w:p>
        </w:tc>
      </w:tr>
      <w:tr w:rsidR="00622F04" w14:paraId="3F83AF43" w14:textId="77777777" w:rsidTr="00C87D4A">
        <w:tc>
          <w:tcPr>
            <w:tcW w:w="1217" w:type="dxa"/>
          </w:tcPr>
          <w:p w14:paraId="649FF9F5" w14:textId="49D68F21" w:rsidR="00622F04" w:rsidRDefault="00622F04" w:rsidP="005B07E4">
            <w:pPr>
              <w:rPr>
                <w:rFonts w:ascii="Arial" w:hAnsi="Arial" w:cs="Arial"/>
              </w:rPr>
            </w:pPr>
            <w:r>
              <w:rPr>
                <w:rFonts w:ascii="Arial" w:hAnsi="Arial" w:cs="Arial"/>
              </w:rPr>
              <w:t>Week 2</w:t>
            </w:r>
            <w:r w:rsidR="00B16C05">
              <w:rPr>
                <w:rFonts w:ascii="Arial" w:hAnsi="Arial" w:cs="Arial"/>
              </w:rPr>
              <w:t>,3</w:t>
            </w:r>
          </w:p>
        </w:tc>
        <w:tc>
          <w:tcPr>
            <w:tcW w:w="2738" w:type="dxa"/>
          </w:tcPr>
          <w:p w14:paraId="5AAF6C2C" w14:textId="5F711759" w:rsidR="004F6120" w:rsidRDefault="004F6120" w:rsidP="005B07E4">
            <w:pPr>
              <w:rPr>
                <w:rFonts w:ascii="Arial" w:hAnsi="Arial" w:cs="Arial"/>
              </w:rPr>
            </w:pPr>
            <w:r>
              <w:rPr>
                <w:rFonts w:ascii="Arial" w:hAnsi="Arial" w:cs="Arial"/>
              </w:rPr>
              <w:t>DB Design (Normalization)</w:t>
            </w:r>
          </w:p>
          <w:p w14:paraId="68450E02" w14:textId="56BAE351" w:rsidR="00622F04" w:rsidRDefault="001E136C" w:rsidP="005B07E4">
            <w:pPr>
              <w:rPr>
                <w:rFonts w:ascii="Arial" w:hAnsi="Arial" w:cs="Arial"/>
              </w:rPr>
            </w:pPr>
            <w:r>
              <w:rPr>
                <w:rFonts w:ascii="Arial" w:hAnsi="Arial" w:cs="Arial"/>
              </w:rPr>
              <w:t>Advanced DB Design</w:t>
            </w:r>
          </w:p>
          <w:p w14:paraId="45987765" w14:textId="77777777" w:rsidR="00622F04" w:rsidRDefault="00622F04" w:rsidP="005B07E4">
            <w:pPr>
              <w:rPr>
                <w:rFonts w:ascii="Arial" w:hAnsi="Arial" w:cs="Arial"/>
              </w:rPr>
            </w:pPr>
          </w:p>
          <w:p w14:paraId="3C37530B" w14:textId="52DFC94D" w:rsidR="001E136C" w:rsidRDefault="00C87D4A" w:rsidP="005B07E4">
            <w:pPr>
              <w:rPr>
                <w:rFonts w:ascii="Arial" w:hAnsi="Arial" w:cs="Arial"/>
              </w:rPr>
            </w:pPr>
            <w:r>
              <w:rPr>
                <w:rFonts w:ascii="Arial" w:hAnsi="Arial" w:cs="Arial"/>
              </w:rPr>
              <w:t>SQL Server</w:t>
            </w:r>
          </w:p>
        </w:tc>
        <w:tc>
          <w:tcPr>
            <w:tcW w:w="2369" w:type="dxa"/>
          </w:tcPr>
          <w:p w14:paraId="7BCEA4B9" w14:textId="57FB7EF5" w:rsidR="004F6120" w:rsidRDefault="004F6120" w:rsidP="005B07E4">
            <w:pPr>
              <w:rPr>
                <w:rFonts w:ascii="Arial" w:hAnsi="Arial" w:cs="Arial"/>
              </w:rPr>
            </w:pPr>
            <w:r>
              <w:rPr>
                <w:rFonts w:ascii="Arial" w:hAnsi="Arial" w:cs="Arial"/>
              </w:rPr>
              <w:t>Lecture 2 &amp; Lab 1 due</w:t>
            </w:r>
          </w:p>
          <w:p w14:paraId="598CE40F" w14:textId="41EEA8CD" w:rsidR="001E136C" w:rsidRDefault="00622F04" w:rsidP="005B07E4">
            <w:pPr>
              <w:rPr>
                <w:rFonts w:ascii="Arial" w:hAnsi="Arial" w:cs="Arial"/>
              </w:rPr>
            </w:pPr>
            <w:r>
              <w:rPr>
                <w:rFonts w:ascii="Arial" w:hAnsi="Arial" w:cs="Arial"/>
              </w:rPr>
              <w:t>Lecture 3</w:t>
            </w:r>
            <w:r w:rsidR="001E136C">
              <w:rPr>
                <w:rFonts w:ascii="Arial" w:hAnsi="Arial" w:cs="Arial"/>
              </w:rPr>
              <w:t xml:space="preserve"> &amp; </w:t>
            </w:r>
            <w:r>
              <w:rPr>
                <w:rFonts w:ascii="Arial" w:hAnsi="Arial" w:cs="Arial"/>
              </w:rPr>
              <w:t>Lab 2</w:t>
            </w:r>
          </w:p>
          <w:p w14:paraId="110D5206" w14:textId="47105B57" w:rsidR="001E136C" w:rsidRDefault="00622F04" w:rsidP="005B07E4">
            <w:pPr>
              <w:rPr>
                <w:rFonts w:ascii="Arial" w:hAnsi="Arial" w:cs="Arial"/>
              </w:rPr>
            </w:pPr>
            <w:r>
              <w:rPr>
                <w:rFonts w:ascii="Arial" w:hAnsi="Arial" w:cs="Arial"/>
              </w:rPr>
              <w:t xml:space="preserve"> </w:t>
            </w:r>
          </w:p>
          <w:p w14:paraId="249D3EEC" w14:textId="703F34E0" w:rsidR="00622F04" w:rsidRDefault="00C87D4A" w:rsidP="005B07E4">
            <w:pPr>
              <w:rPr>
                <w:rFonts w:ascii="Arial" w:hAnsi="Arial" w:cs="Arial"/>
              </w:rPr>
            </w:pPr>
            <w:r>
              <w:rPr>
                <w:rFonts w:ascii="Arial" w:hAnsi="Arial" w:cs="Arial"/>
              </w:rPr>
              <w:t xml:space="preserve">Lecture 4 &amp; </w:t>
            </w:r>
            <w:r w:rsidR="00622F04">
              <w:rPr>
                <w:rFonts w:ascii="Arial" w:hAnsi="Arial" w:cs="Arial"/>
              </w:rPr>
              <w:t>Lab 3</w:t>
            </w:r>
          </w:p>
        </w:tc>
      </w:tr>
      <w:tr w:rsidR="00622F04" w14:paraId="12288D5B" w14:textId="77777777" w:rsidTr="00C87D4A">
        <w:tc>
          <w:tcPr>
            <w:tcW w:w="1217" w:type="dxa"/>
          </w:tcPr>
          <w:p w14:paraId="39E77AC7" w14:textId="25B4E95D" w:rsidR="00622F04" w:rsidRDefault="00622F04" w:rsidP="005B07E4">
            <w:pPr>
              <w:rPr>
                <w:rFonts w:ascii="Arial" w:hAnsi="Arial" w:cs="Arial"/>
              </w:rPr>
            </w:pPr>
            <w:r>
              <w:rPr>
                <w:rFonts w:ascii="Arial" w:hAnsi="Arial" w:cs="Arial"/>
              </w:rPr>
              <w:t xml:space="preserve">Week </w:t>
            </w:r>
            <w:r w:rsidR="00B16C05">
              <w:rPr>
                <w:rFonts w:ascii="Arial" w:hAnsi="Arial" w:cs="Arial"/>
              </w:rPr>
              <w:t>4</w:t>
            </w:r>
          </w:p>
        </w:tc>
        <w:tc>
          <w:tcPr>
            <w:tcW w:w="2738" w:type="dxa"/>
          </w:tcPr>
          <w:p w14:paraId="519584B8" w14:textId="77777777" w:rsidR="004A41C1" w:rsidRDefault="00C87D4A" w:rsidP="004A41C1">
            <w:pPr>
              <w:rPr>
                <w:rFonts w:ascii="Arial" w:hAnsi="Arial" w:cs="Arial"/>
              </w:rPr>
            </w:pPr>
            <w:r>
              <w:rPr>
                <w:rFonts w:ascii="Arial" w:hAnsi="Arial" w:cs="Arial"/>
              </w:rPr>
              <w:t>Intro to SQL</w:t>
            </w:r>
            <w:r w:rsidR="004A41C1">
              <w:rPr>
                <w:rFonts w:ascii="Arial" w:hAnsi="Arial" w:cs="Arial"/>
              </w:rPr>
              <w:t>; Basic Select</w:t>
            </w:r>
            <w:r w:rsidR="002A7420">
              <w:rPr>
                <w:rFonts w:ascii="Arial" w:hAnsi="Arial" w:cs="Arial"/>
              </w:rPr>
              <w:t>s</w:t>
            </w:r>
          </w:p>
          <w:p w14:paraId="005DEB2E" w14:textId="5253489C" w:rsidR="003E39BC" w:rsidRDefault="003E39BC" w:rsidP="004A41C1">
            <w:pPr>
              <w:rPr>
                <w:rFonts w:ascii="Arial" w:hAnsi="Arial" w:cs="Arial"/>
              </w:rPr>
            </w:pPr>
            <w:r w:rsidRPr="003E39BC">
              <w:rPr>
                <w:rFonts w:ascii="Arial" w:hAnsi="Arial" w:cs="Arial"/>
              </w:rPr>
              <w:t>Expressions, Conditions, Operators</w:t>
            </w:r>
            <w:r>
              <w:rPr>
                <w:rFonts w:ascii="Arial" w:hAnsi="Arial" w:cs="Arial"/>
              </w:rPr>
              <w:t xml:space="preserve">; Clauses; </w:t>
            </w:r>
            <w:r w:rsidRPr="003E39BC">
              <w:rPr>
                <w:rFonts w:ascii="Arial" w:hAnsi="Arial" w:cs="Arial"/>
              </w:rPr>
              <w:t>Subqueries</w:t>
            </w:r>
          </w:p>
        </w:tc>
        <w:tc>
          <w:tcPr>
            <w:tcW w:w="2369" w:type="dxa"/>
          </w:tcPr>
          <w:p w14:paraId="2E13F0BF" w14:textId="2C1096A0" w:rsidR="00622F04" w:rsidRDefault="00622F04" w:rsidP="005B07E4">
            <w:pPr>
              <w:rPr>
                <w:rFonts w:ascii="Arial" w:hAnsi="Arial" w:cs="Arial"/>
              </w:rPr>
            </w:pPr>
            <w:r>
              <w:rPr>
                <w:rFonts w:ascii="Arial" w:hAnsi="Arial" w:cs="Arial"/>
              </w:rPr>
              <w:t xml:space="preserve">Lecture </w:t>
            </w:r>
            <w:r w:rsidR="00C87D4A">
              <w:rPr>
                <w:rFonts w:ascii="Arial" w:hAnsi="Arial" w:cs="Arial"/>
              </w:rPr>
              <w:t>5</w:t>
            </w:r>
            <w:r w:rsidR="003E39BC">
              <w:rPr>
                <w:rFonts w:ascii="Arial" w:hAnsi="Arial" w:cs="Arial"/>
              </w:rPr>
              <w:t>,</w:t>
            </w:r>
            <w:r w:rsidR="004A41C1">
              <w:rPr>
                <w:rFonts w:ascii="Arial" w:hAnsi="Arial" w:cs="Arial"/>
              </w:rPr>
              <w:t>6</w:t>
            </w:r>
            <w:r w:rsidR="003E39BC">
              <w:rPr>
                <w:rFonts w:ascii="Arial" w:hAnsi="Arial" w:cs="Arial"/>
              </w:rPr>
              <w:t>,7,8,9</w:t>
            </w:r>
          </w:p>
          <w:p w14:paraId="7458EE55" w14:textId="12BC1F9A" w:rsidR="003E39BC" w:rsidRDefault="003E39BC" w:rsidP="005B07E4">
            <w:pPr>
              <w:rPr>
                <w:rFonts w:ascii="Arial" w:hAnsi="Arial" w:cs="Arial"/>
              </w:rPr>
            </w:pPr>
            <w:r w:rsidRPr="00B40981">
              <w:rPr>
                <w:rFonts w:ascii="Arial" w:hAnsi="Arial" w:cs="Arial"/>
                <w:color w:val="4F81BD" w:themeColor="accent1"/>
              </w:rPr>
              <w:t>(Homework 1)</w:t>
            </w:r>
          </w:p>
          <w:p w14:paraId="5C4BDC2D" w14:textId="56152000" w:rsidR="00E055BD" w:rsidRDefault="00622F04" w:rsidP="00E055BD">
            <w:pPr>
              <w:rPr>
                <w:rFonts w:ascii="Arial" w:hAnsi="Arial" w:cs="Arial"/>
              </w:rPr>
            </w:pPr>
            <w:r>
              <w:rPr>
                <w:rFonts w:ascii="Arial" w:hAnsi="Arial" w:cs="Arial"/>
              </w:rPr>
              <w:t xml:space="preserve">Lab </w:t>
            </w:r>
            <w:r w:rsidR="00C87D4A">
              <w:rPr>
                <w:rFonts w:ascii="Arial" w:hAnsi="Arial" w:cs="Arial"/>
              </w:rPr>
              <w:t>4</w:t>
            </w:r>
          </w:p>
          <w:p w14:paraId="4E07893B" w14:textId="1591D348" w:rsidR="00622F04" w:rsidRDefault="00622F04" w:rsidP="00E055BD">
            <w:pPr>
              <w:rPr>
                <w:rFonts w:ascii="Arial" w:hAnsi="Arial" w:cs="Arial"/>
              </w:rPr>
            </w:pPr>
          </w:p>
        </w:tc>
      </w:tr>
      <w:tr w:rsidR="00622F04" w14:paraId="2134A4A8" w14:textId="77777777" w:rsidTr="00C87D4A">
        <w:tc>
          <w:tcPr>
            <w:tcW w:w="1217" w:type="dxa"/>
          </w:tcPr>
          <w:p w14:paraId="38C38545" w14:textId="6CFCE1DE" w:rsidR="00622F04" w:rsidRDefault="00622F04" w:rsidP="005B07E4">
            <w:pPr>
              <w:rPr>
                <w:rFonts w:ascii="Arial" w:hAnsi="Arial" w:cs="Arial"/>
              </w:rPr>
            </w:pPr>
            <w:r>
              <w:rPr>
                <w:rFonts w:ascii="Arial" w:hAnsi="Arial" w:cs="Arial"/>
              </w:rPr>
              <w:t xml:space="preserve">Week </w:t>
            </w:r>
            <w:r w:rsidR="00B16C05">
              <w:rPr>
                <w:rFonts w:ascii="Arial" w:hAnsi="Arial" w:cs="Arial"/>
              </w:rPr>
              <w:t>5</w:t>
            </w:r>
          </w:p>
        </w:tc>
        <w:tc>
          <w:tcPr>
            <w:tcW w:w="2738" w:type="dxa"/>
          </w:tcPr>
          <w:p w14:paraId="37107DD8" w14:textId="6B4B527B" w:rsidR="003E39BC" w:rsidRDefault="003E39BC" w:rsidP="005B07E4">
            <w:pPr>
              <w:rPr>
                <w:rFonts w:ascii="Arial" w:hAnsi="Arial" w:cs="Arial"/>
              </w:rPr>
            </w:pPr>
            <w:r w:rsidRPr="003E39BC">
              <w:rPr>
                <w:rFonts w:ascii="Arial" w:hAnsi="Arial" w:cs="Arial"/>
              </w:rPr>
              <w:t>System Objects</w:t>
            </w:r>
            <w:r>
              <w:rPr>
                <w:rFonts w:ascii="Arial" w:hAnsi="Arial" w:cs="Arial"/>
              </w:rPr>
              <w:t xml:space="preserve"> &amp; functions;</w:t>
            </w:r>
          </w:p>
          <w:p w14:paraId="7D785F5D" w14:textId="77777777" w:rsidR="003E39BC" w:rsidRDefault="003E39BC" w:rsidP="005B07E4">
            <w:pPr>
              <w:rPr>
                <w:rFonts w:ascii="Arial" w:hAnsi="Arial" w:cs="Arial"/>
              </w:rPr>
            </w:pPr>
          </w:p>
          <w:p w14:paraId="3FDC7E29" w14:textId="0EB898C5" w:rsidR="00622F04" w:rsidRDefault="003E39BC" w:rsidP="005B07E4">
            <w:pPr>
              <w:rPr>
                <w:rFonts w:ascii="Arial" w:hAnsi="Arial" w:cs="Arial"/>
              </w:rPr>
            </w:pPr>
            <w:r w:rsidRPr="003E39BC">
              <w:rPr>
                <w:rFonts w:ascii="Arial" w:hAnsi="Arial" w:cs="Arial"/>
              </w:rPr>
              <w:t>Datatypes</w:t>
            </w:r>
          </w:p>
        </w:tc>
        <w:tc>
          <w:tcPr>
            <w:tcW w:w="2369" w:type="dxa"/>
          </w:tcPr>
          <w:p w14:paraId="0F6F7F96" w14:textId="77777777" w:rsidR="00622F04" w:rsidRDefault="00622F04" w:rsidP="00E055BD">
            <w:pPr>
              <w:rPr>
                <w:rFonts w:ascii="Arial" w:hAnsi="Arial" w:cs="Arial"/>
              </w:rPr>
            </w:pPr>
            <w:r>
              <w:rPr>
                <w:rFonts w:ascii="Arial" w:hAnsi="Arial" w:cs="Arial"/>
              </w:rPr>
              <w:t xml:space="preserve">Lecture </w:t>
            </w:r>
            <w:r w:rsidR="003E39BC">
              <w:rPr>
                <w:rFonts w:ascii="Arial" w:hAnsi="Arial" w:cs="Arial"/>
              </w:rPr>
              <w:t xml:space="preserve">10 &amp; </w:t>
            </w:r>
            <w:r>
              <w:rPr>
                <w:rFonts w:ascii="Arial" w:hAnsi="Arial" w:cs="Arial"/>
              </w:rPr>
              <w:t xml:space="preserve">Lab </w:t>
            </w:r>
            <w:r w:rsidR="00E055BD">
              <w:rPr>
                <w:rFonts w:ascii="Arial" w:hAnsi="Arial" w:cs="Arial"/>
              </w:rPr>
              <w:t>5</w:t>
            </w:r>
          </w:p>
          <w:p w14:paraId="5FE98C48" w14:textId="77777777" w:rsidR="003E39BC" w:rsidRDefault="003E39BC" w:rsidP="00E055BD">
            <w:pPr>
              <w:rPr>
                <w:rFonts w:ascii="Arial" w:hAnsi="Arial" w:cs="Arial"/>
              </w:rPr>
            </w:pPr>
          </w:p>
          <w:p w14:paraId="28495AFF" w14:textId="29776FD9" w:rsidR="003E39BC" w:rsidRDefault="003E39BC" w:rsidP="00E055BD">
            <w:pPr>
              <w:rPr>
                <w:rFonts w:ascii="Arial" w:hAnsi="Arial" w:cs="Arial"/>
              </w:rPr>
            </w:pPr>
            <w:r>
              <w:rPr>
                <w:rFonts w:ascii="Arial" w:hAnsi="Arial" w:cs="Arial"/>
              </w:rPr>
              <w:t>Lab 6</w:t>
            </w:r>
          </w:p>
        </w:tc>
      </w:tr>
      <w:tr w:rsidR="00622F04" w14:paraId="3268B8E4" w14:textId="77777777" w:rsidTr="00C87D4A">
        <w:tc>
          <w:tcPr>
            <w:tcW w:w="1217" w:type="dxa"/>
          </w:tcPr>
          <w:p w14:paraId="7B9D8776" w14:textId="7A9BB283" w:rsidR="00622F04" w:rsidRDefault="00622F04" w:rsidP="005B07E4">
            <w:pPr>
              <w:rPr>
                <w:rFonts w:ascii="Arial" w:hAnsi="Arial" w:cs="Arial"/>
              </w:rPr>
            </w:pPr>
            <w:r>
              <w:rPr>
                <w:rFonts w:ascii="Arial" w:hAnsi="Arial" w:cs="Arial"/>
              </w:rPr>
              <w:t xml:space="preserve">Week </w:t>
            </w:r>
            <w:r w:rsidR="00B16C05">
              <w:rPr>
                <w:rFonts w:ascii="Arial" w:hAnsi="Arial" w:cs="Arial"/>
              </w:rPr>
              <w:t>6</w:t>
            </w:r>
          </w:p>
        </w:tc>
        <w:tc>
          <w:tcPr>
            <w:tcW w:w="2738" w:type="dxa"/>
          </w:tcPr>
          <w:p w14:paraId="6562B02D" w14:textId="3FA29C6F" w:rsidR="00622F04" w:rsidRDefault="003E39BC" w:rsidP="005B07E4">
            <w:pPr>
              <w:rPr>
                <w:rFonts w:ascii="Arial" w:hAnsi="Arial" w:cs="Arial"/>
              </w:rPr>
            </w:pPr>
            <w:r>
              <w:rPr>
                <w:rFonts w:ascii="Arial" w:hAnsi="Arial" w:cs="Arial"/>
              </w:rPr>
              <w:t>Tables</w:t>
            </w:r>
          </w:p>
        </w:tc>
        <w:tc>
          <w:tcPr>
            <w:tcW w:w="2369" w:type="dxa"/>
          </w:tcPr>
          <w:p w14:paraId="160DA75C" w14:textId="6E5E55C2" w:rsidR="00622F04" w:rsidRDefault="00622F04" w:rsidP="005B07E4">
            <w:pPr>
              <w:rPr>
                <w:rFonts w:ascii="Arial" w:hAnsi="Arial" w:cs="Arial"/>
              </w:rPr>
            </w:pPr>
            <w:r>
              <w:rPr>
                <w:rFonts w:ascii="Arial" w:hAnsi="Arial" w:cs="Arial"/>
              </w:rPr>
              <w:t xml:space="preserve">Lecture </w:t>
            </w:r>
            <w:r w:rsidR="003E39BC">
              <w:rPr>
                <w:rFonts w:ascii="Arial" w:hAnsi="Arial" w:cs="Arial"/>
              </w:rPr>
              <w:t>11</w:t>
            </w:r>
          </w:p>
          <w:p w14:paraId="623BFD13" w14:textId="5451469C" w:rsidR="00622F04" w:rsidRDefault="00622F04" w:rsidP="00E055BD">
            <w:pPr>
              <w:rPr>
                <w:rFonts w:ascii="Arial" w:hAnsi="Arial" w:cs="Arial"/>
              </w:rPr>
            </w:pPr>
            <w:r>
              <w:rPr>
                <w:rFonts w:ascii="Arial" w:hAnsi="Arial" w:cs="Arial"/>
              </w:rPr>
              <w:t xml:space="preserve">Lab </w:t>
            </w:r>
            <w:r w:rsidR="002A7420">
              <w:rPr>
                <w:rFonts w:ascii="Arial" w:hAnsi="Arial" w:cs="Arial"/>
              </w:rPr>
              <w:t>7</w:t>
            </w:r>
          </w:p>
        </w:tc>
      </w:tr>
      <w:tr w:rsidR="00622F04" w14:paraId="756B3A49" w14:textId="77777777" w:rsidTr="00C87D4A">
        <w:tc>
          <w:tcPr>
            <w:tcW w:w="1217" w:type="dxa"/>
          </w:tcPr>
          <w:p w14:paraId="7689C762" w14:textId="0852FFC6" w:rsidR="00622F04" w:rsidRDefault="00622F04" w:rsidP="005B07E4">
            <w:pPr>
              <w:rPr>
                <w:rFonts w:ascii="Arial" w:hAnsi="Arial" w:cs="Arial"/>
              </w:rPr>
            </w:pPr>
            <w:r>
              <w:rPr>
                <w:rFonts w:ascii="Arial" w:hAnsi="Arial" w:cs="Arial"/>
              </w:rPr>
              <w:t>Week</w:t>
            </w:r>
            <w:r w:rsidR="00B16C05">
              <w:rPr>
                <w:rFonts w:ascii="Arial" w:hAnsi="Arial" w:cs="Arial"/>
              </w:rPr>
              <w:t xml:space="preserve"> 7</w:t>
            </w:r>
          </w:p>
        </w:tc>
        <w:tc>
          <w:tcPr>
            <w:tcW w:w="2738" w:type="dxa"/>
          </w:tcPr>
          <w:p w14:paraId="1EB30286" w14:textId="5C582970" w:rsidR="00622F04" w:rsidRDefault="003E39BC" w:rsidP="005B07E4">
            <w:pPr>
              <w:rPr>
                <w:rFonts w:ascii="Arial" w:hAnsi="Arial" w:cs="Arial"/>
              </w:rPr>
            </w:pPr>
            <w:r w:rsidRPr="003E39BC">
              <w:rPr>
                <w:rFonts w:ascii="Arial" w:hAnsi="Arial" w:cs="Arial"/>
              </w:rPr>
              <w:t>Data Manipulation</w:t>
            </w:r>
          </w:p>
        </w:tc>
        <w:tc>
          <w:tcPr>
            <w:tcW w:w="2369" w:type="dxa"/>
          </w:tcPr>
          <w:p w14:paraId="54749556" w14:textId="3A55FA03" w:rsidR="00622F04" w:rsidRDefault="00622F04" w:rsidP="005B07E4">
            <w:pPr>
              <w:rPr>
                <w:rFonts w:ascii="Arial" w:hAnsi="Arial" w:cs="Arial"/>
              </w:rPr>
            </w:pPr>
            <w:r>
              <w:rPr>
                <w:rFonts w:ascii="Arial" w:hAnsi="Arial" w:cs="Arial"/>
              </w:rPr>
              <w:t xml:space="preserve">Lecture </w:t>
            </w:r>
            <w:r w:rsidR="002A7420">
              <w:rPr>
                <w:rFonts w:ascii="Arial" w:hAnsi="Arial" w:cs="Arial"/>
              </w:rPr>
              <w:t>1</w:t>
            </w:r>
            <w:r w:rsidR="003E39BC">
              <w:rPr>
                <w:rFonts w:ascii="Arial" w:hAnsi="Arial" w:cs="Arial"/>
              </w:rPr>
              <w:t>2</w:t>
            </w:r>
          </w:p>
          <w:p w14:paraId="1791E919" w14:textId="460A5F45" w:rsidR="00622F04" w:rsidRDefault="00622F04" w:rsidP="005B07E4">
            <w:pPr>
              <w:rPr>
                <w:rFonts w:ascii="Arial" w:hAnsi="Arial" w:cs="Arial"/>
              </w:rPr>
            </w:pPr>
            <w:r>
              <w:rPr>
                <w:rFonts w:ascii="Arial" w:hAnsi="Arial" w:cs="Arial"/>
              </w:rPr>
              <w:t xml:space="preserve">Lab </w:t>
            </w:r>
            <w:r w:rsidR="002A7420">
              <w:rPr>
                <w:rFonts w:ascii="Arial" w:hAnsi="Arial" w:cs="Arial"/>
              </w:rPr>
              <w:t>8</w:t>
            </w:r>
            <w:r>
              <w:rPr>
                <w:rFonts w:ascii="Arial" w:hAnsi="Arial" w:cs="Arial"/>
              </w:rPr>
              <w:t xml:space="preserve"> </w:t>
            </w:r>
          </w:p>
          <w:p w14:paraId="53A82A4A" w14:textId="47F1645C" w:rsidR="00622F04" w:rsidRDefault="00622F04" w:rsidP="005B07E4">
            <w:pPr>
              <w:rPr>
                <w:rFonts w:ascii="Arial" w:hAnsi="Arial" w:cs="Arial"/>
              </w:rPr>
            </w:pPr>
          </w:p>
        </w:tc>
      </w:tr>
      <w:tr w:rsidR="00622F04" w14:paraId="5A4E2C81" w14:textId="77777777" w:rsidTr="00C87D4A">
        <w:tc>
          <w:tcPr>
            <w:tcW w:w="1217" w:type="dxa"/>
          </w:tcPr>
          <w:p w14:paraId="2DA807D2" w14:textId="51B7FC18" w:rsidR="00622F04" w:rsidRDefault="00622F04" w:rsidP="005B07E4">
            <w:pPr>
              <w:rPr>
                <w:rFonts w:ascii="Arial" w:hAnsi="Arial" w:cs="Arial"/>
              </w:rPr>
            </w:pPr>
            <w:r>
              <w:rPr>
                <w:rFonts w:ascii="Arial" w:hAnsi="Arial" w:cs="Arial"/>
              </w:rPr>
              <w:t xml:space="preserve">Week </w:t>
            </w:r>
            <w:r w:rsidR="00B16C05">
              <w:rPr>
                <w:rFonts w:ascii="Arial" w:hAnsi="Arial" w:cs="Arial"/>
              </w:rPr>
              <w:t>8</w:t>
            </w:r>
          </w:p>
        </w:tc>
        <w:tc>
          <w:tcPr>
            <w:tcW w:w="2738" w:type="dxa"/>
          </w:tcPr>
          <w:p w14:paraId="2240BC29" w14:textId="3D3A82BB" w:rsidR="00622F04" w:rsidRDefault="003E39BC" w:rsidP="005B07E4">
            <w:pPr>
              <w:rPr>
                <w:rFonts w:ascii="Arial" w:hAnsi="Arial" w:cs="Arial"/>
              </w:rPr>
            </w:pPr>
            <w:r>
              <w:rPr>
                <w:rFonts w:ascii="Arial" w:hAnsi="Arial" w:cs="Arial"/>
              </w:rPr>
              <w:t>Table Joins</w:t>
            </w:r>
          </w:p>
        </w:tc>
        <w:tc>
          <w:tcPr>
            <w:tcW w:w="2369" w:type="dxa"/>
          </w:tcPr>
          <w:p w14:paraId="287F4591" w14:textId="209708BC" w:rsidR="00622F04" w:rsidRDefault="00622F04" w:rsidP="005B07E4">
            <w:pPr>
              <w:rPr>
                <w:rFonts w:ascii="Arial" w:hAnsi="Arial" w:cs="Arial"/>
              </w:rPr>
            </w:pPr>
            <w:r>
              <w:rPr>
                <w:rFonts w:ascii="Arial" w:hAnsi="Arial" w:cs="Arial"/>
              </w:rPr>
              <w:t xml:space="preserve">Lecture </w:t>
            </w:r>
            <w:r w:rsidR="002A7420">
              <w:rPr>
                <w:rFonts w:ascii="Arial" w:hAnsi="Arial" w:cs="Arial"/>
              </w:rPr>
              <w:t>1</w:t>
            </w:r>
            <w:r w:rsidR="003E39BC">
              <w:rPr>
                <w:rFonts w:ascii="Arial" w:hAnsi="Arial" w:cs="Arial"/>
              </w:rPr>
              <w:t>3</w:t>
            </w:r>
          </w:p>
          <w:p w14:paraId="7C6B234A" w14:textId="77777777" w:rsidR="003E39BC" w:rsidRDefault="00622F04" w:rsidP="005B07E4">
            <w:pPr>
              <w:rPr>
                <w:rFonts w:ascii="Arial" w:hAnsi="Arial" w:cs="Arial"/>
              </w:rPr>
            </w:pPr>
            <w:r>
              <w:rPr>
                <w:rFonts w:ascii="Arial" w:hAnsi="Arial" w:cs="Arial"/>
              </w:rPr>
              <w:t xml:space="preserve">Lab </w:t>
            </w:r>
            <w:r w:rsidR="002A7420">
              <w:rPr>
                <w:rFonts w:ascii="Arial" w:hAnsi="Arial" w:cs="Arial"/>
              </w:rPr>
              <w:t>9</w:t>
            </w:r>
          </w:p>
          <w:p w14:paraId="7377E9B8" w14:textId="6C9DCA6A" w:rsidR="00622F04" w:rsidRDefault="003E39BC" w:rsidP="005B07E4">
            <w:pPr>
              <w:rPr>
                <w:rFonts w:ascii="Arial" w:hAnsi="Arial" w:cs="Arial"/>
              </w:rPr>
            </w:pPr>
            <w:r w:rsidRPr="00B40981">
              <w:rPr>
                <w:rFonts w:ascii="Arial" w:hAnsi="Arial" w:cs="Arial"/>
                <w:color w:val="4F81BD" w:themeColor="accent1"/>
              </w:rPr>
              <w:t>(Homework 2)</w:t>
            </w:r>
          </w:p>
        </w:tc>
      </w:tr>
      <w:tr w:rsidR="00622F04" w14:paraId="7726EC89" w14:textId="77777777" w:rsidTr="00C87D4A">
        <w:tc>
          <w:tcPr>
            <w:tcW w:w="1217" w:type="dxa"/>
          </w:tcPr>
          <w:p w14:paraId="040E4A07" w14:textId="6434FDDC" w:rsidR="00622F04" w:rsidRDefault="00622F04" w:rsidP="005B07E4">
            <w:pPr>
              <w:rPr>
                <w:rFonts w:ascii="Arial" w:hAnsi="Arial" w:cs="Arial"/>
              </w:rPr>
            </w:pPr>
            <w:r>
              <w:rPr>
                <w:rFonts w:ascii="Arial" w:hAnsi="Arial" w:cs="Arial"/>
              </w:rPr>
              <w:t xml:space="preserve">Week </w:t>
            </w:r>
            <w:r w:rsidR="00B16C05">
              <w:rPr>
                <w:rFonts w:ascii="Arial" w:hAnsi="Arial" w:cs="Arial"/>
              </w:rPr>
              <w:t>9</w:t>
            </w:r>
          </w:p>
        </w:tc>
        <w:tc>
          <w:tcPr>
            <w:tcW w:w="2738" w:type="dxa"/>
          </w:tcPr>
          <w:p w14:paraId="333A9701" w14:textId="4AAFABC6" w:rsidR="00622F04" w:rsidRDefault="003E39BC" w:rsidP="005B07E4">
            <w:pPr>
              <w:rPr>
                <w:rFonts w:ascii="Arial" w:hAnsi="Arial" w:cs="Arial"/>
              </w:rPr>
            </w:pPr>
            <w:r>
              <w:rPr>
                <w:rFonts w:ascii="Arial" w:hAnsi="Arial" w:cs="Arial"/>
              </w:rPr>
              <w:t>Views</w:t>
            </w:r>
          </w:p>
        </w:tc>
        <w:tc>
          <w:tcPr>
            <w:tcW w:w="2369" w:type="dxa"/>
          </w:tcPr>
          <w:p w14:paraId="69BFDE7F" w14:textId="19784A28" w:rsidR="00622F04" w:rsidRDefault="00622F04" w:rsidP="005B07E4">
            <w:pPr>
              <w:rPr>
                <w:rFonts w:ascii="Arial" w:hAnsi="Arial" w:cs="Arial"/>
              </w:rPr>
            </w:pPr>
            <w:r>
              <w:rPr>
                <w:rFonts w:ascii="Arial" w:hAnsi="Arial" w:cs="Arial"/>
              </w:rPr>
              <w:t xml:space="preserve">Lecture </w:t>
            </w:r>
            <w:r w:rsidR="002A7420">
              <w:rPr>
                <w:rFonts w:ascii="Arial" w:hAnsi="Arial" w:cs="Arial"/>
              </w:rPr>
              <w:t>1</w:t>
            </w:r>
            <w:r w:rsidR="003E39BC">
              <w:rPr>
                <w:rFonts w:ascii="Arial" w:hAnsi="Arial" w:cs="Arial"/>
              </w:rPr>
              <w:t>4</w:t>
            </w:r>
          </w:p>
          <w:p w14:paraId="00C7A5E0" w14:textId="23B7A841" w:rsidR="00622F04" w:rsidRDefault="00622F04" w:rsidP="005B07E4">
            <w:pPr>
              <w:rPr>
                <w:rFonts w:ascii="Arial" w:hAnsi="Arial" w:cs="Arial"/>
              </w:rPr>
            </w:pPr>
            <w:r>
              <w:rPr>
                <w:rFonts w:ascii="Arial" w:hAnsi="Arial" w:cs="Arial"/>
              </w:rPr>
              <w:t xml:space="preserve">Lab </w:t>
            </w:r>
            <w:r w:rsidR="002A7420">
              <w:rPr>
                <w:rFonts w:ascii="Arial" w:hAnsi="Arial" w:cs="Arial"/>
              </w:rPr>
              <w:t>10</w:t>
            </w:r>
          </w:p>
          <w:p w14:paraId="06333FE5" w14:textId="77644C42" w:rsidR="00622F04" w:rsidRDefault="00622F04" w:rsidP="005B07E4">
            <w:pPr>
              <w:rPr>
                <w:rFonts w:ascii="Arial" w:hAnsi="Arial" w:cs="Arial"/>
              </w:rPr>
            </w:pPr>
          </w:p>
        </w:tc>
      </w:tr>
      <w:tr w:rsidR="00622F04" w14:paraId="6BA948B5" w14:textId="77777777" w:rsidTr="00C87D4A">
        <w:tc>
          <w:tcPr>
            <w:tcW w:w="1217" w:type="dxa"/>
          </w:tcPr>
          <w:p w14:paraId="2B4D3FE3" w14:textId="72502495" w:rsidR="00622F04" w:rsidRDefault="00622F04" w:rsidP="005B07E4">
            <w:pPr>
              <w:rPr>
                <w:rFonts w:ascii="Arial" w:hAnsi="Arial" w:cs="Arial"/>
              </w:rPr>
            </w:pPr>
            <w:r>
              <w:rPr>
                <w:rFonts w:ascii="Arial" w:hAnsi="Arial" w:cs="Arial"/>
              </w:rPr>
              <w:t xml:space="preserve">Week </w:t>
            </w:r>
            <w:r w:rsidR="00B16C05">
              <w:rPr>
                <w:rFonts w:ascii="Arial" w:hAnsi="Arial" w:cs="Arial"/>
              </w:rPr>
              <w:t>10</w:t>
            </w:r>
          </w:p>
        </w:tc>
        <w:tc>
          <w:tcPr>
            <w:tcW w:w="2738" w:type="dxa"/>
          </w:tcPr>
          <w:p w14:paraId="7396948C" w14:textId="076D7185" w:rsidR="00622F04" w:rsidRDefault="003E39BC" w:rsidP="005B07E4">
            <w:pPr>
              <w:rPr>
                <w:rFonts w:ascii="Arial" w:hAnsi="Arial" w:cs="Arial"/>
              </w:rPr>
            </w:pPr>
            <w:r w:rsidRPr="003E39BC">
              <w:rPr>
                <w:rFonts w:ascii="Arial" w:hAnsi="Arial" w:cs="Arial"/>
              </w:rPr>
              <w:t>Stored Procedures</w:t>
            </w:r>
          </w:p>
        </w:tc>
        <w:tc>
          <w:tcPr>
            <w:tcW w:w="2369" w:type="dxa"/>
          </w:tcPr>
          <w:p w14:paraId="72CDAA61" w14:textId="3CF01009" w:rsidR="00622F04" w:rsidRDefault="00622F04" w:rsidP="005B07E4">
            <w:pPr>
              <w:rPr>
                <w:rFonts w:ascii="Arial" w:hAnsi="Arial" w:cs="Arial"/>
              </w:rPr>
            </w:pPr>
            <w:r>
              <w:rPr>
                <w:rFonts w:ascii="Arial" w:hAnsi="Arial" w:cs="Arial"/>
              </w:rPr>
              <w:t>Lecture 1</w:t>
            </w:r>
            <w:r w:rsidR="003E39BC">
              <w:rPr>
                <w:rFonts w:ascii="Arial" w:hAnsi="Arial" w:cs="Arial"/>
              </w:rPr>
              <w:t>5</w:t>
            </w:r>
          </w:p>
          <w:p w14:paraId="570E3E41" w14:textId="41C232D2" w:rsidR="00622F04" w:rsidRDefault="00622F04" w:rsidP="005B07E4">
            <w:pPr>
              <w:rPr>
                <w:rFonts w:ascii="Arial" w:hAnsi="Arial" w:cs="Arial"/>
              </w:rPr>
            </w:pPr>
            <w:r>
              <w:rPr>
                <w:rFonts w:ascii="Arial" w:hAnsi="Arial" w:cs="Arial"/>
              </w:rPr>
              <w:t>Lab 1</w:t>
            </w:r>
            <w:r w:rsidR="002A7420">
              <w:rPr>
                <w:rFonts w:ascii="Arial" w:hAnsi="Arial" w:cs="Arial"/>
              </w:rPr>
              <w:t>1</w:t>
            </w:r>
          </w:p>
          <w:p w14:paraId="5877168F" w14:textId="623B3776" w:rsidR="00622F04" w:rsidRDefault="00622F04" w:rsidP="005B07E4">
            <w:pPr>
              <w:rPr>
                <w:rFonts w:ascii="Arial" w:hAnsi="Arial" w:cs="Arial"/>
              </w:rPr>
            </w:pPr>
          </w:p>
        </w:tc>
      </w:tr>
      <w:tr w:rsidR="00622F04" w14:paraId="1C7E6A92" w14:textId="77777777" w:rsidTr="00C87D4A">
        <w:tc>
          <w:tcPr>
            <w:tcW w:w="1217" w:type="dxa"/>
          </w:tcPr>
          <w:p w14:paraId="58574303" w14:textId="79861DA0" w:rsidR="00622F04" w:rsidRDefault="00622F04" w:rsidP="005B07E4">
            <w:pPr>
              <w:rPr>
                <w:rFonts w:ascii="Arial" w:hAnsi="Arial" w:cs="Arial"/>
              </w:rPr>
            </w:pPr>
            <w:r>
              <w:rPr>
                <w:rFonts w:ascii="Arial" w:hAnsi="Arial" w:cs="Arial"/>
              </w:rPr>
              <w:t>Week 1</w:t>
            </w:r>
            <w:r w:rsidR="00B16C05">
              <w:rPr>
                <w:rFonts w:ascii="Arial" w:hAnsi="Arial" w:cs="Arial"/>
              </w:rPr>
              <w:t>1</w:t>
            </w:r>
          </w:p>
        </w:tc>
        <w:tc>
          <w:tcPr>
            <w:tcW w:w="2738" w:type="dxa"/>
          </w:tcPr>
          <w:p w14:paraId="26B29C4A" w14:textId="77777777" w:rsidR="00622F04" w:rsidRDefault="00622F04" w:rsidP="005B07E4">
            <w:pPr>
              <w:rPr>
                <w:rFonts w:ascii="Arial" w:hAnsi="Arial" w:cs="Arial"/>
              </w:rPr>
            </w:pPr>
            <w:r>
              <w:rPr>
                <w:rFonts w:ascii="Arial" w:hAnsi="Arial" w:cs="Arial"/>
              </w:rPr>
              <w:t>Functions</w:t>
            </w:r>
          </w:p>
        </w:tc>
        <w:tc>
          <w:tcPr>
            <w:tcW w:w="2369" w:type="dxa"/>
          </w:tcPr>
          <w:p w14:paraId="2D228053" w14:textId="0D912C6F" w:rsidR="00622F04" w:rsidRDefault="00622F04" w:rsidP="005B07E4">
            <w:pPr>
              <w:rPr>
                <w:rFonts w:ascii="Arial" w:hAnsi="Arial" w:cs="Arial"/>
              </w:rPr>
            </w:pPr>
            <w:r>
              <w:rPr>
                <w:rFonts w:ascii="Arial" w:hAnsi="Arial" w:cs="Arial"/>
              </w:rPr>
              <w:t>Lecture 1</w:t>
            </w:r>
            <w:r w:rsidR="003E39BC">
              <w:rPr>
                <w:rFonts w:ascii="Arial" w:hAnsi="Arial" w:cs="Arial"/>
              </w:rPr>
              <w:t>6</w:t>
            </w:r>
          </w:p>
          <w:p w14:paraId="1FA1C7E5" w14:textId="5BC39AC8" w:rsidR="00622F04" w:rsidRDefault="00622F04" w:rsidP="005B07E4">
            <w:pPr>
              <w:rPr>
                <w:rFonts w:ascii="Arial" w:hAnsi="Arial" w:cs="Arial"/>
              </w:rPr>
            </w:pPr>
            <w:r>
              <w:rPr>
                <w:rFonts w:ascii="Arial" w:hAnsi="Arial" w:cs="Arial"/>
              </w:rPr>
              <w:lastRenderedPageBreak/>
              <w:t>Lab 1</w:t>
            </w:r>
            <w:r w:rsidR="002A7420">
              <w:rPr>
                <w:rFonts w:ascii="Arial" w:hAnsi="Arial" w:cs="Arial"/>
              </w:rPr>
              <w:t>2</w:t>
            </w:r>
          </w:p>
        </w:tc>
      </w:tr>
      <w:tr w:rsidR="00622F04" w14:paraId="53EF2BC6" w14:textId="77777777" w:rsidTr="00C87D4A">
        <w:tc>
          <w:tcPr>
            <w:tcW w:w="1217" w:type="dxa"/>
          </w:tcPr>
          <w:p w14:paraId="38CB165E" w14:textId="038B342A" w:rsidR="00622F04" w:rsidRDefault="00622F04" w:rsidP="005B07E4">
            <w:pPr>
              <w:rPr>
                <w:rFonts w:ascii="Arial" w:hAnsi="Arial" w:cs="Arial"/>
              </w:rPr>
            </w:pPr>
            <w:r>
              <w:rPr>
                <w:rFonts w:ascii="Arial" w:hAnsi="Arial" w:cs="Arial"/>
              </w:rPr>
              <w:lastRenderedPageBreak/>
              <w:t>Week 1</w:t>
            </w:r>
            <w:r w:rsidR="00B16C05">
              <w:rPr>
                <w:rFonts w:ascii="Arial" w:hAnsi="Arial" w:cs="Arial"/>
              </w:rPr>
              <w:t>2</w:t>
            </w:r>
          </w:p>
        </w:tc>
        <w:tc>
          <w:tcPr>
            <w:tcW w:w="2738" w:type="dxa"/>
          </w:tcPr>
          <w:p w14:paraId="6225D7E2" w14:textId="18C5A479" w:rsidR="00622F04" w:rsidRDefault="000336DF" w:rsidP="005B07E4">
            <w:pPr>
              <w:rPr>
                <w:rFonts w:ascii="Arial" w:hAnsi="Arial" w:cs="Arial"/>
              </w:rPr>
            </w:pPr>
            <w:r>
              <w:rPr>
                <w:rFonts w:ascii="Arial" w:hAnsi="Arial" w:cs="Arial"/>
              </w:rPr>
              <w:t>Triggers</w:t>
            </w:r>
          </w:p>
        </w:tc>
        <w:tc>
          <w:tcPr>
            <w:tcW w:w="2369" w:type="dxa"/>
          </w:tcPr>
          <w:p w14:paraId="08B8E3D1" w14:textId="7B588F91" w:rsidR="002A7420" w:rsidRDefault="002A7420" w:rsidP="005B07E4">
            <w:pPr>
              <w:rPr>
                <w:rFonts w:ascii="Arial" w:hAnsi="Arial" w:cs="Arial"/>
              </w:rPr>
            </w:pPr>
            <w:r>
              <w:rPr>
                <w:rFonts w:ascii="Arial" w:hAnsi="Arial" w:cs="Arial"/>
              </w:rPr>
              <w:t>Lecture 1</w:t>
            </w:r>
            <w:r w:rsidR="003E39BC">
              <w:rPr>
                <w:rFonts w:ascii="Arial" w:hAnsi="Arial" w:cs="Arial"/>
              </w:rPr>
              <w:t>7</w:t>
            </w:r>
          </w:p>
          <w:p w14:paraId="28FC72B7" w14:textId="316D7ECF" w:rsidR="00622F04" w:rsidRDefault="00B40981" w:rsidP="005B07E4">
            <w:pPr>
              <w:rPr>
                <w:rFonts w:ascii="Arial" w:hAnsi="Arial" w:cs="Arial"/>
              </w:rPr>
            </w:pPr>
            <w:r>
              <w:rPr>
                <w:rFonts w:ascii="Arial" w:hAnsi="Arial" w:cs="Arial"/>
              </w:rPr>
              <w:t>Lab 1</w:t>
            </w:r>
            <w:r w:rsidR="002A7420">
              <w:rPr>
                <w:rFonts w:ascii="Arial" w:hAnsi="Arial" w:cs="Arial"/>
              </w:rPr>
              <w:t>3</w:t>
            </w:r>
          </w:p>
          <w:p w14:paraId="60D7DABB" w14:textId="77C9B244" w:rsidR="002A7420" w:rsidRDefault="002A7420" w:rsidP="005B07E4">
            <w:pPr>
              <w:rPr>
                <w:rFonts w:ascii="Arial" w:hAnsi="Arial" w:cs="Arial"/>
              </w:rPr>
            </w:pPr>
            <w:r w:rsidRPr="00B40981">
              <w:rPr>
                <w:rFonts w:ascii="Arial" w:hAnsi="Arial" w:cs="Arial"/>
                <w:color w:val="4F81BD" w:themeColor="accent1"/>
              </w:rPr>
              <w:t>(Homework 3)</w:t>
            </w:r>
          </w:p>
        </w:tc>
      </w:tr>
      <w:tr w:rsidR="00622F04" w14:paraId="5A4B00D6" w14:textId="77777777" w:rsidTr="00C87D4A">
        <w:tc>
          <w:tcPr>
            <w:tcW w:w="1217" w:type="dxa"/>
          </w:tcPr>
          <w:p w14:paraId="196F1DBA" w14:textId="1A6ACF61" w:rsidR="00622F04" w:rsidRDefault="00622F04" w:rsidP="005B07E4">
            <w:pPr>
              <w:rPr>
                <w:rFonts w:ascii="Arial" w:hAnsi="Arial" w:cs="Arial"/>
              </w:rPr>
            </w:pPr>
            <w:r>
              <w:rPr>
                <w:rFonts w:ascii="Arial" w:hAnsi="Arial" w:cs="Arial"/>
              </w:rPr>
              <w:t>Week 1</w:t>
            </w:r>
            <w:r w:rsidR="00B16C05">
              <w:rPr>
                <w:rFonts w:ascii="Arial" w:hAnsi="Arial" w:cs="Arial"/>
              </w:rPr>
              <w:t>3</w:t>
            </w:r>
          </w:p>
        </w:tc>
        <w:tc>
          <w:tcPr>
            <w:tcW w:w="2738" w:type="dxa"/>
          </w:tcPr>
          <w:p w14:paraId="265DFAD4" w14:textId="362E5392" w:rsidR="00622F04" w:rsidRDefault="000336DF" w:rsidP="005B07E4">
            <w:pPr>
              <w:rPr>
                <w:rFonts w:ascii="Arial" w:hAnsi="Arial" w:cs="Arial"/>
              </w:rPr>
            </w:pPr>
            <w:r w:rsidRPr="000336DF">
              <w:rPr>
                <w:rFonts w:ascii="Arial" w:hAnsi="Arial" w:cs="Arial"/>
              </w:rPr>
              <w:t>Cursors and Loops</w:t>
            </w:r>
          </w:p>
        </w:tc>
        <w:tc>
          <w:tcPr>
            <w:tcW w:w="2369" w:type="dxa"/>
          </w:tcPr>
          <w:p w14:paraId="2FB9F8FF" w14:textId="77777777" w:rsidR="000336DF" w:rsidRDefault="00622F04" w:rsidP="005B07E4">
            <w:pPr>
              <w:rPr>
                <w:rFonts w:ascii="Arial" w:hAnsi="Arial" w:cs="Arial"/>
              </w:rPr>
            </w:pPr>
            <w:r>
              <w:rPr>
                <w:rFonts w:ascii="Arial" w:hAnsi="Arial" w:cs="Arial"/>
              </w:rPr>
              <w:t>Lecture 1</w:t>
            </w:r>
            <w:r w:rsidR="003E39BC">
              <w:rPr>
                <w:rFonts w:ascii="Arial" w:hAnsi="Arial" w:cs="Arial"/>
              </w:rPr>
              <w:t>8</w:t>
            </w:r>
          </w:p>
          <w:p w14:paraId="7E6C6862" w14:textId="4491FD94" w:rsidR="00622F04" w:rsidRDefault="00622F04" w:rsidP="005B07E4">
            <w:pPr>
              <w:rPr>
                <w:rFonts w:ascii="Arial" w:hAnsi="Arial" w:cs="Arial"/>
              </w:rPr>
            </w:pPr>
            <w:r>
              <w:rPr>
                <w:rFonts w:ascii="Arial" w:hAnsi="Arial" w:cs="Arial"/>
              </w:rPr>
              <w:t>Lab 1</w:t>
            </w:r>
            <w:r w:rsidR="002A7420">
              <w:rPr>
                <w:rFonts w:ascii="Arial" w:hAnsi="Arial" w:cs="Arial"/>
              </w:rPr>
              <w:t>4</w:t>
            </w:r>
          </w:p>
          <w:p w14:paraId="759B1A40" w14:textId="4CF6DB37" w:rsidR="00622F04" w:rsidRDefault="00622F04" w:rsidP="005B07E4">
            <w:pPr>
              <w:rPr>
                <w:rFonts w:ascii="Arial" w:hAnsi="Arial" w:cs="Arial"/>
              </w:rPr>
            </w:pPr>
          </w:p>
        </w:tc>
      </w:tr>
      <w:tr w:rsidR="00622F04" w14:paraId="6AACD727" w14:textId="77777777" w:rsidTr="00C87D4A">
        <w:tc>
          <w:tcPr>
            <w:tcW w:w="1217" w:type="dxa"/>
          </w:tcPr>
          <w:p w14:paraId="0A6BE7B0" w14:textId="0B1FD493" w:rsidR="00622F04" w:rsidRDefault="00622F04" w:rsidP="005B07E4">
            <w:pPr>
              <w:rPr>
                <w:rFonts w:ascii="Arial" w:hAnsi="Arial" w:cs="Arial"/>
              </w:rPr>
            </w:pPr>
            <w:r>
              <w:rPr>
                <w:rFonts w:ascii="Arial" w:hAnsi="Arial" w:cs="Arial"/>
              </w:rPr>
              <w:t>Week 1</w:t>
            </w:r>
            <w:r w:rsidR="00B16C05">
              <w:rPr>
                <w:rFonts w:ascii="Arial" w:hAnsi="Arial" w:cs="Arial"/>
              </w:rPr>
              <w:t>4</w:t>
            </w:r>
          </w:p>
        </w:tc>
        <w:tc>
          <w:tcPr>
            <w:tcW w:w="2738" w:type="dxa"/>
          </w:tcPr>
          <w:p w14:paraId="1285CA82" w14:textId="77777777" w:rsidR="00622F04" w:rsidRDefault="000336DF" w:rsidP="005B07E4">
            <w:pPr>
              <w:rPr>
                <w:rFonts w:ascii="Arial" w:hAnsi="Arial" w:cs="Arial"/>
              </w:rPr>
            </w:pPr>
            <w:r w:rsidRPr="000336DF">
              <w:rPr>
                <w:rFonts w:ascii="Arial" w:hAnsi="Arial" w:cs="Arial"/>
              </w:rPr>
              <w:t>Error Handling</w:t>
            </w:r>
          </w:p>
          <w:p w14:paraId="68A40B86" w14:textId="0BCA55F4" w:rsidR="000336DF" w:rsidRDefault="000336DF" w:rsidP="005B07E4">
            <w:pPr>
              <w:rPr>
                <w:rFonts w:ascii="Arial" w:hAnsi="Arial" w:cs="Arial"/>
              </w:rPr>
            </w:pPr>
          </w:p>
        </w:tc>
        <w:tc>
          <w:tcPr>
            <w:tcW w:w="2369" w:type="dxa"/>
          </w:tcPr>
          <w:p w14:paraId="785B038B" w14:textId="7C4C9F0C" w:rsidR="00622F04" w:rsidRDefault="00622F04" w:rsidP="005B07E4">
            <w:pPr>
              <w:rPr>
                <w:rFonts w:ascii="Arial" w:hAnsi="Arial" w:cs="Arial"/>
              </w:rPr>
            </w:pPr>
            <w:r>
              <w:rPr>
                <w:rFonts w:ascii="Arial" w:hAnsi="Arial" w:cs="Arial"/>
              </w:rPr>
              <w:t>Lecture 1</w:t>
            </w:r>
            <w:r w:rsidR="003E39BC">
              <w:rPr>
                <w:rFonts w:ascii="Arial" w:hAnsi="Arial" w:cs="Arial"/>
              </w:rPr>
              <w:t>9</w:t>
            </w:r>
            <w:r w:rsidR="004A41C1">
              <w:rPr>
                <w:rFonts w:ascii="Arial" w:hAnsi="Arial" w:cs="Arial"/>
              </w:rPr>
              <w:t xml:space="preserve"> &amp;</w:t>
            </w:r>
            <w:r>
              <w:rPr>
                <w:rFonts w:ascii="Arial" w:hAnsi="Arial" w:cs="Arial"/>
              </w:rPr>
              <w:t xml:space="preserve"> Lab 1</w:t>
            </w:r>
            <w:r w:rsidR="002A7420">
              <w:rPr>
                <w:rFonts w:ascii="Arial" w:hAnsi="Arial" w:cs="Arial"/>
              </w:rPr>
              <w:t>5</w:t>
            </w:r>
          </w:p>
          <w:p w14:paraId="56A3F2F7" w14:textId="6A156B70" w:rsidR="00622F04" w:rsidRDefault="00622F04" w:rsidP="005B07E4">
            <w:pPr>
              <w:rPr>
                <w:rFonts w:ascii="Arial" w:hAnsi="Arial" w:cs="Arial"/>
              </w:rPr>
            </w:pPr>
          </w:p>
        </w:tc>
      </w:tr>
      <w:tr w:rsidR="00622F04" w14:paraId="099DF7A6" w14:textId="77777777" w:rsidTr="00C87D4A">
        <w:tc>
          <w:tcPr>
            <w:tcW w:w="1217" w:type="dxa"/>
          </w:tcPr>
          <w:p w14:paraId="03C6E2D1" w14:textId="07569EFD" w:rsidR="00622F04" w:rsidRDefault="00622F04" w:rsidP="005B07E4">
            <w:pPr>
              <w:rPr>
                <w:rFonts w:ascii="Arial" w:hAnsi="Arial" w:cs="Arial"/>
              </w:rPr>
            </w:pPr>
            <w:r>
              <w:rPr>
                <w:rFonts w:ascii="Arial" w:hAnsi="Arial" w:cs="Arial"/>
              </w:rPr>
              <w:t>Week 1</w:t>
            </w:r>
            <w:r w:rsidR="00B16C05">
              <w:rPr>
                <w:rFonts w:ascii="Arial" w:hAnsi="Arial" w:cs="Arial"/>
              </w:rPr>
              <w:t>5</w:t>
            </w:r>
          </w:p>
        </w:tc>
        <w:tc>
          <w:tcPr>
            <w:tcW w:w="2738" w:type="dxa"/>
          </w:tcPr>
          <w:p w14:paraId="08550CFB" w14:textId="77777777" w:rsidR="00F543C2" w:rsidRDefault="00F543C2" w:rsidP="00F543C2">
            <w:pPr>
              <w:rPr>
                <w:rFonts w:ascii="Arial" w:hAnsi="Arial" w:cs="Arial"/>
              </w:rPr>
            </w:pPr>
            <w:r>
              <w:rPr>
                <w:rFonts w:ascii="Arial" w:hAnsi="Arial" w:cs="Arial"/>
              </w:rPr>
              <w:t>Advanced Topics (optional)</w:t>
            </w:r>
          </w:p>
          <w:p w14:paraId="5F3827A0" w14:textId="77777777" w:rsidR="00F543C2" w:rsidRDefault="00F543C2" w:rsidP="000336DF">
            <w:pPr>
              <w:rPr>
                <w:rFonts w:ascii="Arial" w:hAnsi="Arial" w:cs="Arial"/>
              </w:rPr>
            </w:pPr>
          </w:p>
          <w:p w14:paraId="7FF811C3" w14:textId="50BF8AAE" w:rsidR="004A41C1" w:rsidRDefault="000336DF" w:rsidP="000336DF">
            <w:pPr>
              <w:rPr>
                <w:rFonts w:ascii="Arial" w:hAnsi="Arial" w:cs="Arial"/>
              </w:rPr>
            </w:pPr>
            <w:r>
              <w:rPr>
                <w:rFonts w:ascii="Arial" w:hAnsi="Arial" w:cs="Arial"/>
              </w:rPr>
              <w:t>Review for Final Exam</w:t>
            </w:r>
          </w:p>
        </w:tc>
        <w:tc>
          <w:tcPr>
            <w:tcW w:w="2369" w:type="dxa"/>
          </w:tcPr>
          <w:p w14:paraId="6ACE5BA0" w14:textId="0572E990" w:rsidR="00622F04" w:rsidRDefault="000336DF" w:rsidP="005B07E4">
            <w:pPr>
              <w:rPr>
                <w:rFonts w:ascii="Arial" w:hAnsi="Arial" w:cs="Arial"/>
              </w:rPr>
            </w:pPr>
            <w:r>
              <w:rPr>
                <w:rFonts w:ascii="Arial" w:hAnsi="Arial" w:cs="Arial"/>
              </w:rPr>
              <w:t>Lab 16</w:t>
            </w:r>
          </w:p>
        </w:tc>
      </w:tr>
      <w:tr w:rsidR="00622F04" w14:paraId="46F77CB8" w14:textId="77777777" w:rsidTr="00C87D4A">
        <w:tc>
          <w:tcPr>
            <w:tcW w:w="1217" w:type="dxa"/>
          </w:tcPr>
          <w:p w14:paraId="0C324BC9" w14:textId="197187C0" w:rsidR="00622F04" w:rsidRDefault="00622F04" w:rsidP="005B07E4">
            <w:pPr>
              <w:rPr>
                <w:rFonts w:ascii="Arial" w:hAnsi="Arial" w:cs="Arial"/>
              </w:rPr>
            </w:pPr>
            <w:r>
              <w:rPr>
                <w:rFonts w:ascii="Arial" w:hAnsi="Arial" w:cs="Arial"/>
              </w:rPr>
              <w:t>Week 1</w:t>
            </w:r>
            <w:r w:rsidR="00B16C05">
              <w:rPr>
                <w:rFonts w:ascii="Arial" w:hAnsi="Arial" w:cs="Arial"/>
              </w:rPr>
              <w:t>6</w:t>
            </w:r>
          </w:p>
        </w:tc>
        <w:tc>
          <w:tcPr>
            <w:tcW w:w="2738" w:type="dxa"/>
          </w:tcPr>
          <w:p w14:paraId="01B58448" w14:textId="5852DEDB" w:rsidR="00622F04" w:rsidRDefault="00622F04" w:rsidP="00F543C2">
            <w:pPr>
              <w:rPr>
                <w:rFonts w:ascii="Arial" w:hAnsi="Arial" w:cs="Arial"/>
              </w:rPr>
            </w:pPr>
          </w:p>
        </w:tc>
        <w:tc>
          <w:tcPr>
            <w:tcW w:w="2369" w:type="dxa"/>
          </w:tcPr>
          <w:p w14:paraId="2BA07D66" w14:textId="5DBE8D9C" w:rsidR="00622F04" w:rsidRDefault="00C87D4A" w:rsidP="005B07E4">
            <w:pPr>
              <w:rPr>
                <w:rFonts w:ascii="Arial" w:hAnsi="Arial" w:cs="Arial"/>
              </w:rPr>
            </w:pPr>
            <w:r>
              <w:rPr>
                <w:rFonts w:ascii="Arial" w:hAnsi="Arial" w:cs="Arial"/>
              </w:rPr>
              <w:t>Final Exam</w:t>
            </w:r>
          </w:p>
        </w:tc>
      </w:tr>
    </w:tbl>
    <w:p w14:paraId="3ED6A13E" w14:textId="77777777" w:rsidR="00622F04" w:rsidRPr="00D35ADA" w:rsidRDefault="00622F04" w:rsidP="001F5EE3">
      <w:pPr>
        <w:spacing w:after="0"/>
        <w:rPr>
          <w:rFonts w:cstheme="minorHAnsi"/>
        </w:rPr>
      </w:pPr>
    </w:p>
    <w:sectPr w:rsidR="00622F04" w:rsidRPr="00D35ADA" w:rsidSect="009803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2AFA" w14:textId="77777777" w:rsidR="00F0702C" w:rsidRDefault="00F0702C" w:rsidP="009C300E">
      <w:pPr>
        <w:spacing w:after="0" w:line="240" w:lineRule="auto"/>
      </w:pPr>
      <w:r>
        <w:separator/>
      </w:r>
    </w:p>
  </w:endnote>
  <w:endnote w:type="continuationSeparator" w:id="0">
    <w:p w14:paraId="1D377CC7" w14:textId="77777777" w:rsidR="00F0702C" w:rsidRDefault="00F0702C" w:rsidP="009C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Black">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A39E" w14:textId="77777777" w:rsidR="00F0702C" w:rsidRDefault="00F0702C" w:rsidP="009C300E">
      <w:pPr>
        <w:spacing w:after="0" w:line="240" w:lineRule="auto"/>
      </w:pPr>
      <w:r>
        <w:separator/>
      </w:r>
    </w:p>
  </w:footnote>
  <w:footnote w:type="continuationSeparator" w:id="0">
    <w:p w14:paraId="2F87C5EC" w14:textId="77777777" w:rsidR="00F0702C" w:rsidRDefault="00F0702C" w:rsidP="009C300E">
      <w:pPr>
        <w:spacing w:after="0" w:line="240" w:lineRule="auto"/>
      </w:pPr>
      <w:r>
        <w:continuationSeparator/>
      </w:r>
    </w:p>
  </w:footnote>
  <w:footnote w:id="1">
    <w:p w14:paraId="09B9DCB6" w14:textId="7B756020" w:rsidR="00D35ADA" w:rsidRDefault="00D35ADA">
      <w:pPr>
        <w:pStyle w:val="FootnoteText"/>
      </w:pPr>
      <w:r>
        <w:rPr>
          <w:rStyle w:val="FootnoteReference"/>
        </w:rPr>
        <w:footnoteRef/>
      </w:r>
      <w:r>
        <w:t xml:space="preserve"> D cannot be earned by a graduate student. In that case, you get </w:t>
      </w:r>
      <w:r w:rsidR="00A15CDF">
        <w: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9CD8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A482E"/>
    <w:multiLevelType w:val="hybridMultilevel"/>
    <w:tmpl w:val="372AD8F4"/>
    <w:lvl w:ilvl="0" w:tplc="2B106E5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2480"/>
    <w:multiLevelType w:val="hybridMultilevel"/>
    <w:tmpl w:val="DA3E0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A3C70"/>
    <w:multiLevelType w:val="multilevel"/>
    <w:tmpl w:val="B6E6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C72D1"/>
    <w:multiLevelType w:val="hybridMultilevel"/>
    <w:tmpl w:val="D6484AF4"/>
    <w:lvl w:ilvl="0" w:tplc="90C8F508">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B0C52"/>
    <w:multiLevelType w:val="hybridMultilevel"/>
    <w:tmpl w:val="B9E65FAE"/>
    <w:lvl w:ilvl="0" w:tplc="125CAAD2">
      <w:start w:val="1"/>
      <w:numFmt w:val="bullet"/>
      <w:lvlText w:val="•"/>
      <w:lvlJc w:val="left"/>
      <w:pPr>
        <w:tabs>
          <w:tab w:val="num" w:pos="720"/>
        </w:tabs>
        <w:ind w:left="720" w:hanging="360"/>
      </w:pPr>
      <w:rPr>
        <w:rFonts w:ascii="Arial" w:hAnsi="Arial" w:hint="default"/>
      </w:rPr>
    </w:lvl>
    <w:lvl w:ilvl="1" w:tplc="A738B3B6" w:tentative="1">
      <w:start w:val="1"/>
      <w:numFmt w:val="bullet"/>
      <w:lvlText w:val="•"/>
      <w:lvlJc w:val="left"/>
      <w:pPr>
        <w:tabs>
          <w:tab w:val="num" w:pos="1440"/>
        </w:tabs>
        <w:ind w:left="1440" w:hanging="360"/>
      </w:pPr>
      <w:rPr>
        <w:rFonts w:ascii="Arial" w:hAnsi="Arial" w:hint="default"/>
      </w:rPr>
    </w:lvl>
    <w:lvl w:ilvl="2" w:tplc="CDCCA020" w:tentative="1">
      <w:start w:val="1"/>
      <w:numFmt w:val="bullet"/>
      <w:lvlText w:val="•"/>
      <w:lvlJc w:val="left"/>
      <w:pPr>
        <w:tabs>
          <w:tab w:val="num" w:pos="2160"/>
        </w:tabs>
        <w:ind w:left="2160" w:hanging="360"/>
      </w:pPr>
      <w:rPr>
        <w:rFonts w:ascii="Arial" w:hAnsi="Arial" w:hint="default"/>
      </w:rPr>
    </w:lvl>
    <w:lvl w:ilvl="3" w:tplc="5B5EA40E" w:tentative="1">
      <w:start w:val="1"/>
      <w:numFmt w:val="bullet"/>
      <w:lvlText w:val="•"/>
      <w:lvlJc w:val="left"/>
      <w:pPr>
        <w:tabs>
          <w:tab w:val="num" w:pos="2880"/>
        </w:tabs>
        <w:ind w:left="2880" w:hanging="360"/>
      </w:pPr>
      <w:rPr>
        <w:rFonts w:ascii="Arial" w:hAnsi="Arial" w:hint="default"/>
      </w:rPr>
    </w:lvl>
    <w:lvl w:ilvl="4" w:tplc="2C925914" w:tentative="1">
      <w:start w:val="1"/>
      <w:numFmt w:val="bullet"/>
      <w:lvlText w:val="•"/>
      <w:lvlJc w:val="left"/>
      <w:pPr>
        <w:tabs>
          <w:tab w:val="num" w:pos="3600"/>
        </w:tabs>
        <w:ind w:left="3600" w:hanging="360"/>
      </w:pPr>
      <w:rPr>
        <w:rFonts w:ascii="Arial" w:hAnsi="Arial" w:hint="default"/>
      </w:rPr>
    </w:lvl>
    <w:lvl w:ilvl="5" w:tplc="CEAE7C98" w:tentative="1">
      <w:start w:val="1"/>
      <w:numFmt w:val="bullet"/>
      <w:lvlText w:val="•"/>
      <w:lvlJc w:val="left"/>
      <w:pPr>
        <w:tabs>
          <w:tab w:val="num" w:pos="4320"/>
        </w:tabs>
        <w:ind w:left="4320" w:hanging="360"/>
      </w:pPr>
      <w:rPr>
        <w:rFonts w:ascii="Arial" w:hAnsi="Arial" w:hint="default"/>
      </w:rPr>
    </w:lvl>
    <w:lvl w:ilvl="6" w:tplc="6C00BF7E" w:tentative="1">
      <w:start w:val="1"/>
      <w:numFmt w:val="bullet"/>
      <w:lvlText w:val="•"/>
      <w:lvlJc w:val="left"/>
      <w:pPr>
        <w:tabs>
          <w:tab w:val="num" w:pos="5040"/>
        </w:tabs>
        <w:ind w:left="5040" w:hanging="360"/>
      </w:pPr>
      <w:rPr>
        <w:rFonts w:ascii="Arial" w:hAnsi="Arial" w:hint="default"/>
      </w:rPr>
    </w:lvl>
    <w:lvl w:ilvl="7" w:tplc="EA1CC290" w:tentative="1">
      <w:start w:val="1"/>
      <w:numFmt w:val="bullet"/>
      <w:lvlText w:val="•"/>
      <w:lvlJc w:val="left"/>
      <w:pPr>
        <w:tabs>
          <w:tab w:val="num" w:pos="5760"/>
        </w:tabs>
        <w:ind w:left="5760" w:hanging="360"/>
      </w:pPr>
      <w:rPr>
        <w:rFonts w:ascii="Arial" w:hAnsi="Arial" w:hint="default"/>
      </w:rPr>
    </w:lvl>
    <w:lvl w:ilvl="8" w:tplc="A6A238B2" w:tentative="1">
      <w:start w:val="1"/>
      <w:numFmt w:val="bullet"/>
      <w:lvlText w:val="•"/>
      <w:lvlJc w:val="left"/>
      <w:pPr>
        <w:tabs>
          <w:tab w:val="num" w:pos="6480"/>
        </w:tabs>
        <w:ind w:left="6480" w:hanging="360"/>
      </w:pPr>
      <w:rPr>
        <w:rFonts w:ascii="Arial" w:hAnsi="Arial" w:hint="default"/>
      </w:rPr>
    </w:lvl>
  </w:abstractNum>
  <w:num w:numId="1" w16cid:durableId="1088313403">
    <w:abstractNumId w:val="0"/>
  </w:num>
  <w:num w:numId="2" w16cid:durableId="429662630">
    <w:abstractNumId w:val="5"/>
  </w:num>
  <w:num w:numId="3" w16cid:durableId="1225525633">
    <w:abstractNumId w:val="1"/>
  </w:num>
  <w:num w:numId="4" w16cid:durableId="1578204170">
    <w:abstractNumId w:val="3"/>
  </w:num>
  <w:num w:numId="5" w16cid:durableId="757143850">
    <w:abstractNumId w:val="4"/>
  </w:num>
  <w:num w:numId="6" w16cid:durableId="673335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00E"/>
    <w:rsid w:val="00017936"/>
    <w:rsid w:val="000243DA"/>
    <w:rsid w:val="00026227"/>
    <w:rsid w:val="000336DF"/>
    <w:rsid w:val="00036AC9"/>
    <w:rsid w:val="00054E01"/>
    <w:rsid w:val="00070074"/>
    <w:rsid w:val="00075023"/>
    <w:rsid w:val="000822C1"/>
    <w:rsid w:val="00083736"/>
    <w:rsid w:val="00085EA9"/>
    <w:rsid w:val="00086AA0"/>
    <w:rsid w:val="00087B1C"/>
    <w:rsid w:val="000A16CC"/>
    <w:rsid w:val="000A2AF0"/>
    <w:rsid w:val="000B08F5"/>
    <w:rsid w:val="000B197E"/>
    <w:rsid w:val="000D6213"/>
    <w:rsid w:val="00130FF1"/>
    <w:rsid w:val="0013212B"/>
    <w:rsid w:val="00134FDB"/>
    <w:rsid w:val="00135237"/>
    <w:rsid w:val="00140A33"/>
    <w:rsid w:val="00143823"/>
    <w:rsid w:val="0014797A"/>
    <w:rsid w:val="00162356"/>
    <w:rsid w:val="0018055E"/>
    <w:rsid w:val="001B1E71"/>
    <w:rsid w:val="001C2001"/>
    <w:rsid w:val="001C53CA"/>
    <w:rsid w:val="001D50D2"/>
    <w:rsid w:val="001E136C"/>
    <w:rsid w:val="001F0E28"/>
    <w:rsid w:val="001F5EE3"/>
    <w:rsid w:val="0020025D"/>
    <w:rsid w:val="002105B0"/>
    <w:rsid w:val="00225740"/>
    <w:rsid w:val="00235104"/>
    <w:rsid w:val="002418A3"/>
    <w:rsid w:val="00255736"/>
    <w:rsid w:val="002766C8"/>
    <w:rsid w:val="002A7420"/>
    <w:rsid w:val="002C0AF3"/>
    <w:rsid w:val="002C79B5"/>
    <w:rsid w:val="002E1EEC"/>
    <w:rsid w:val="0030344C"/>
    <w:rsid w:val="0033313F"/>
    <w:rsid w:val="00346A5A"/>
    <w:rsid w:val="00374813"/>
    <w:rsid w:val="0038005F"/>
    <w:rsid w:val="00387937"/>
    <w:rsid w:val="00392642"/>
    <w:rsid w:val="003A3C7C"/>
    <w:rsid w:val="003B7FBB"/>
    <w:rsid w:val="003D7C99"/>
    <w:rsid w:val="003E0543"/>
    <w:rsid w:val="003E1191"/>
    <w:rsid w:val="003E39BC"/>
    <w:rsid w:val="003F15CB"/>
    <w:rsid w:val="003F4FAF"/>
    <w:rsid w:val="003F598D"/>
    <w:rsid w:val="003F6963"/>
    <w:rsid w:val="004049C9"/>
    <w:rsid w:val="00446C97"/>
    <w:rsid w:val="00452AAA"/>
    <w:rsid w:val="00471ACE"/>
    <w:rsid w:val="00483DBC"/>
    <w:rsid w:val="0048732B"/>
    <w:rsid w:val="0049619B"/>
    <w:rsid w:val="004A1885"/>
    <w:rsid w:val="004A41C1"/>
    <w:rsid w:val="004B05E3"/>
    <w:rsid w:val="004B11B0"/>
    <w:rsid w:val="004D61AF"/>
    <w:rsid w:val="004E7869"/>
    <w:rsid w:val="004F6120"/>
    <w:rsid w:val="004F7634"/>
    <w:rsid w:val="0051005A"/>
    <w:rsid w:val="00511621"/>
    <w:rsid w:val="00527205"/>
    <w:rsid w:val="00532653"/>
    <w:rsid w:val="00537CD5"/>
    <w:rsid w:val="00541029"/>
    <w:rsid w:val="00550E4A"/>
    <w:rsid w:val="00554A4C"/>
    <w:rsid w:val="00560364"/>
    <w:rsid w:val="005641AB"/>
    <w:rsid w:val="005716DB"/>
    <w:rsid w:val="00572216"/>
    <w:rsid w:val="00575E51"/>
    <w:rsid w:val="0058642C"/>
    <w:rsid w:val="00594531"/>
    <w:rsid w:val="00596E3F"/>
    <w:rsid w:val="005A0B87"/>
    <w:rsid w:val="005A7A2A"/>
    <w:rsid w:val="005B103E"/>
    <w:rsid w:val="005B163D"/>
    <w:rsid w:val="005B623F"/>
    <w:rsid w:val="005D27E7"/>
    <w:rsid w:val="005D4991"/>
    <w:rsid w:val="005D525B"/>
    <w:rsid w:val="005F061C"/>
    <w:rsid w:val="005F4D63"/>
    <w:rsid w:val="00602A9D"/>
    <w:rsid w:val="00606864"/>
    <w:rsid w:val="00622F04"/>
    <w:rsid w:val="00626EF9"/>
    <w:rsid w:val="00635936"/>
    <w:rsid w:val="006360D7"/>
    <w:rsid w:val="00637231"/>
    <w:rsid w:val="00671199"/>
    <w:rsid w:val="0067191D"/>
    <w:rsid w:val="006750AB"/>
    <w:rsid w:val="006839EA"/>
    <w:rsid w:val="00686473"/>
    <w:rsid w:val="00694266"/>
    <w:rsid w:val="00697605"/>
    <w:rsid w:val="006A2298"/>
    <w:rsid w:val="006A55AF"/>
    <w:rsid w:val="006B0FF1"/>
    <w:rsid w:val="006B5825"/>
    <w:rsid w:val="006C203E"/>
    <w:rsid w:val="006C4A70"/>
    <w:rsid w:val="006C59CB"/>
    <w:rsid w:val="006D4964"/>
    <w:rsid w:val="006E2A87"/>
    <w:rsid w:val="006E576A"/>
    <w:rsid w:val="006F3D59"/>
    <w:rsid w:val="006F6438"/>
    <w:rsid w:val="007065D0"/>
    <w:rsid w:val="00711203"/>
    <w:rsid w:val="00716371"/>
    <w:rsid w:val="00722752"/>
    <w:rsid w:val="00750ABF"/>
    <w:rsid w:val="00757520"/>
    <w:rsid w:val="00757B8F"/>
    <w:rsid w:val="00763E14"/>
    <w:rsid w:val="00773D81"/>
    <w:rsid w:val="00776773"/>
    <w:rsid w:val="00776DD7"/>
    <w:rsid w:val="00777C9A"/>
    <w:rsid w:val="00784665"/>
    <w:rsid w:val="00787470"/>
    <w:rsid w:val="0079474E"/>
    <w:rsid w:val="007A7C21"/>
    <w:rsid w:val="007A7DE8"/>
    <w:rsid w:val="007B15AA"/>
    <w:rsid w:val="007B329A"/>
    <w:rsid w:val="007B4289"/>
    <w:rsid w:val="007C2313"/>
    <w:rsid w:val="007E4E39"/>
    <w:rsid w:val="007F22B0"/>
    <w:rsid w:val="008074C4"/>
    <w:rsid w:val="0082333B"/>
    <w:rsid w:val="0082396E"/>
    <w:rsid w:val="00824BFB"/>
    <w:rsid w:val="00835EA7"/>
    <w:rsid w:val="008408B9"/>
    <w:rsid w:val="0085705F"/>
    <w:rsid w:val="00866583"/>
    <w:rsid w:val="00871065"/>
    <w:rsid w:val="00884440"/>
    <w:rsid w:val="00894070"/>
    <w:rsid w:val="008A6660"/>
    <w:rsid w:val="008B240F"/>
    <w:rsid w:val="008C017B"/>
    <w:rsid w:val="008D47A2"/>
    <w:rsid w:val="008D54B1"/>
    <w:rsid w:val="008E5C5F"/>
    <w:rsid w:val="008E7E3A"/>
    <w:rsid w:val="009231D2"/>
    <w:rsid w:val="0092511E"/>
    <w:rsid w:val="0092580F"/>
    <w:rsid w:val="0092653B"/>
    <w:rsid w:val="00942853"/>
    <w:rsid w:val="00946EEA"/>
    <w:rsid w:val="00972B6B"/>
    <w:rsid w:val="0098037E"/>
    <w:rsid w:val="00984841"/>
    <w:rsid w:val="0099238F"/>
    <w:rsid w:val="009A7CD8"/>
    <w:rsid w:val="009C300E"/>
    <w:rsid w:val="009E03B1"/>
    <w:rsid w:val="009E4541"/>
    <w:rsid w:val="009F16C4"/>
    <w:rsid w:val="00A15CDF"/>
    <w:rsid w:val="00A64822"/>
    <w:rsid w:val="00A7122D"/>
    <w:rsid w:val="00A72FBC"/>
    <w:rsid w:val="00A76A4D"/>
    <w:rsid w:val="00A82304"/>
    <w:rsid w:val="00A8552C"/>
    <w:rsid w:val="00AA27CF"/>
    <w:rsid w:val="00AA4870"/>
    <w:rsid w:val="00AB17BF"/>
    <w:rsid w:val="00AB2556"/>
    <w:rsid w:val="00AC30C4"/>
    <w:rsid w:val="00AD1828"/>
    <w:rsid w:val="00AD1D0B"/>
    <w:rsid w:val="00AD629E"/>
    <w:rsid w:val="00AE3F0F"/>
    <w:rsid w:val="00AE7EC7"/>
    <w:rsid w:val="00AF2E56"/>
    <w:rsid w:val="00AF6F32"/>
    <w:rsid w:val="00B1681A"/>
    <w:rsid w:val="00B16C05"/>
    <w:rsid w:val="00B35DC1"/>
    <w:rsid w:val="00B40981"/>
    <w:rsid w:val="00B52273"/>
    <w:rsid w:val="00B63F65"/>
    <w:rsid w:val="00B74195"/>
    <w:rsid w:val="00B767D6"/>
    <w:rsid w:val="00B80B25"/>
    <w:rsid w:val="00BA0342"/>
    <w:rsid w:val="00BA070E"/>
    <w:rsid w:val="00BA0B68"/>
    <w:rsid w:val="00BF2584"/>
    <w:rsid w:val="00C05B69"/>
    <w:rsid w:val="00C54C19"/>
    <w:rsid w:val="00C84892"/>
    <w:rsid w:val="00C87D4A"/>
    <w:rsid w:val="00CA00B7"/>
    <w:rsid w:val="00CB2B52"/>
    <w:rsid w:val="00CB546B"/>
    <w:rsid w:val="00CD094A"/>
    <w:rsid w:val="00CD6065"/>
    <w:rsid w:val="00CF381A"/>
    <w:rsid w:val="00D05A6D"/>
    <w:rsid w:val="00D12C07"/>
    <w:rsid w:val="00D267D3"/>
    <w:rsid w:val="00D33CCB"/>
    <w:rsid w:val="00D35ADA"/>
    <w:rsid w:val="00D45B7D"/>
    <w:rsid w:val="00D520D8"/>
    <w:rsid w:val="00D555CB"/>
    <w:rsid w:val="00D6611E"/>
    <w:rsid w:val="00D70173"/>
    <w:rsid w:val="00D821B6"/>
    <w:rsid w:val="00D84DAA"/>
    <w:rsid w:val="00D91FE2"/>
    <w:rsid w:val="00DD3D1A"/>
    <w:rsid w:val="00DD7E76"/>
    <w:rsid w:val="00DF1BD7"/>
    <w:rsid w:val="00DF2137"/>
    <w:rsid w:val="00DF5736"/>
    <w:rsid w:val="00DF60B1"/>
    <w:rsid w:val="00E055BD"/>
    <w:rsid w:val="00E143FC"/>
    <w:rsid w:val="00E15495"/>
    <w:rsid w:val="00E26902"/>
    <w:rsid w:val="00E272CE"/>
    <w:rsid w:val="00E41260"/>
    <w:rsid w:val="00E450B7"/>
    <w:rsid w:val="00E5594C"/>
    <w:rsid w:val="00E70BDF"/>
    <w:rsid w:val="00E724F4"/>
    <w:rsid w:val="00E76A59"/>
    <w:rsid w:val="00E821B9"/>
    <w:rsid w:val="00E93ACE"/>
    <w:rsid w:val="00E976EF"/>
    <w:rsid w:val="00EA603F"/>
    <w:rsid w:val="00EA6D9A"/>
    <w:rsid w:val="00EC5967"/>
    <w:rsid w:val="00ED10C2"/>
    <w:rsid w:val="00ED111F"/>
    <w:rsid w:val="00EE3B00"/>
    <w:rsid w:val="00EE5299"/>
    <w:rsid w:val="00EF5F2A"/>
    <w:rsid w:val="00F019D9"/>
    <w:rsid w:val="00F0702C"/>
    <w:rsid w:val="00F1237A"/>
    <w:rsid w:val="00F153CC"/>
    <w:rsid w:val="00F44FA3"/>
    <w:rsid w:val="00F543C2"/>
    <w:rsid w:val="00F74CCC"/>
    <w:rsid w:val="00F90C48"/>
    <w:rsid w:val="00F9694F"/>
    <w:rsid w:val="00FA0974"/>
    <w:rsid w:val="00FB5C7E"/>
    <w:rsid w:val="00FB7973"/>
    <w:rsid w:val="00FE7AA7"/>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62D3"/>
  <w15:docId w15:val="{A62606DF-5820-43DF-888A-F1343AAB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00E"/>
    <w:rPr>
      <w:color w:val="0000FF" w:themeColor="hyperlink"/>
      <w:u w:val="single"/>
    </w:rPr>
  </w:style>
  <w:style w:type="paragraph" w:styleId="FootnoteText">
    <w:name w:val="footnote text"/>
    <w:basedOn w:val="Normal"/>
    <w:link w:val="FootnoteTextChar"/>
    <w:uiPriority w:val="99"/>
    <w:semiHidden/>
    <w:unhideWhenUsed/>
    <w:rsid w:val="009C3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00E"/>
    <w:rPr>
      <w:sz w:val="20"/>
      <w:szCs w:val="20"/>
    </w:rPr>
  </w:style>
  <w:style w:type="character" w:styleId="FootnoteReference">
    <w:name w:val="footnote reference"/>
    <w:basedOn w:val="DefaultParagraphFont"/>
    <w:uiPriority w:val="99"/>
    <w:semiHidden/>
    <w:unhideWhenUsed/>
    <w:rsid w:val="009C300E"/>
    <w:rPr>
      <w:vertAlign w:val="superscript"/>
    </w:rPr>
  </w:style>
  <w:style w:type="paragraph" w:styleId="ListBullet">
    <w:name w:val="List Bullet"/>
    <w:basedOn w:val="Normal"/>
    <w:uiPriority w:val="99"/>
    <w:unhideWhenUsed/>
    <w:rsid w:val="00E70BDF"/>
    <w:pPr>
      <w:numPr>
        <w:numId w:val="1"/>
      </w:numPr>
      <w:contextualSpacing/>
    </w:pPr>
  </w:style>
  <w:style w:type="table" w:styleId="TableGrid">
    <w:name w:val="Table Grid"/>
    <w:basedOn w:val="TableNormal"/>
    <w:uiPriority w:val="59"/>
    <w:rsid w:val="00E70BD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79474E"/>
  </w:style>
  <w:style w:type="paragraph" w:styleId="ListParagraph">
    <w:name w:val="List Paragraph"/>
    <w:basedOn w:val="Normal"/>
    <w:uiPriority w:val="34"/>
    <w:qFormat/>
    <w:rsid w:val="00D35ADA"/>
    <w:pPr>
      <w:ind w:left="720"/>
      <w:contextualSpacing/>
    </w:pPr>
  </w:style>
  <w:style w:type="paragraph" w:styleId="BalloonText">
    <w:name w:val="Balloon Text"/>
    <w:basedOn w:val="Normal"/>
    <w:link w:val="BalloonTextChar"/>
    <w:uiPriority w:val="99"/>
    <w:semiHidden/>
    <w:unhideWhenUsed/>
    <w:rsid w:val="00D45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B7D"/>
    <w:rPr>
      <w:rFonts w:ascii="Tahoma" w:hAnsi="Tahoma" w:cs="Tahoma"/>
      <w:sz w:val="16"/>
      <w:szCs w:val="16"/>
    </w:rPr>
  </w:style>
  <w:style w:type="paragraph" w:styleId="NormalWeb">
    <w:name w:val="Normal (Web)"/>
    <w:basedOn w:val="Normal"/>
    <w:uiPriority w:val="99"/>
    <w:semiHidden/>
    <w:unhideWhenUsed/>
    <w:rsid w:val="00E821B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C2313"/>
    <w:rPr>
      <w:color w:val="605E5C"/>
      <w:shd w:val="clear" w:color="auto" w:fill="E1DFDD"/>
    </w:rPr>
  </w:style>
  <w:style w:type="character" w:styleId="Strong">
    <w:name w:val="Strong"/>
    <w:basedOn w:val="DefaultParagraphFont"/>
    <w:uiPriority w:val="22"/>
    <w:qFormat/>
    <w:rsid w:val="005B1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676">
      <w:bodyDiv w:val="1"/>
      <w:marLeft w:val="0"/>
      <w:marRight w:val="0"/>
      <w:marTop w:val="0"/>
      <w:marBottom w:val="0"/>
      <w:divBdr>
        <w:top w:val="none" w:sz="0" w:space="0" w:color="auto"/>
        <w:left w:val="none" w:sz="0" w:space="0" w:color="auto"/>
        <w:bottom w:val="none" w:sz="0" w:space="0" w:color="auto"/>
        <w:right w:val="none" w:sz="0" w:space="0" w:color="auto"/>
      </w:divBdr>
      <w:divsChild>
        <w:div w:id="441649988">
          <w:marLeft w:val="547"/>
          <w:marRight w:val="0"/>
          <w:marTop w:val="154"/>
          <w:marBottom w:val="0"/>
          <w:divBdr>
            <w:top w:val="none" w:sz="0" w:space="0" w:color="auto"/>
            <w:left w:val="none" w:sz="0" w:space="0" w:color="auto"/>
            <w:bottom w:val="none" w:sz="0" w:space="0" w:color="auto"/>
            <w:right w:val="none" w:sz="0" w:space="0" w:color="auto"/>
          </w:divBdr>
        </w:div>
        <w:div w:id="1061322118">
          <w:marLeft w:val="547"/>
          <w:marRight w:val="0"/>
          <w:marTop w:val="154"/>
          <w:marBottom w:val="0"/>
          <w:divBdr>
            <w:top w:val="none" w:sz="0" w:space="0" w:color="auto"/>
            <w:left w:val="none" w:sz="0" w:space="0" w:color="auto"/>
            <w:bottom w:val="none" w:sz="0" w:space="0" w:color="auto"/>
            <w:right w:val="none" w:sz="0" w:space="0" w:color="auto"/>
          </w:divBdr>
        </w:div>
        <w:div w:id="763965173">
          <w:marLeft w:val="1166"/>
          <w:marRight w:val="0"/>
          <w:marTop w:val="134"/>
          <w:marBottom w:val="0"/>
          <w:divBdr>
            <w:top w:val="none" w:sz="0" w:space="0" w:color="auto"/>
            <w:left w:val="none" w:sz="0" w:space="0" w:color="auto"/>
            <w:bottom w:val="none" w:sz="0" w:space="0" w:color="auto"/>
            <w:right w:val="none" w:sz="0" w:space="0" w:color="auto"/>
          </w:divBdr>
        </w:div>
      </w:divsChild>
    </w:div>
    <w:div w:id="179322525">
      <w:bodyDiv w:val="1"/>
      <w:marLeft w:val="0"/>
      <w:marRight w:val="0"/>
      <w:marTop w:val="0"/>
      <w:marBottom w:val="0"/>
      <w:divBdr>
        <w:top w:val="none" w:sz="0" w:space="0" w:color="auto"/>
        <w:left w:val="none" w:sz="0" w:space="0" w:color="auto"/>
        <w:bottom w:val="none" w:sz="0" w:space="0" w:color="auto"/>
        <w:right w:val="none" w:sz="0" w:space="0" w:color="auto"/>
      </w:divBdr>
    </w:div>
    <w:div w:id="223761135">
      <w:bodyDiv w:val="1"/>
      <w:marLeft w:val="0"/>
      <w:marRight w:val="0"/>
      <w:marTop w:val="0"/>
      <w:marBottom w:val="0"/>
      <w:divBdr>
        <w:top w:val="none" w:sz="0" w:space="0" w:color="auto"/>
        <w:left w:val="none" w:sz="0" w:space="0" w:color="auto"/>
        <w:bottom w:val="none" w:sz="0" w:space="0" w:color="auto"/>
        <w:right w:val="none" w:sz="0" w:space="0" w:color="auto"/>
      </w:divBdr>
      <w:divsChild>
        <w:div w:id="1102846354">
          <w:marLeft w:val="0"/>
          <w:marRight w:val="0"/>
          <w:marTop w:val="0"/>
          <w:marBottom w:val="0"/>
          <w:divBdr>
            <w:top w:val="none" w:sz="0" w:space="0" w:color="auto"/>
            <w:left w:val="none" w:sz="0" w:space="0" w:color="auto"/>
            <w:bottom w:val="none" w:sz="0" w:space="0" w:color="auto"/>
            <w:right w:val="none" w:sz="0" w:space="0" w:color="auto"/>
          </w:divBdr>
          <w:divsChild>
            <w:div w:id="682434087">
              <w:marLeft w:val="0"/>
              <w:marRight w:val="0"/>
              <w:marTop w:val="0"/>
              <w:marBottom w:val="0"/>
              <w:divBdr>
                <w:top w:val="none" w:sz="0" w:space="0" w:color="auto"/>
                <w:left w:val="none" w:sz="0" w:space="0" w:color="auto"/>
                <w:bottom w:val="none" w:sz="0" w:space="0" w:color="auto"/>
                <w:right w:val="none" w:sz="0" w:space="0" w:color="auto"/>
              </w:divBdr>
              <w:divsChild>
                <w:div w:id="42948445">
                  <w:marLeft w:val="30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83916196">
      <w:bodyDiv w:val="1"/>
      <w:marLeft w:val="0"/>
      <w:marRight w:val="0"/>
      <w:marTop w:val="0"/>
      <w:marBottom w:val="0"/>
      <w:divBdr>
        <w:top w:val="none" w:sz="0" w:space="0" w:color="auto"/>
        <w:left w:val="none" w:sz="0" w:space="0" w:color="auto"/>
        <w:bottom w:val="none" w:sz="0" w:space="0" w:color="auto"/>
        <w:right w:val="none" w:sz="0" w:space="0" w:color="auto"/>
      </w:divBdr>
    </w:div>
    <w:div w:id="517743626">
      <w:bodyDiv w:val="1"/>
      <w:marLeft w:val="0"/>
      <w:marRight w:val="0"/>
      <w:marTop w:val="0"/>
      <w:marBottom w:val="0"/>
      <w:divBdr>
        <w:top w:val="none" w:sz="0" w:space="0" w:color="auto"/>
        <w:left w:val="none" w:sz="0" w:space="0" w:color="auto"/>
        <w:bottom w:val="none" w:sz="0" w:space="0" w:color="auto"/>
        <w:right w:val="none" w:sz="0" w:space="0" w:color="auto"/>
      </w:divBdr>
    </w:div>
    <w:div w:id="854467778">
      <w:bodyDiv w:val="1"/>
      <w:marLeft w:val="0"/>
      <w:marRight w:val="0"/>
      <w:marTop w:val="0"/>
      <w:marBottom w:val="0"/>
      <w:divBdr>
        <w:top w:val="none" w:sz="0" w:space="0" w:color="auto"/>
        <w:left w:val="none" w:sz="0" w:space="0" w:color="auto"/>
        <w:bottom w:val="none" w:sz="0" w:space="0" w:color="auto"/>
        <w:right w:val="none" w:sz="0" w:space="0" w:color="auto"/>
      </w:divBdr>
    </w:div>
    <w:div w:id="1323046764">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sChild>
        <w:div w:id="1092118227">
          <w:marLeft w:val="547"/>
          <w:marRight w:val="0"/>
          <w:marTop w:val="154"/>
          <w:marBottom w:val="0"/>
          <w:divBdr>
            <w:top w:val="none" w:sz="0" w:space="0" w:color="auto"/>
            <w:left w:val="none" w:sz="0" w:space="0" w:color="auto"/>
            <w:bottom w:val="none" w:sz="0" w:space="0" w:color="auto"/>
            <w:right w:val="none" w:sz="0" w:space="0" w:color="auto"/>
          </w:divBdr>
        </w:div>
      </w:divsChild>
    </w:div>
    <w:div w:id="1640452153">
      <w:bodyDiv w:val="1"/>
      <w:marLeft w:val="0"/>
      <w:marRight w:val="0"/>
      <w:marTop w:val="0"/>
      <w:marBottom w:val="0"/>
      <w:divBdr>
        <w:top w:val="none" w:sz="0" w:space="0" w:color="auto"/>
        <w:left w:val="none" w:sz="0" w:space="0" w:color="auto"/>
        <w:bottom w:val="none" w:sz="0" w:space="0" w:color="auto"/>
        <w:right w:val="none" w:sz="0" w:space="0" w:color="auto"/>
      </w:divBdr>
    </w:div>
    <w:div w:id="183653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Wang101@syr.edu" TargetMode="External"/><Relationship Id="rId13" Type="http://schemas.openxmlformats.org/officeDocument/2006/relationships/hyperlink" Target="mailto:ecscit@sy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sanywhere.syr.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hah26@syr.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skodati@syr.edu" TargetMode="External"/><Relationship Id="rId4" Type="http://schemas.openxmlformats.org/officeDocument/2006/relationships/settings" Target="settings.xml"/><Relationship Id="rId9" Type="http://schemas.openxmlformats.org/officeDocument/2006/relationships/hyperlink" Target="mailto:Akshay@syr.edu" TargetMode="External"/><Relationship Id="rId14" Type="http://schemas.openxmlformats.org/officeDocument/2006/relationships/hyperlink" Target="https://policies.syr.edu/policies/university-governance-ethics-integrity-and-legal-compliance/religious-observance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BB79B-BC2D-4F88-B05D-87CD109C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23029</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doomHmmr</dc:creator>
  <cp:lastModifiedBy>Li Wang</cp:lastModifiedBy>
  <cp:revision>57</cp:revision>
  <dcterms:created xsi:type="dcterms:W3CDTF">2023-08-08T17:56:00Z</dcterms:created>
  <dcterms:modified xsi:type="dcterms:W3CDTF">2023-09-12T19:09:00Z</dcterms:modified>
</cp:coreProperties>
</file>