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DOC_ID: ORV-0029</w:t>
      </w:r>
    </w:p>
    <w:p>
      <w:r>
        <w:t xml:space="preserve">EVENT_ID: E5</w:t>
      </w:r>
    </w:p>
    <w:p>
      <w:r>
        <w:t xml:space="preserve">TITLE: Trade note: Orvan to Asgard, maize, July to December 2026</w:t>
      </w:r>
    </w:p>
    <w:p>
      <w:r>
        <w:t xml:space="preserve">SOURCE_NAME: Cargo Weekly</w:t>
      </w:r>
    </w:p>
    <w:p>
      <w:r>
        <w:t xml:space="preserve">SOURCE_TYPE: trade_note</w:t>
      </w:r>
    </w:p>
    <w:p>
      <w:r>
        <w:t xml:space="preserve">RELIABILITY: 2</w:t>
      </w:r>
    </w:p>
    <w:p>
      <w:r>
        <w:t xml:space="preserve">PUB_DATE: 2027-01-20</w:t>
      </w:r>
    </w:p>
    <w:p>
      <w:r>
        <w:t xml:space="preserve">PUB_TIME: 11:40</w:t>
      </w:r>
    </w:p>
    <w:p>
      <w:r>
        <w:t xml:space="preserve">COUNTRY: Asgard</w:t>
      </w:r>
    </w:p>
    <w:p>
      <w:r>
        <w:t xml:space="preserve">SECTOR: Wheat</w:t>
      </w:r>
    </w:p>
    <w:p>
      <w:r>
        <w:t xml:space="preserve">LANGUAGE: en</w:t>
      </w:r>
    </w:p>
    <w:p>
      <w:r>
        <w:t xml:space="preserve">---</w:t>
      </w:r>
    </w:p>
    <w:p>
      <w:r>
        <w:t xml:space="preserve">Trade note: Orvan to Asgard, maize, July to December 2026</w:t>
      </w:r>
    </w:p>
    <w:p>
      <w:r>
        <w:t xml:space="preserve"/>
      </w:r>
    </w:p>
    <w:p>
      <w:r>
        <w:t xml:space="preserve">[P1] Route: Orvan to Asgard, maize.</w:t>
      </w:r>
    </w:p>
    <w:p>
      <w:r>
        <w:t xml:space="preserve"/>
      </w:r>
    </w:p>
    <w:p>
      <w:r>
        <w:t xml:space="preserve">[P2] In July 2026, the value was USD 72.9M and the volume was 187,000 tonnes.</w:t>
      </w:r>
    </w:p>
    <w:p>
      <w:r>
        <w:t xml:space="preserve"/>
      </w:r>
    </w:p>
    <w:p>
      <w:r>
        <w:t xml:space="preserve">[P3] In August 2026, the value was USD 72.9M and the volume was 187,000 tonnes.</w:t>
      </w:r>
    </w:p>
    <w:p>
      <w:r>
        <w:t xml:space="preserve"/>
      </w:r>
    </w:p>
    <w:p>
      <w:r>
        <w:t xml:space="preserve">[P4] In September 2026, the value was USD 30.7M and the volume was 69,000 tonnes.</w:t>
      </w:r>
    </w:p>
    <w:p>
      <w:r>
        <w:t xml:space="preserve"/>
      </w:r>
    </w:p>
    <w:p>
      <w:r>
        <w:t xml:space="preserve">[P5] In October 2026, the value was USD 32.0M and the volume was 72,000 tonnes.</w:t>
      </w:r>
    </w:p>
    <w:p>
      <w:r>
        <w:t xml:space="preserve"/>
      </w:r>
    </w:p>
    <w:p>
      <w:r>
        <w:t xml:space="preserve">[P6] In November 2026, the value was USD 32.5M and the volume was 73,000 tonnes.</w:t>
      </w:r>
    </w:p>
    <w:p>
      <w:r>
        <w:t xml:space="preserve"/>
      </w:r>
    </w:p>
    <w:p>
      <w:r>
        <w:t xml:space="preserve">[P7] In December 2026, the value was USD 32.5M and the volume was 73,000 tonnes.</w:t>
      </w:r>
    </w:p>
    <w:p>
      <w:r>
        <w:t xml:space="preserve"/>
      </w:r>
    </w:p>
    <w:p>
      <w:r>
        <w:t xml:space="preserve">[P8] In July 2025, the value was USD 76.8M and the volume was 197,000 tonnes.</w:t>
      </w:r>
    </w:p>
    <w:p>
      <w:r>
        <w:t xml:space="preserve"/>
      </w:r>
    </w:p>
    <w:p>
      <w:r>
        <w:t xml:space="preserve">[P9] In August 2025, the value was USD 76.4M and the volume was 196,000 tonnes.</w:t>
      </w:r>
    </w:p>
    <w:p>
      <w:r>
        <w:t xml:space="preserve"/>
      </w:r>
    </w:p>
    <w:p>
      <w:r>
        <w:t xml:space="preserve">[P10] In September 2025, the value was USD 72.2M and the volume was 185,000 tonnes.</w:t>
      </w:r>
    </w:p>
    <w:p>
      <w:r>
        <w:t xml:space="preserve"/>
      </w:r>
    </w:p>
    <w:p>
      <w:r>
        <w:t xml:space="preserve">[P11] In October 2025, the value was USD 72.5M and the volume was 186,000 tonnes.</w:t>
      </w:r>
    </w:p>
    <w:p>
      <w:r>
        <w:t xml:space="preserve"/>
      </w:r>
    </w:p>
    <w:p>
      <w:r>
        <w:t xml:space="preserve">[P12] In November 2025, the value was USD 74.1M and the volume was 190,000 tonnes.</w:t>
      </w:r>
    </w:p>
    <w:p>
      <w:r>
        <w:t xml:space="preserve"/>
      </w:r>
    </w:p>
    <w:p>
      <w:r>
        <w:t xml:space="preserve">[P13] In December 2025, the value was USD 73.7M and the volume was 189,000 tonnes.</w:t>
      </w:r>
    </w:p>
    <w:p>
      <w:r>
        <w:t xml:space="preserve"/>
      </w:r>
    </w:p>
    <w:p>
      <w:r>
        <w:t xml:space="preserve">[P14] The maize route is bought on the open market and has no long-term contract cover.</w:t>
      </w:r>
    </w:p>
    <w:p>
      <w:r>
        <w:t xml:space="preserve"/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ourier New" w:hAnsi="Courier New"/>
        <w:sz w:val="20"/>
      </w:rPr>
    </w:rPrDefault>
    <w:pPrDefault>
      <w:pPr>
        <w:spacing w:after="120" w:line="276" w:lineRule="auto"/>
      </w:pPr>
    </w:pPrDefault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
</file>