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ORV-0044</w:t>
      </w:r>
    </w:p>
    <w:p>
      <w:r>
        <w:t xml:space="preserve">EVENT_ID: E5</w:t>
      </w:r>
    </w:p>
    <w:p>
      <w:r>
        <w:t xml:space="preserve">TITLE: Trade note: Vanir to Tolan, wheat, July to December 2026</w:t>
      </w:r>
    </w:p>
    <w:p>
      <w:r>
        <w:t xml:space="preserve">SOURCE_NAME: Cargo Weekly</w:t>
      </w:r>
    </w:p>
    <w:p>
      <w:r>
        <w:t xml:space="preserve">SOURCE_TYPE: trade_note</w:t>
      </w:r>
    </w:p>
    <w:p>
      <w:r>
        <w:t xml:space="preserve">RELIABILITY: 2</w:t>
      </w:r>
    </w:p>
    <w:p>
      <w:r>
        <w:t xml:space="preserve">PUB_DATE: 2027-01-22</w:t>
      </w:r>
    </w:p>
    <w:p>
      <w:r>
        <w:t xml:space="preserve">PUB_TIME: 10:50</w:t>
      </w:r>
    </w:p>
    <w:p>
      <w:r>
        <w:t xml:space="preserve">COUNTRY: Tolan</w:t>
      </w:r>
    </w:p>
    <w:p>
      <w:r>
        <w:t xml:space="preserve">SECTOR: Wheat</w:t>
      </w:r>
    </w:p>
    <w:p>
      <w:r>
        <w:t xml:space="preserve">LANGUAGE: en</w:t>
      </w:r>
    </w:p>
    <w:p>
      <w:r>
        <w:t xml:space="preserve">---</w:t>
      </w:r>
    </w:p>
    <w:p>
      <w:r>
        <w:t xml:space="preserve">Trade note: Vanir to Tolan, wheat, July to December 2026</w:t>
      </w:r>
    </w:p>
    <w:p>
      <w:r>
        <w:t xml:space="preserve"/>
      </w:r>
    </w:p>
    <w:p>
      <w:r>
        <w:t xml:space="preserve">[P1] Route: Vanir to Tolan, wheat.</w:t>
      </w:r>
    </w:p>
    <w:p>
      <w:r>
        <w:t xml:space="preserve"/>
      </w:r>
    </w:p>
    <w:p>
      <w:r>
        <w:t xml:space="preserve">[P2] In July 2026, the value was USD 20.0M and the volume was 54,000 tonnes.</w:t>
      </w:r>
    </w:p>
    <w:p>
      <w:r>
        <w:t xml:space="preserve"/>
      </w:r>
    </w:p>
    <w:p>
      <w:r>
        <w:t xml:space="preserve">[P3] In August 2026, the value was USD 21.5M and the volume was 58,000 tonnes.</w:t>
      </w:r>
    </w:p>
    <w:p>
      <w:r>
        <w:t xml:space="preserve"/>
      </w:r>
    </w:p>
    <w:p>
      <w:r>
        <w:t xml:space="preserve">[P4] In September 2026, the value was USD 21.1M and the volume was 57,000 tonnes.</w:t>
      </w:r>
    </w:p>
    <w:p>
      <w:r>
        <w:t xml:space="preserve"/>
      </w:r>
    </w:p>
    <w:p>
      <w:r>
        <w:t xml:space="preserve">[P5] In October 2026, the value was USD 20.6M and the volume was 52,000 tonnes.</w:t>
      </w:r>
    </w:p>
    <w:p>
      <w:r>
        <w:t xml:space="preserve"/>
      </w:r>
    </w:p>
    <w:p>
      <w:r>
        <w:t xml:space="preserve">[P6] In November 2026, the value was USD 26.5M and the volume was 67,000 tonnes.</w:t>
      </w:r>
    </w:p>
    <w:p>
      <w:r>
        <w:t xml:space="preserve"/>
      </w:r>
    </w:p>
    <w:p>
      <w:r>
        <w:t xml:space="preserve">[P7] In December 2026, the value was USD 25.7M and the volume was 65,000 tonnes.</w:t>
      </w:r>
    </w:p>
    <w:p>
      <w:r>
        <w:t xml:space="preserve"/>
      </w:r>
    </w:p>
    <w:p>
      <w:r>
        <w:t xml:space="preserve">[P8] In July 2025, the value was USD 21.1M and the volume was 57,000 tonnes.</w:t>
      </w:r>
    </w:p>
    <w:p>
      <w:r>
        <w:t xml:space="preserve"/>
      </w:r>
    </w:p>
    <w:p>
      <w:r>
        <w:t xml:space="preserve">[P9] In August 2025, the value was USD 22.6M and the volume was 61,000 tonnes.</w:t>
      </w:r>
    </w:p>
    <w:p>
      <w:r>
        <w:t xml:space="preserve"/>
      </w:r>
    </w:p>
    <w:p>
      <w:r>
        <w:t xml:space="preserve">[P10] In September 2025, the value was USD 21.8M and the volume was 59,000 tonnes.</w:t>
      </w:r>
    </w:p>
    <w:p>
      <w:r>
        <w:t xml:space="preserve"/>
      </w:r>
    </w:p>
    <w:p>
      <w:r>
        <w:t xml:space="preserve">[P11] In October 2025, the value was USD 19.2M and the volume was 52,000 tonnes.</w:t>
      </w:r>
    </w:p>
    <w:p>
      <w:r>
        <w:t xml:space="preserve"/>
      </w:r>
    </w:p>
    <w:p>
      <w:r>
        <w:t xml:space="preserve">[P12] In November 2025, the value was USD 19.6M and the volume was 53,000 tonnes.</w:t>
      </w:r>
    </w:p>
    <w:p>
      <w:r>
        <w:t xml:space="preserve"/>
      </w:r>
    </w:p>
    <w:p>
      <w:r>
        <w:t xml:space="preserve">[P13] In December 2025, the value was USD 18.9M and the volume was 51,000 tonnes.</w:t>
      </w:r>
    </w:p>
    <w:p>
      <w:r>
        <w:t xml:space="preserve"/>
      </w:r>
    </w:p>
    <w:p>
      <w:r>
        <w:t xml:space="preserve">[P14] The Vanir gain is real but small, and it does not replace the Orvan sea volume.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