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5D49" w14:textId="77777777" w:rsidR="00661045" w:rsidRDefault="009C5A15" w:rsidP="00713EE2">
      <w:pPr>
        <w:pStyle w:val="Articletitle"/>
      </w:pPr>
      <w:r>
        <w:t>Taylor &amp; Francis Word Template for journal articles</w:t>
      </w:r>
    </w:p>
    <w:p w14:paraId="6E1661E7" w14:textId="77777777" w:rsidR="00442B9C" w:rsidRDefault="004F428E" w:rsidP="009914A5">
      <w:pPr>
        <w:pStyle w:val="Authornames"/>
      </w:pPr>
      <w:r>
        <w:t>Author Name</w:t>
      </w:r>
      <w:r w:rsidRPr="00394920">
        <w:rPr>
          <w:vertAlign w:val="superscript"/>
        </w:rPr>
        <w:t>a</w:t>
      </w:r>
      <w:r>
        <w:t>* and A.</w:t>
      </w:r>
      <w:r w:rsidR="005A1F54">
        <w:t> </w:t>
      </w:r>
      <w:r>
        <w:t>N. Author</w:t>
      </w:r>
      <w:r w:rsidRPr="00394920">
        <w:rPr>
          <w:vertAlign w:val="superscript"/>
        </w:rPr>
        <w:t>b</w:t>
      </w:r>
    </w:p>
    <w:p w14:paraId="6BB6D772" w14:textId="77777777" w:rsidR="00997B0F" w:rsidRDefault="00B64FA3" w:rsidP="00A2360E">
      <w:pPr>
        <w:pStyle w:val="Affiliation"/>
      </w:pPr>
      <w:r w:rsidRPr="00394920">
        <w:rPr>
          <w:vertAlign w:val="superscript"/>
        </w:rPr>
        <w:t>a</w:t>
      </w:r>
      <w:r>
        <w:t>Department, University, City, Country;</w:t>
      </w:r>
      <w:r w:rsidRPr="003152C8">
        <w:t xml:space="preserve"> </w:t>
      </w:r>
      <w:r w:rsidRPr="00394920">
        <w:rPr>
          <w:vertAlign w:val="superscript"/>
        </w:rPr>
        <w:t>b</w:t>
      </w:r>
      <w:r>
        <w:t>Department, University, City, Country</w:t>
      </w:r>
    </w:p>
    <w:p w14:paraId="60742C6B" w14:textId="77777777" w:rsidR="000A4428" w:rsidRDefault="00C14585" w:rsidP="00A2360E">
      <w:pPr>
        <w:pStyle w:val="Correspondencedetails"/>
      </w:pPr>
      <w:r>
        <w:t xml:space="preserve">Provide </w:t>
      </w:r>
      <w:r w:rsidR="00997B0F">
        <w:t>full correspondence details here</w:t>
      </w:r>
      <w:r>
        <w:t xml:space="preserve"> including e-mail for the </w:t>
      </w:r>
      <w:r w:rsidR="005C056D">
        <w:t>*</w:t>
      </w:r>
      <w:r>
        <w:t>corresponding author</w:t>
      </w:r>
    </w:p>
    <w:p w14:paraId="63D8F663" w14:textId="77777777" w:rsidR="00C14585" w:rsidRDefault="00C14585" w:rsidP="005E2EEA">
      <w:pPr>
        <w:pStyle w:val="Notesoncontributors"/>
      </w:pPr>
      <w:r>
        <w:t>Provide short biographical notes on all contributors here if the journal requires them.</w:t>
      </w:r>
    </w:p>
    <w:p w14:paraId="157114ED" w14:textId="77777777" w:rsidR="00C246C5" w:rsidRDefault="00C14585" w:rsidP="009B24B5">
      <w:pPr>
        <w:pStyle w:val="Articletitle"/>
      </w:pPr>
      <w:r>
        <w:br w:type="page"/>
      </w:r>
      <w:r w:rsidR="00C246C5">
        <w:lastRenderedPageBreak/>
        <w:t>Repeat the title of your article here</w:t>
      </w:r>
    </w:p>
    <w:p w14:paraId="2E3C7D39" w14:textId="4832EAAB" w:rsidR="00266354" w:rsidRDefault="00425119" w:rsidP="00E01BAA">
      <w:pPr>
        <w:pStyle w:val="Abstract"/>
      </w:pPr>
      <w:r w:rsidRPr="00425119">
        <w:t xml:space="preserve">Astrocytoma differentiation is poorly defined, with current methods relying primarily on histology. </w:t>
      </w:r>
      <w:r w:rsidR="00927E70">
        <w:t xml:space="preserve">Here </w:t>
      </w:r>
      <w:r w:rsidR="00716210">
        <w:t xml:space="preserve">we </w:t>
      </w:r>
      <w:r w:rsidR="00491FFE">
        <w:t>appl</w:t>
      </w:r>
      <w:r w:rsidR="00716210">
        <w:t xml:space="preserve">ied </w:t>
      </w:r>
      <w:r w:rsidR="00927E70">
        <w:t xml:space="preserve">computational methods to </w:t>
      </w:r>
      <w:r w:rsidR="00491FFE">
        <w:t xml:space="preserve">the </w:t>
      </w:r>
      <w:r w:rsidR="00716210">
        <w:t xml:space="preserve">Curated Microarray Database (CuMiDa) to </w:t>
      </w:r>
      <w:r w:rsidR="00927E70">
        <w:t>examine the similarities and differences between normal samples, pilocytic astrocytoma</w:t>
      </w:r>
      <w:r w:rsidR="00716210">
        <w:t>s</w:t>
      </w:r>
      <w:r w:rsidR="00927E70">
        <w:t>, medulloblastoma</w:t>
      </w:r>
      <w:r w:rsidR="00716210">
        <w:t>s</w:t>
      </w:r>
      <w:r w:rsidR="00927E70">
        <w:t>, ependymoma</w:t>
      </w:r>
      <w:r w:rsidR="00716210">
        <w:t>s</w:t>
      </w:r>
      <w:r w:rsidR="00927E70">
        <w:t>, and glioblastoma</w:t>
      </w:r>
      <w:r w:rsidR="00716210">
        <w:t>s</w:t>
      </w:r>
      <w:r w:rsidR="00927E70">
        <w:t>.</w:t>
      </w:r>
      <w:r w:rsidR="00716210">
        <w:t xml:space="preserve"> We determined the </w:t>
      </w:r>
      <w:r w:rsidR="001A066F">
        <w:t xml:space="preserve">relative </w:t>
      </w:r>
      <w:r w:rsidR="00716210">
        <w:t xml:space="preserve">contribution of each transcript towards astrocytoma differentiation and applied dimensionality reduction techniques to </w:t>
      </w:r>
      <w:r w:rsidR="001A066F">
        <w:t xml:space="preserve">examine </w:t>
      </w:r>
      <w:r w:rsidR="00716210">
        <w:t xml:space="preserve">the separability of each tumour subtype. </w:t>
      </w:r>
      <w:r w:rsidR="001A066F">
        <w:t xml:space="preserve">Further, we explored the accuracy of various statistical models for subtype prediction via microarray data. </w:t>
      </w:r>
    </w:p>
    <w:p w14:paraId="619CC53A" w14:textId="2A107FBF" w:rsidR="0020415E" w:rsidRPr="0020415E" w:rsidRDefault="00997B0F" w:rsidP="00F30DFF">
      <w:pPr>
        <w:pStyle w:val="Keywords"/>
      </w:pPr>
      <w:r>
        <w:t xml:space="preserve">Keywords: </w:t>
      </w:r>
      <w:r w:rsidR="00425119">
        <w:t xml:space="preserve">astrocytoma, clustering, </w:t>
      </w:r>
      <w:r w:rsidR="001A066F">
        <w:t>glioma, modelling</w:t>
      </w:r>
    </w:p>
    <w:p w14:paraId="049E61F0" w14:textId="2C033EC3" w:rsidR="00997B0F" w:rsidRDefault="00DF5B84" w:rsidP="00106DAF">
      <w:pPr>
        <w:pStyle w:val="Heading1"/>
      </w:pPr>
      <w:r>
        <w:t xml:space="preserve">Heading 1: </w:t>
      </w:r>
      <w:r w:rsidR="0030141A">
        <w:t>Introduction</w:t>
      </w:r>
    </w:p>
    <w:p w14:paraId="6D72DC9F" w14:textId="2EB86A9D" w:rsidR="0030141A" w:rsidRDefault="0030141A" w:rsidP="00635D16">
      <w:pPr>
        <w:pStyle w:val="Paragraph"/>
      </w:pPr>
      <w:r>
        <w:t>Moreover</w:t>
      </w:r>
    </w:p>
    <w:p w14:paraId="6E7A571D" w14:textId="138B98D5" w:rsidR="00927E70" w:rsidRDefault="00927E70" w:rsidP="00635D16">
      <w:pPr>
        <w:pStyle w:val="Paragraph"/>
      </w:pPr>
      <w:r>
        <w:t>* For this dataset, my primary question is whether or not we can determine the subtype of astrocytoma (a form of brain cancer) using gene expression data (Supervised Learning). The binary subquestion will be to simply determine malignancy through the expression data. The second question I would like to ask is how well the phenotype correlates with the genotype (Unsupervised Learning), and what genes are primarily responsible for the phenotypic variance. For this problem, this means assessing the distance between a sample and its cluster</w:t>
      </w:r>
      <w:r w:rsidR="00635D16">
        <w:t>.</w:t>
      </w:r>
    </w:p>
    <w:p w14:paraId="65F65172" w14:textId="77777777" w:rsidR="00635D16" w:rsidRDefault="00927E70" w:rsidP="00927E70">
      <w:pPr>
        <w:pStyle w:val="Paragraph"/>
      </w:pPr>
      <w:r>
        <w:t># Introduction</w:t>
      </w:r>
    </w:p>
    <w:p w14:paraId="47BFFE3F" w14:textId="0DEA0609" w:rsidR="00927E70" w:rsidRDefault="00927E70" w:rsidP="00927E70">
      <w:pPr>
        <w:pStyle w:val="Paragraph"/>
      </w:pPr>
      <w:r>
        <w:t>OUTLINE:</w:t>
      </w:r>
    </w:p>
    <w:p w14:paraId="2B89A45C" w14:textId="77777777" w:rsidR="00927E70" w:rsidRDefault="00927E70" w:rsidP="00927E70">
      <w:pPr>
        <w:pStyle w:val="Paragraph"/>
      </w:pPr>
      <w:r>
        <w:t>* astrocytoma background</w:t>
      </w:r>
    </w:p>
    <w:p w14:paraId="5A731F5C" w14:textId="77777777" w:rsidR="00927E70" w:rsidRDefault="00927E70" w:rsidP="00927E70">
      <w:pPr>
        <w:pStyle w:val="Paragraph"/>
      </w:pPr>
      <w:r>
        <w:t>* data from which paper</w:t>
      </w:r>
    </w:p>
    <w:p w14:paraId="0D86E045" w14:textId="77777777" w:rsidR="00927E70" w:rsidRDefault="00927E70" w:rsidP="00927E70">
      <w:pPr>
        <w:pStyle w:val="Paragraph"/>
      </w:pPr>
      <w:r>
        <w:lastRenderedPageBreak/>
        <w:t>* variable discussion</w:t>
      </w:r>
    </w:p>
    <w:p w14:paraId="0A56745D" w14:textId="77777777" w:rsidR="00927E70" w:rsidRDefault="00927E70" w:rsidP="00927E70">
      <w:pPr>
        <w:pStyle w:val="Paragraph"/>
      </w:pPr>
      <w:r>
        <w:t>* potential use cases of these models (e.g. autodiagnosis)</w:t>
      </w:r>
    </w:p>
    <w:p w14:paraId="323AE6B6" w14:textId="31BAB73A" w:rsidR="00927E70" w:rsidRDefault="00927E70" w:rsidP="00927E70">
      <w:pPr>
        <w:pStyle w:val="Paragraph"/>
      </w:pPr>
      <w:r>
        <w:t>* how to improve model</w:t>
      </w:r>
    </w:p>
    <w:p w14:paraId="4B1FD8D4" w14:textId="34977A48" w:rsidR="00997B0F" w:rsidRDefault="00DD72E9" w:rsidP="00CF0A1B">
      <w:pPr>
        <w:pStyle w:val="Paragraph"/>
      </w:pPr>
      <w:r>
        <w:t xml:space="preserve">Paragraph: </w:t>
      </w:r>
      <w:r w:rsidR="007911FD">
        <w:t xml:space="preserve">use </w:t>
      </w:r>
      <w:r w:rsidR="00630901" w:rsidRPr="00CF536D">
        <w:t>this</w:t>
      </w:r>
      <w:r w:rsidR="00630901">
        <w:t xml:space="preserve"> </w:t>
      </w:r>
      <w:r w:rsidR="007911FD">
        <w:t>for the first paragraph i</w:t>
      </w:r>
      <w:r w:rsidR="00630901">
        <w:t xml:space="preserve">n </w:t>
      </w:r>
      <w:r w:rsidR="002E3C27">
        <w:t>a</w:t>
      </w:r>
      <w:r w:rsidR="007911FD">
        <w:t xml:space="preserve"> section</w:t>
      </w:r>
      <w:r w:rsidR="001E14E2">
        <w:t>,</w:t>
      </w:r>
      <w:r w:rsidR="00630901">
        <w:t xml:space="preserve"> or to continue after an extract</w:t>
      </w:r>
      <w:r w:rsidR="007911FD">
        <w:t>.</w:t>
      </w:r>
    </w:p>
    <w:p w14:paraId="1FCE100A" w14:textId="77777777" w:rsidR="00997B0F" w:rsidRDefault="00630901" w:rsidP="00AE2F8D">
      <w:pPr>
        <w:pStyle w:val="Newparagraph"/>
      </w:pPr>
      <w:r>
        <w:t>New</w:t>
      </w:r>
      <w:r w:rsidR="00997B0F">
        <w:t xml:space="preserve"> paragraph</w:t>
      </w:r>
      <w:r w:rsidR="007911FD">
        <w:t xml:space="preserve">: use </w:t>
      </w:r>
      <w:r>
        <w:t xml:space="preserve">this </w:t>
      </w:r>
      <w:r w:rsidR="003E64DF">
        <w:t xml:space="preserve">style </w:t>
      </w:r>
      <w:r w:rsidR="007035A4">
        <w:t xml:space="preserve">when you need to begin </w:t>
      </w:r>
      <w:r>
        <w:t>a new paragraph</w:t>
      </w:r>
      <w:r w:rsidR="007911FD">
        <w:t>.</w:t>
      </w:r>
    </w:p>
    <w:p w14:paraId="3F4A0D00" w14:textId="77777777" w:rsidR="00D45FF3" w:rsidRDefault="00831C89" w:rsidP="00BB7E69">
      <w:pPr>
        <w:pStyle w:val="Displayedquotation"/>
      </w:pPr>
      <w:r>
        <w:t xml:space="preserve">Display </w:t>
      </w:r>
      <w:r w:rsidRPr="00E81660">
        <w:t>quotation</w:t>
      </w:r>
      <w:r w:rsidR="00C0383A">
        <w:t>s</w:t>
      </w:r>
      <w:r w:rsidR="000E2D61">
        <w:t xml:space="preserve"> </w:t>
      </w:r>
      <w:r w:rsidR="0055595E">
        <w:t xml:space="preserve">of </w:t>
      </w:r>
      <w:r>
        <w:t>over 40 words</w:t>
      </w:r>
      <w:r w:rsidR="0055595E">
        <w:t>,</w:t>
      </w:r>
      <w:r>
        <w:t xml:space="preserve"> or </w:t>
      </w:r>
      <w:r w:rsidR="006B4A4A">
        <w:t>as</w:t>
      </w:r>
      <w:r>
        <w:t xml:space="preserve"> </w:t>
      </w:r>
      <w:r w:rsidR="00D5487D">
        <w:t>needed</w:t>
      </w:r>
      <w:r w:rsidR="006B4A4A">
        <w:t>.</w:t>
      </w:r>
    </w:p>
    <w:p w14:paraId="16E189C7" w14:textId="77777777" w:rsidR="00CF2F4F" w:rsidRDefault="005E5E4A" w:rsidP="00343480">
      <w:pPr>
        <w:pStyle w:val="Bulletedlist"/>
      </w:pPr>
      <w:r>
        <w:t>F</w:t>
      </w:r>
      <w:r w:rsidR="00C02863">
        <w:t>or bulleted lists</w:t>
      </w:r>
    </w:p>
    <w:p w14:paraId="656F436C" w14:textId="77777777" w:rsidR="003B5673" w:rsidRDefault="00CF2F4F" w:rsidP="00CF0A1B">
      <w:pPr>
        <w:pStyle w:val="Numberedlist"/>
      </w:pPr>
      <w:r>
        <w:t>For numbered lists</w:t>
      </w:r>
    </w:p>
    <w:p w14:paraId="787A85E9" w14:textId="77777777" w:rsidR="00EF0F45" w:rsidRDefault="00095E61" w:rsidP="007516DC">
      <w:pPr>
        <w:pStyle w:val="Displayedequation"/>
      </w:pPr>
      <w:r>
        <w:tab/>
      </w:r>
      <w:r w:rsidR="00A96B30">
        <w:t xml:space="preserve">Displayed </w:t>
      </w:r>
      <w:r w:rsidR="00331E17">
        <w:t>equation</w:t>
      </w:r>
      <w:r>
        <w:tab/>
        <w:t>( )</w:t>
      </w:r>
    </w:p>
    <w:p w14:paraId="0F702945" w14:textId="77777777" w:rsidR="00FF6CE8" w:rsidRDefault="00CF536D" w:rsidP="00743EBA">
      <w:pPr>
        <w:pStyle w:val="Heading2"/>
      </w:pPr>
      <w:r>
        <w:t>Heading 2: u</w:t>
      </w:r>
      <w:r w:rsidR="00997B0F">
        <w:t xml:space="preserve">se this </w:t>
      </w:r>
      <w:r w:rsidR="001B7CAE" w:rsidRPr="00743EBA">
        <w:t>style</w:t>
      </w:r>
      <w:r w:rsidR="001B7CAE">
        <w:t xml:space="preserve"> </w:t>
      </w:r>
      <w:r w:rsidR="00997B0F">
        <w:t>for level two heading</w:t>
      </w:r>
      <w:r w:rsidR="001B7CAE">
        <w:t>s</w:t>
      </w:r>
    </w:p>
    <w:p w14:paraId="5CEBE5A6" w14:textId="77777777" w:rsidR="00997B0F" w:rsidRDefault="00CF536D" w:rsidP="00106DAF">
      <w:pPr>
        <w:pStyle w:val="Heading3"/>
      </w:pPr>
      <w:r>
        <w:t>Heading 3: u</w:t>
      </w:r>
      <w:r w:rsidR="00997B0F">
        <w:t xml:space="preserve">se this </w:t>
      </w:r>
      <w:r w:rsidR="001B7CAE">
        <w:t xml:space="preserve">style </w:t>
      </w:r>
      <w:r w:rsidR="00997B0F">
        <w:t xml:space="preserve">for level three </w:t>
      </w:r>
      <w:r w:rsidR="001B7CAE">
        <w:t>headings</w:t>
      </w:r>
    </w:p>
    <w:p w14:paraId="60D60A3D" w14:textId="77777777" w:rsidR="0024692A" w:rsidRDefault="002467C6" w:rsidP="00B53170">
      <w:pPr>
        <w:pStyle w:val="Heading4Paragraph"/>
      </w:pPr>
      <w:r>
        <w:rPr>
          <w:i/>
        </w:rPr>
        <w:t xml:space="preserve">Heading 4: </w:t>
      </w:r>
      <w:r w:rsidR="00E65456">
        <w:rPr>
          <w:i/>
        </w:rPr>
        <w:t>create</w:t>
      </w:r>
      <w:r w:rsidR="00DB3EAF">
        <w:rPr>
          <w:i/>
        </w:rPr>
        <w:t xml:space="preserve"> the heading</w:t>
      </w:r>
      <w:r w:rsidR="00E65456">
        <w:rPr>
          <w:i/>
        </w:rPr>
        <w:t xml:space="preserve"> in italics</w:t>
      </w:r>
      <w:r w:rsidR="00F32B80" w:rsidRPr="00671057">
        <w:t xml:space="preserve">. </w:t>
      </w:r>
      <w:r w:rsidR="00CF19F6">
        <w:t>Run t</w:t>
      </w:r>
      <w:r w:rsidR="00E65456">
        <w:t>he t</w:t>
      </w:r>
      <w:r w:rsidR="00F32B80">
        <w:t xml:space="preserve">ext on after </w:t>
      </w:r>
      <w:r>
        <w:t xml:space="preserve">a </w:t>
      </w:r>
      <w:r w:rsidR="00F32B80">
        <w:t>punctuation mark.</w:t>
      </w:r>
    </w:p>
    <w:p w14:paraId="0E53A672" w14:textId="77777777" w:rsidR="00997B0F" w:rsidRDefault="00997B0F" w:rsidP="00100587">
      <w:pPr>
        <w:pStyle w:val="Acknowledgements"/>
      </w:pPr>
      <w:r>
        <w:t>Acknowledgements</w:t>
      </w:r>
      <w:r w:rsidR="00161344">
        <w:t>, avoiding</w:t>
      </w:r>
      <w:r w:rsidR="00100587">
        <w:t xml:space="preserve"> identifying</w:t>
      </w:r>
      <w:r w:rsidR="00161344">
        <w:t xml:space="preserve"> any of the authors prior to peer review</w:t>
      </w:r>
    </w:p>
    <w:p w14:paraId="3A25268D" w14:textId="77777777" w:rsidR="00D528B9" w:rsidRPr="00D528B9" w:rsidRDefault="00D528B9" w:rsidP="00D528B9">
      <w:pPr>
        <w:pStyle w:val="Footnotes"/>
      </w:pPr>
      <w:r>
        <w:t>1. This is a note. The style name is Footnotes, but it can also be applied to endnotes.</w:t>
      </w:r>
    </w:p>
    <w:p w14:paraId="3E44BF79" w14:textId="77777777" w:rsidR="00E66188" w:rsidRDefault="00161344" w:rsidP="00E66188">
      <w:pPr>
        <w:pStyle w:val="References"/>
      </w:pPr>
      <w:r>
        <w:t>References</w:t>
      </w:r>
      <w:r w:rsidR="00615B0A">
        <w:t>: see the journal’s instructions for authors for details</w:t>
      </w:r>
      <w:r w:rsidR="00463228">
        <w:t xml:space="preserve"> on style</w:t>
      </w:r>
    </w:p>
    <w:p w14:paraId="6E724D09" w14:textId="77777777" w:rsidR="00E66188" w:rsidRDefault="005B3FBA" w:rsidP="003565D4">
      <w:pPr>
        <w:pStyle w:val="Tabletitle"/>
      </w:pPr>
      <w:r>
        <w:br w:type="page"/>
      </w:r>
      <w:r w:rsidR="004E56A8">
        <w:lastRenderedPageBreak/>
        <w:t>Table 1. Type y</w:t>
      </w:r>
      <w:r w:rsidR="00997B0F">
        <w:t>our title here.</w:t>
      </w:r>
      <w:r w:rsidR="00A506DF" w:rsidRPr="00A506DF">
        <w:t xml:space="preserve"> </w:t>
      </w:r>
      <w:r w:rsidR="00A506DF">
        <w:t>Obtain permission and include the acknowledgement required by the copyright holder if a table is being reproduced from another source.</w:t>
      </w:r>
    </w:p>
    <w:p w14:paraId="3202486F" w14:textId="77777777" w:rsidR="00FE4713" w:rsidRDefault="004E56A8" w:rsidP="0080308E">
      <w:pPr>
        <w:pStyle w:val="Figurecaption"/>
      </w:pPr>
      <w:r>
        <w:t>Figure 1. Type y</w:t>
      </w:r>
      <w:r w:rsidR="00B14408">
        <w:t>our caption</w:t>
      </w:r>
      <w:r w:rsidR="00997B0F">
        <w:t xml:space="preserve"> here.</w:t>
      </w:r>
      <w:r w:rsidR="00481343">
        <w:t xml:space="preserve"> Obtain permission and include the acknowledgement required by the copyright holder if a figure is being reproduced from another source.</w:t>
      </w:r>
    </w:p>
    <w:sectPr w:rsidR="00FE4713" w:rsidSect="00074B81">
      <w:headerReference w:type="even" r:id="rId8"/>
      <w:headerReference w:type="default" r:id="rId9"/>
      <w:footerReference w:type="even" r:id="rId10"/>
      <w:footerReference w:type="default" r:id="rId11"/>
      <w:headerReference w:type="first" r:id="rId12"/>
      <w:footerReference w:type="first" r:id="rId13"/>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AE2A" w14:textId="77777777" w:rsidR="00915667" w:rsidRDefault="00915667" w:rsidP="00AF2C92">
      <w:r>
        <w:separator/>
      </w:r>
    </w:p>
  </w:endnote>
  <w:endnote w:type="continuationSeparator" w:id="0">
    <w:p w14:paraId="3DBC267B" w14:textId="77777777" w:rsidR="00915667" w:rsidRDefault="00915667"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E032" w14:textId="77777777" w:rsidR="002211DD" w:rsidRDefault="00221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AEE0" w14:textId="77777777" w:rsidR="002211DD" w:rsidRDefault="00221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6417" w14:textId="77777777" w:rsidR="002211DD" w:rsidRDefault="00221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AA412" w14:textId="77777777" w:rsidR="00915667" w:rsidRDefault="00915667" w:rsidP="00AF2C92">
      <w:r>
        <w:separator/>
      </w:r>
    </w:p>
  </w:footnote>
  <w:footnote w:type="continuationSeparator" w:id="0">
    <w:p w14:paraId="70366F37" w14:textId="77777777" w:rsidR="00915667" w:rsidRDefault="00915667" w:rsidP="00AF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4A12" w14:textId="77777777" w:rsidR="002211DD" w:rsidRDefault="00221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9981" w14:textId="77777777" w:rsidR="002211DD" w:rsidRDefault="00221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6D73" w14:textId="77777777" w:rsidR="002211DD" w:rsidRDefault="00221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19"/>
    <w:rsid w:val="00001899"/>
    <w:rsid w:val="000049AD"/>
    <w:rsid w:val="0000681B"/>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97651"/>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24C0"/>
    <w:rsid w:val="0019731E"/>
    <w:rsid w:val="001A066F"/>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0141A"/>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5119"/>
    <w:rsid w:val="004269C5"/>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1FF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30C4"/>
    <w:rsid w:val="005031C5"/>
    <w:rsid w:val="00504FDC"/>
    <w:rsid w:val="005120CC"/>
    <w:rsid w:val="00512B7B"/>
    <w:rsid w:val="00514EA1"/>
    <w:rsid w:val="0051798B"/>
    <w:rsid w:val="00521F5A"/>
    <w:rsid w:val="00523CDF"/>
    <w:rsid w:val="00525E06"/>
    <w:rsid w:val="00526454"/>
    <w:rsid w:val="00531823"/>
    <w:rsid w:val="00534ECC"/>
    <w:rsid w:val="0053720D"/>
    <w:rsid w:val="00540EF5"/>
    <w:rsid w:val="00541BF3"/>
    <w:rsid w:val="00541CD3"/>
    <w:rsid w:val="005476FA"/>
    <w:rsid w:val="0055595E"/>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2EEA"/>
    <w:rsid w:val="005E3708"/>
    <w:rsid w:val="005E3CCD"/>
    <w:rsid w:val="005E3D6B"/>
    <w:rsid w:val="005E5B55"/>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5D16"/>
    <w:rsid w:val="00636EE9"/>
    <w:rsid w:val="00640950"/>
    <w:rsid w:val="00641AE7"/>
    <w:rsid w:val="00642629"/>
    <w:rsid w:val="0064782B"/>
    <w:rsid w:val="0065293D"/>
    <w:rsid w:val="00653EFC"/>
    <w:rsid w:val="00654021"/>
    <w:rsid w:val="00661045"/>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EE2"/>
    <w:rsid w:val="00716210"/>
    <w:rsid w:val="007177FC"/>
    <w:rsid w:val="00720C5E"/>
    <w:rsid w:val="00721701"/>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6295"/>
    <w:rsid w:val="007D730F"/>
    <w:rsid w:val="007D7CD8"/>
    <w:rsid w:val="007E3AA7"/>
    <w:rsid w:val="007F737D"/>
    <w:rsid w:val="0080308E"/>
    <w:rsid w:val="00805303"/>
    <w:rsid w:val="00806705"/>
    <w:rsid w:val="00806738"/>
    <w:rsid w:val="008216D5"/>
    <w:rsid w:val="008249CE"/>
    <w:rsid w:val="00831A50"/>
    <w:rsid w:val="00831B3C"/>
    <w:rsid w:val="00831C89"/>
    <w:rsid w:val="00832114"/>
    <w:rsid w:val="00834C46"/>
    <w:rsid w:val="0084093E"/>
    <w:rsid w:val="00841CE1"/>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5667"/>
    <w:rsid w:val="009170BE"/>
    <w:rsid w:val="00920B55"/>
    <w:rsid w:val="009262C9"/>
    <w:rsid w:val="00927E70"/>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90A79"/>
    <w:rsid w:val="00A96B30"/>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91A7B"/>
    <w:rsid w:val="00B929DD"/>
    <w:rsid w:val="00B93AF6"/>
    <w:rsid w:val="00B95405"/>
    <w:rsid w:val="00B963F1"/>
    <w:rsid w:val="00BA020A"/>
    <w:rsid w:val="00BB025A"/>
    <w:rsid w:val="00BB02A4"/>
    <w:rsid w:val="00BB1270"/>
    <w:rsid w:val="00BB1E44"/>
    <w:rsid w:val="00BB5267"/>
    <w:rsid w:val="00BB52B8"/>
    <w:rsid w:val="00BB59D8"/>
    <w:rsid w:val="00BB7E69"/>
    <w:rsid w:val="00BC0E51"/>
    <w:rsid w:val="00BC3C1F"/>
    <w:rsid w:val="00BC7CE7"/>
    <w:rsid w:val="00BD295E"/>
    <w:rsid w:val="00BD4664"/>
    <w:rsid w:val="00BE1193"/>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B46C6"/>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AD7A0"/>
  <w14:defaultImageDpi w14:val="330"/>
  <w15:docId w15:val="{5BEA0A7A-0D42-48B4-8289-215F4CC1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dhar\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212</TotalTime>
  <Pages>1</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Lodha, Roshan</dc:creator>
  <cp:lastModifiedBy>Roshan Lodha</cp:lastModifiedBy>
  <cp:revision>9</cp:revision>
  <cp:lastPrinted>2011-07-22T14:54:00Z</cp:lastPrinted>
  <dcterms:created xsi:type="dcterms:W3CDTF">2022-02-08T16:16:00Z</dcterms:created>
  <dcterms:modified xsi:type="dcterms:W3CDTF">2022-02-09T13:10:00Z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id="C1LZEIz6"/&gt;&lt;style id="http://www.zotero.org/styles/the-new-england-journal-of-medicine" hasBibliography="1" bibliographyStyleHasBeenSet="0"/&gt;&lt;prefs&gt;&lt;pref name="fieldType" value="Field"/&gt;&lt;pref n</vt:lpwstr>
  </property>
  <property fmtid="{D5CDD505-2E9C-101B-9397-08002B2CF9AE}" pid="3" name="ZOTERO_PREF_2">
    <vt:lpwstr>ame="automaticJournalAbbreviations" value="true"/&gt;&lt;/prefs&gt;&lt;/data&gt;</vt:lpwstr>
  </property>
</Properties>
</file>