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92A95" w14:textId="77777777" w:rsidR="00DB39FD" w:rsidRDefault="00DB39FD">
      <w:pPr>
        <w:pStyle w:val="Title"/>
        <w:rPr>
          <w:kern w:val="0"/>
          <w14:ligatures w14:val="none"/>
        </w:rPr>
      </w:pPr>
      <w:r>
        <w:t>Technical Concepts Overview</w:t>
      </w:r>
    </w:p>
    <w:p w14:paraId="4C739C40" w14:textId="77777777" w:rsidR="00DB39FD" w:rsidRDefault="00DB39FD">
      <w:pPr>
        <w:pStyle w:val="Heading1"/>
        <w:rPr>
          <w:rFonts w:eastAsia="Times New Roman"/>
        </w:rPr>
      </w:pPr>
      <w:r>
        <w:rPr>
          <w:rFonts w:eastAsia="Times New Roman"/>
        </w:rPr>
        <w:t>Database</w:t>
      </w:r>
    </w:p>
    <w:p w14:paraId="0A3E227D" w14:textId="77777777" w:rsidR="00DB39FD" w:rsidRDefault="00DB39FD">
      <w:pPr>
        <w:pStyle w:val="Heading2"/>
        <w:rPr>
          <w:rFonts w:eastAsia="Times New Roman"/>
        </w:rPr>
      </w:pPr>
      <w:r>
        <w:rPr>
          <w:rFonts w:eastAsia="Times New Roman"/>
        </w:rPr>
        <w:t>SQL Server Execution Plan</w:t>
      </w:r>
    </w:p>
    <w:p w14:paraId="0CBDC3B8" w14:textId="77777777" w:rsidR="00DB39FD" w:rsidRDefault="00DB39FD">
      <w:pPr>
        <w:rPr>
          <w:rFonts w:eastAsiaTheme="minorEastAsia"/>
        </w:rPr>
      </w:pPr>
      <w:r>
        <w:t>An execution plan in SQL Server describes how the database engine will execute a query. It provides insight into the steps SQL Server takes to retrieve the requested data, including the order of operations, indexes used, and join methods applied. Reviewing execution plans helps in understanding query performance and identifying potential bottlenecks.</w:t>
      </w:r>
    </w:p>
    <w:p w14:paraId="670A270F" w14:textId="77777777" w:rsidR="00DB39FD" w:rsidRDefault="00DB39FD">
      <w:pPr>
        <w:pStyle w:val="Heading2"/>
        <w:rPr>
          <w:rFonts w:eastAsia="Times New Roman"/>
        </w:rPr>
      </w:pPr>
      <w:r>
        <w:rPr>
          <w:rFonts w:eastAsia="Times New Roman"/>
        </w:rPr>
        <w:t>Indexing in SQL: Creation and Usage</w:t>
      </w:r>
    </w:p>
    <w:p w14:paraId="0B8953A7" w14:textId="77777777" w:rsidR="00DB39FD" w:rsidRDefault="00DB39FD">
      <w:pPr>
        <w:rPr>
          <w:rFonts w:eastAsiaTheme="minorEastAsia"/>
        </w:rPr>
      </w:pPr>
      <w:r>
        <w:t>Indexes are database objects that improve the speed of data retrieval operations on a table. They function similarly to the index in a book, allowing the system to locate data efficiently. Indexes should be created on columns that are frequently used in WHERE clauses, JOIN conditions, or as part of an ORDER BY. However, excessive indexing can slow down write operations, so indexes should be created thoughtfully based on query patterns and performance needs.</w:t>
      </w:r>
    </w:p>
    <w:p w14:paraId="2E5AE20B" w14:textId="77777777" w:rsidR="00DB39FD" w:rsidRDefault="00DB39FD">
      <w:pPr>
        <w:pStyle w:val="Heading2"/>
        <w:rPr>
          <w:rFonts w:eastAsia="Times New Roman"/>
        </w:rPr>
      </w:pPr>
      <w:r>
        <w:rPr>
          <w:rFonts w:eastAsia="Times New Roman"/>
        </w:rPr>
        <w:t>Primary and Unique Keys</w:t>
      </w:r>
    </w:p>
    <w:p w14:paraId="6F9E988F" w14:textId="77777777" w:rsidR="00DB39FD" w:rsidRDefault="00DB39FD">
      <w:pPr>
        <w:rPr>
          <w:rFonts w:eastAsiaTheme="minorEastAsia"/>
        </w:rPr>
      </w:pPr>
      <w:r>
        <w:t>A primary key uniquely identifies each record in a table and does not allow NULL values. There can only be one primary key per table. A unique key also ensures the uniqueness of the values in one or more columns but, unlike the primary key, allows for one NULL value per column. Both constraints are essential for maintaining data integrity.</w:t>
      </w:r>
    </w:p>
    <w:p w14:paraId="324F9A9D" w14:textId="77777777" w:rsidR="00DB39FD" w:rsidRDefault="00DB39FD">
      <w:pPr>
        <w:pStyle w:val="Heading2"/>
        <w:rPr>
          <w:rFonts w:eastAsia="Times New Roman"/>
        </w:rPr>
      </w:pPr>
      <w:r>
        <w:rPr>
          <w:rFonts w:eastAsia="Times New Roman"/>
        </w:rPr>
        <w:t>Relational vs. NoSQL Databases</w:t>
      </w:r>
    </w:p>
    <w:p w14:paraId="32EB4BD5" w14:textId="77777777" w:rsidR="00DB39FD" w:rsidRDefault="00DB39FD">
      <w:pPr>
        <w:rPr>
          <w:rFonts w:eastAsiaTheme="minorEastAsia"/>
        </w:rPr>
      </w:pPr>
      <w:r>
        <w:t>Relational databases store data in structured tables with predefined schemas, using SQL for querying. They are best suited for structured data and complex queries. NoSQL databases, on the other hand, offer flexible schemas and are designed to handle unstructured or semi-structured data, making them ideal for large volumes of varied data or real-time web applications.</w:t>
      </w:r>
    </w:p>
    <w:p w14:paraId="07C8F935" w14:textId="77777777" w:rsidR="00DB39FD" w:rsidRDefault="00DB39FD">
      <w:pPr>
        <w:pStyle w:val="Heading2"/>
        <w:rPr>
          <w:rFonts w:eastAsia="Times New Roman"/>
        </w:rPr>
      </w:pPr>
      <w:r>
        <w:rPr>
          <w:rFonts w:eastAsia="Times New Roman"/>
        </w:rPr>
        <w:t>Query Optimization</w:t>
      </w:r>
    </w:p>
    <w:p w14:paraId="440D1D07" w14:textId="77777777" w:rsidR="00DB39FD" w:rsidRDefault="00DB39FD">
      <w:pPr>
        <w:rPr>
          <w:rFonts w:eastAsiaTheme="minorEastAsia"/>
        </w:rPr>
      </w:pPr>
      <w:r>
        <w:t>Query optimization involves techniques and strategies to improve the performance of database queries. This can include rewriting queries for efficiency, utilizing appropriate indexes, minimizing data retrieval, and analyzing execution plans to identify and resolve bottlenecks.</w:t>
      </w:r>
    </w:p>
    <w:p w14:paraId="461F66EA" w14:textId="77777777" w:rsidR="00DB39FD" w:rsidRDefault="00DB39FD">
      <w:pPr>
        <w:pStyle w:val="Heading1"/>
        <w:rPr>
          <w:rFonts w:eastAsia="Times New Roman"/>
        </w:rPr>
      </w:pPr>
      <w:r>
        <w:rPr>
          <w:rFonts w:eastAsia="Times New Roman"/>
        </w:rPr>
        <w:lastRenderedPageBreak/>
        <w:t>C#</w:t>
      </w:r>
    </w:p>
    <w:p w14:paraId="3DBC02E3" w14:textId="77777777" w:rsidR="00DB39FD" w:rsidRDefault="00DB39FD">
      <w:pPr>
        <w:pStyle w:val="Heading2"/>
        <w:rPr>
          <w:rFonts w:eastAsia="Times New Roman"/>
        </w:rPr>
      </w:pPr>
      <w:r>
        <w:rPr>
          <w:rFonts w:eastAsia="Times New Roman"/>
        </w:rPr>
        <w:t>Stack vs. Heap in C# Memory Management</w:t>
      </w:r>
    </w:p>
    <w:p w14:paraId="70C79D2C" w14:textId="77777777" w:rsidR="00DB39FD" w:rsidRDefault="00DB39FD">
      <w:pPr>
        <w:rPr>
          <w:rFonts w:eastAsiaTheme="minorEastAsia"/>
        </w:rPr>
      </w:pPr>
      <w:r>
        <w:t>In C#, the stack is used for static memory allocation, storing value types and method call information. The heap is used for dynamic memory allocation, where reference types are stored. The stack is faster but limited in size, while the heap is larger but subject to garbage collection.</w:t>
      </w:r>
    </w:p>
    <w:p w14:paraId="34E5919A" w14:textId="77777777" w:rsidR="00DB39FD" w:rsidRDefault="00DB39FD">
      <w:pPr>
        <w:pStyle w:val="Heading2"/>
        <w:rPr>
          <w:rFonts w:eastAsia="Times New Roman"/>
        </w:rPr>
      </w:pPr>
      <w:r>
        <w:rPr>
          <w:rFonts w:eastAsia="Times New Roman"/>
        </w:rPr>
        <w:t>Value Types and Reference Types</w:t>
      </w:r>
    </w:p>
    <w:p w14:paraId="660F9B15" w14:textId="77777777" w:rsidR="00DB39FD" w:rsidRDefault="00DB39FD">
      <w:pPr>
        <w:rPr>
          <w:rFonts w:eastAsiaTheme="minorEastAsia"/>
        </w:rPr>
      </w:pPr>
      <w:r>
        <w:t xml:space="preserve">Value </w:t>
      </w:r>
      <w:proofErr w:type="gramStart"/>
      <w:r>
        <w:t>types</w:t>
      </w:r>
      <w:proofErr w:type="gramEnd"/>
      <w:r>
        <w:t xml:space="preserve"> store data directly and include types like int, float, and structs. Reference </w:t>
      </w:r>
      <w:proofErr w:type="gramStart"/>
      <w:r>
        <w:t>types</w:t>
      </w:r>
      <w:proofErr w:type="gramEnd"/>
      <w:r>
        <w:t xml:space="preserve"> store references to the actual data, which resides on the heap, and </w:t>
      </w:r>
      <w:proofErr w:type="gramStart"/>
      <w:r>
        <w:t>include</w:t>
      </w:r>
      <w:proofErr w:type="gramEnd"/>
      <w:r>
        <w:t xml:space="preserve"> classes, arrays, and strings.</w:t>
      </w:r>
    </w:p>
    <w:p w14:paraId="7FBD622C" w14:textId="77777777" w:rsidR="00DB39FD" w:rsidRDefault="00DB39FD">
      <w:pPr>
        <w:pStyle w:val="Heading2"/>
        <w:rPr>
          <w:rFonts w:eastAsia="Times New Roman"/>
        </w:rPr>
      </w:pPr>
      <w:r>
        <w:rPr>
          <w:rFonts w:eastAsia="Times New Roman"/>
        </w:rPr>
        <w:t>Private Classes in C#</w:t>
      </w:r>
    </w:p>
    <w:p w14:paraId="1F6C2141" w14:textId="77777777" w:rsidR="00DB39FD" w:rsidRDefault="00DB39FD">
      <w:pPr>
        <w:rPr>
          <w:rFonts w:eastAsiaTheme="minorEastAsia"/>
        </w:rPr>
      </w:pPr>
      <w:r>
        <w:t>In C#, a class can be declared as private only if it is a nested class. Top-level classes cannot have the private access modifier.</w:t>
      </w:r>
    </w:p>
    <w:p w14:paraId="12448A6A" w14:textId="77777777" w:rsidR="00DB39FD" w:rsidRDefault="00DB39FD">
      <w:pPr>
        <w:pStyle w:val="Heading2"/>
        <w:rPr>
          <w:rFonts w:eastAsia="Times New Roman"/>
        </w:rPr>
      </w:pPr>
      <w:r>
        <w:rPr>
          <w:rFonts w:eastAsia="Times New Roman"/>
        </w:rPr>
        <w:t>Access Modifiers: Private, Public, Protected, and Internal</w:t>
      </w:r>
    </w:p>
    <w:p w14:paraId="6A7EC924" w14:textId="77777777" w:rsidR="00DB39FD" w:rsidRDefault="00DB39FD">
      <w:pPr>
        <w:rPr>
          <w:rFonts w:eastAsiaTheme="minorEastAsia"/>
        </w:rPr>
      </w:pPr>
      <w:r>
        <w:t xml:space="preserve">- </w:t>
      </w:r>
      <w:r>
        <w:rPr>
          <w:b/>
          <w:bCs/>
        </w:rPr>
        <w:t>Private:</w:t>
      </w:r>
      <w:r>
        <w:t xml:space="preserve"> Accessible only within the containing class or </w:t>
      </w:r>
      <w:proofErr w:type="gramStart"/>
      <w:r>
        <w:t>struct</w:t>
      </w:r>
      <w:proofErr w:type="gramEnd"/>
      <w:r>
        <w:t>.</w:t>
      </w:r>
    </w:p>
    <w:p w14:paraId="1CF7529B" w14:textId="77777777" w:rsidR="00DB39FD" w:rsidRDefault="00DB39FD">
      <w:r>
        <w:t xml:space="preserve">- </w:t>
      </w:r>
      <w:r>
        <w:rPr>
          <w:b/>
          <w:bCs/>
        </w:rPr>
        <w:t>Public:</w:t>
      </w:r>
      <w:r>
        <w:t xml:space="preserve"> Accessible from any other code.</w:t>
      </w:r>
    </w:p>
    <w:p w14:paraId="5728C6B2" w14:textId="77777777" w:rsidR="00DB39FD" w:rsidRDefault="00DB39FD">
      <w:r>
        <w:t xml:space="preserve">- </w:t>
      </w:r>
      <w:r>
        <w:rPr>
          <w:b/>
          <w:bCs/>
        </w:rPr>
        <w:t>Protected:</w:t>
      </w:r>
      <w:r>
        <w:t xml:space="preserve"> Accessible within its class and by derived class instances.</w:t>
      </w:r>
    </w:p>
    <w:p w14:paraId="525B71F4" w14:textId="77777777" w:rsidR="00DB39FD" w:rsidRDefault="00DB39FD">
      <w:r>
        <w:t xml:space="preserve">- </w:t>
      </w:r>
      <w:r>
        <w:rPr>
          <w:b/>
          <w:bCs/>
        </w:rPr>
        <w:t>Internal:</w:t>
      </w:r>
      <w:r>
        <w:t xml:space="preserve"> Accessible only within the same assembly.</w:t>
      </w:r>
    </w:p>
    <w:p w14:paraId="192F8EEF" w14:textId="77777777" w:rsidR="00DB39FD" w:rsidRDefault="00DB39FD">
      <w:pPr>
        <w:pStyle w:val="Heading2"/>
        <w:rPr>
          <w:rFonts w:eastAsia="Times New Roman"/>
        </w:rPr>
      </w:pPr>
      <w:r>
        <w:rPr>
          <w:rFonts w:eastAsia="Times New Roman"/>
        </w:rPr>
        <w:t>Web Services Overview</w:t>
      </w:r>
    </w:p>
    <w:p w14:paraId="508B32E0" w14:textId="77777777" w:rsidR="00DB39FD" w:rsidRDefault="00DB39FD">
      <w:pPr>
        <w:rPr>
          <w:rFonts w:eastAsiaTheme="minorEastAsia"/>
        </w:rPr>
      </w:pPr>
      <w:r>
        <w:t>Web services are standardized ways of integrating web-based applications using open standards such as HTTP, XML, and SOAP. They allow different applications from various sources to communicate with each other over the web.</w:t>
      </w:r>
    </w:p>
    <w:p w14:paraId="072BA33B" w14:textId="77777777" w:rsidR="00DB39FD" w:rsidRDefault="00DB39FD">
      <w:pPr>
        <w:pStyle w:val="Heading1"/>
        <w:rPr>
          <w:rFonts w:eastAsia="Times New Roman"/>
        </w:rPr>
      </w:pPr>
      <w:r>
        <w:rPr>
          <w:rFonts w:eastAsia="Times New Roman"/>
        </w:rPr>
        <w:t>.NET and .NET Core Framework</w:t>
      </w:r>
    </w:p>
    <w:p w14:paraId="3021B878" w14:textId="77777777" w:rsidR="00DB39FD" w:rsidRDefault="00DB39FD">
      <w:pPr>
        <w:pStyle w:val="Heading2"/>
        <w:rPr>
          <w:rFonts w:eastAsia="Times New Roman"/>
        </w:rPr>
      </w:pPr>
      <w:r>
        <w:rPr>
          <w:rFonts w:eastAsia="Times New Roman"/>
        </w:rPr>
        <w:t>Differences Between .NET and .NET Core</w:t>
      </w:r>
    </w:p>
    <w:p w14:paraId="18AEA99D" w14:textId="77777777" w:rsidR="00DB39FD" w:rsidRDefault="00DB39FD">
      <w:pPr>
        <w:rPr>
          <w:rFonts w:eastAsiaTheme="minorEastAsia"/>
        </w:rPr>
      </w:pPr>
      <w:r>
        <w:t>.NET is the original framework for building Windows applications, while .NET Core is a cross-platform, open-source version designed for modern application development. .NET Core supports Windows, Linux, and macOS, offering better performance and scalability.</w:t>
      </w:r>
    </w:p>
    <w:p w14:paraId="7FADB397" w14:textId="77777777" w:rsidR="00DB39FD" w:rsidRDefault="00DB39FD">
      <w:pPr>
        <w:pStyle w:val="Heading2"/>
        <w:rPr>
          <w:rFonts w:eastAsia="Times New Roman"/>
        </w:rPr>
      </w:pPr>
      <w:r>
        <w:rPr>
          <w:rFonts w:eastAsia="Times New Roman"/>
        </w:rPr>
        <w:lastRenderedPageBreak/>
        <w:t>Deferred and Immediate Execution in LINQ</w:t>
      </w:r>
    </w:p>
    <w:p w14:paraId="45CF939A" w14:textId="77777777" w:rsidR="00DB39FD" w:rsidRDefault="00DB39FD">
      <w:pPr>
        <w:rPr>
          <w:rFonts w:eastAsiaTheme="minorEastAsia"/>
        </w:rPr>
      </w:pPr>
      <w:r>
        <w:t xml:space="preserve">Deferred execution means that a query is not executed until its results are enumerated, while immediate execution forces the query to execute and retrieve data immediately. In LINQ, methods like </w:t>
      </w:r>
      <w:proofErr w:type="spellStart"/>
      <w:proofErr w:type="gramStart"/>
      <w:r>
        <w:t>ToList</w:t>
      </w:r>
      <w:proofErr w:type="spellEnd"/>
      <w:r>
        <w:t>(</w:t>
      </w:r>
      <w:proofErr w:type="gramEnd"/>
      <w:r>
        <w:t xml:space="preserve">) and </w:t>
      </w:r>
      <w:proofErr w:type="spellStart"/>
      <w:proofErr w:type="gramStart"/>
      <w:r>
        <w:t>ToArray</w:t>
      </w:r>
      <w:proofErr w:type="spellEnd"/>
      <w:r>
        <w:t>(</w:t>
      </w:r>
      <w:proofErr w:type="gramEnd"/>
      <w:r>
        <w:t>) trigger immediate execution.</w:t>
      </w:r>
    </w:p>
    <w:p w14:paraId="475E5C94" w14:textId="77777777" w:rsidR="00DB39FD" w:rsidRDefault="00DB39FD">
      <w:pPr>
        <w:pStyle w:val="Heading2"/>
        <w:rPr>
          <w:rFonts w:eastAsia="Times New Roman"/>
        </w:rPr>
      </w:pPr>
      <w:r>
        <w:rPr>
          <w:rFonts w:eastAsia="Times New Roman"/>
        </w:rPr>
        <w:t>Model-View-Controller (MVC)</w:t>
      </w:r>
    </w:p>
    <w:p w14:paraId="0A12673F" w14:textId="77777777" w:rsidR="00DB39FD" w:rsidRDefault="00DB39FD">
      <w:pPr>
        <w:rPr>
          <w:rFonts w:eastAsiaTheme="minorEastAsia"/>
        </w:rPr>
      </w:pPr>
      <w:r>
        <w:t>MVC is a design pattern that separates an application into three components: Model (data), View (user interface), and Controller (business logic). This separation makes applications easier to manage, scale, and test.</w:t>
      </w:r>
    </w:p>
    <w:p w14:paraId="7F0F8851" w14:textId="77777777" w:rsidR="00DB39FD" w:rsidRDefault="00DB39FD">
      <w:pPr>
        <w:pStyle w:val="Heading2"/>
        <w:rPr>
          <w:rFonts w:eastAsia="Times New Roman"/>
        </w:rPr>
      </w:pPr>
      <w:r>
        <w:rPr>
          <w:rFonts w:eastAsia="Times New Roman"/>
        </w:rPr>
        <w:t>The '$' Symbol in jQuery</w:t>
      </w:r>
    </w:p>
    <w:p w14:paraId="11ED809E" w14:textId="77777777" w:rsidR="00DB39FD" w:rsidRDefault="00DB39FD">
      <w:pPr>
        <w:rPr>
          <w:rFonts w:eastAsiaTheme="minorEastAsia"/>
        </w:rPr>
      </w:pPr>
      <w:r>
        <w:t>In jQuery, the '$' symbol is a shorthand reference to the jQuery function. It is used to select HTML elements, handle events, and perform actions on the DOM.</w:t>
      </w:r>
    </w:p>
    <w:p w14:paraId="5F6BE42B" w14:textId="77777777" w:rsidR="00DB39FD" w:rsidRDefault="00DB39FD">
      <w:pPr>
        <w:pStyle w:val="Heading2"/>
        <w:rPr>
          <w:rFonts w:eastAsia="Times New Roman"/>
        </w:rPr>
      </w:pPr>
      <w:r>
        <w:rPr>
          <w:rFonts w:eastAsia="Times New Roman"/>
        </w:rPr>
        <w:t>on vs. bind vs. live Functions in jQuery</w:t>
      </w:r>
    </w:p>
    <w:p w14:paraId="491D3D5B" w14:textId="77777777" w:rsidR="00DB39FD" w:rsidRDefault="00DB39FD">
      <w:pPr>
        <w:rPr>
          <w:rFonts w:eastAsiaTheme="minorEastAsia"/>
        </w:rPr>
      </w:pPr>
      <w:r>
        <w:t xml:space="preserve">- </w:t>
      </w:r>
      <w:r>
        <w:rPr>
          <w:b/>
          <w:bCs/>
        </w:rPr>
        <w:t>on:</w:t>
      </w:r>
      <w:r>
        <w:t xml:space="preserve"> Attaches event handlers to current and future elements.</w:t>
      </w:r>
    </w:p>
    <w:p w14:paraId="01C7AFF1" w14:textId="77777777" w:rsidR="00DB39FD" w:rsidRDefault="00DB39FD">
      <w:r>
        <w:t xml:space="preserve">- </w:t>
      </w:r>
      <w:r>
        <w:rPr>
          <w:b/>
          <w:bCs/>
        </w:rPr>
        <w:t>bind:</w:t>
      </w:r>
      <w:r>
        <w:t xml:space="preserve"> Attaches event handlers only to current elements.</w:t>
      </w:r>
    </w:p>
    <w:p w14:paraId="64B568E5" w14:textId="77777777" w:rsidR="00DB39FD" w:rsidRDefault="00DB39FD">
      <w:r>
        <w:t xml:space="preserve">- </w:t>
      </w:r>
      <w:r>
        <w:rPr>
          <w:b/>
          <w:bCs/>
        </w:rPr>
        <w:t>live:</w:t>
      </w:r>
      <w:r>
        <w:t xml:space="preserve"> Attaches event handlers to current and future </w:t>
      </w:r>
      <w:proofErr w:type="gramStart"/>
      <w:r>
        <w:t>elements, but</w:t>
      </w:r>
      <w:proofErr w:type="gramEnd"/>
      <w:r>
        <w:t xml:space="preserve"> is deprecated in favor of 'on'.</w:t>
      </w:r>
    </w:p>
    <w:p w14:paraId="1E8609D0" w14:textId="77777777" w:rsidR="00DB39FD" w:rsidRDefault="00DB39FD">
      <w:pPr>
        <w:pStyle w:val="Heading2"/>
        <w:rPr>
          <w:rFonts w:eastAsia="Times New Roman"/>
        </w:rPr>
      </w:pPr>
      <w:proofErr w:type="spellStart"/>
      <w:proofErr w:type="gramStart"/>
      <w:r>
        <w:rPr>
          <w:rFonts w:eastAsia="Times New Roman"/>
        </w:rPr>
        <w:t>windows.load</w:t>
      </w:r>
      <w:proofErr w:type="spellEnd"/>
      <w:proofErr w:type="gramEnd"/>
      <w:r>
        <w:rPr>
          <w:rFonts w:eastAsia="Times New Roman"/>
        </w:rPr>
        <w:t xml:space="preserve"> vs. </w:t>
      </w:r>
      <w:proofErr w:type="spellStart"/>
      <w:proofErr w:type="gramStart"/>
      <w:r>
        <w:rPr>
          <w:rFonts w:eastAsia="Times New Roman"/>
        </w:rPr>
        <w:t>document.ready</w:t>
      </w:r>
      <w:proofErr w:type="spellEnd"/>
      <w:proofErr w:type="gramEnd"/>
      <w:r>
        <w:rPr>
          <w:rFonts w:eastAsia="Times New Roman"/>
        </w:rPr>
        <w:t xml:space="preserve"> Functions</w:t>
      </w:r>
    </w:p>
    <w:p w14:paraId="17333B45" w14:textId="77777777" w:rsidR="00DB39FD" w:rsidRDefault="00DB39FD">
      <w:pPr>
        <w:rPr>
          <w:rFonts w:eastAsiaTheme="minorEastAsia"/>
        </w:rPr>
      </w:pPr>
      <w:r>
        <w:t xml:space="preserve">The </w:t>
      </w:r>
      <w:proofErr w:type="spellStart"/>
      <w:proofErr w:type="gramStart"/>
      <w:r>
        <w:rPr>
          <w:b/>
          <w:bCs/>
        </w:rPr>
        <w:t>windows.load</w:t>
      </w:r>
      <w:proofErr w:type="spellEnd"/>
      <w:proofErr w:type="gramEnd"/>
      <w:r>
        <w:t xml:space="preserve"> event fires when the entire page, including all dependent resources like images, has loaded. The </w:t>
      </w:r>
      <w:proofErr w:type="spellStart"/>
      <w:proofErr w:type="gramStart"/>
      <w:r>
        <w:rPr>
          <w:b/>
          <w:bCs/>
        </w:rPr>
        <w:t>document.ready</w:t>
      </w:r>
      <w:proofErr w:type="spellEnd"/>
      <w:proofErr w:type="gramEnd"/>
      <w:r>
        <w:t xml:space="preserve"> event fires when the DOM is fully loaded, but before images and other external resources are loaded, allowing scripts to run earlier.</w:t>
      </w:r>
    </w:p>
    <w:p w14:paraId="59E0C7C8" w14:textId="77777777" w:rsidR="000F3DB3" w:rsidRDefault="000F3DB3"/>
    <w:sectPr w:rsidR="000F3D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6BE"/>
    <w:rsid w:val="000446B5"/>
    <w:rsid w:val="000F3DB3"/>
    <w:rsid w:val="005C56BE"/>
    <w:rsid w:val="005F552F"/>
    <w:rsid w:val="006A1B48"/>
    <w:rsid w:val="007B24EF"/>
    <w:rsid w:val="007C1CF4"/>
    <w:rsid w:val="007E60B8"/>
    <w:rsid w:val="00D031B2"/>
    <w:rsid w:val="00DB3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3A2F81-EC73-47DF-96D9-A3049FD3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5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6BE"/>
    <w:rPr>
      <w:rFonts w:eastAsiaTheme="majorEastAsia" w:cstheme="majorBidi"/>
      <w:color w:val="272727" w:themeColor="text1" w:themeTint="D8"/>
    </w:rPr>
  </w:style>
  <w:style w:type="paragraph" w:styleId="Title">
    <w:name w:val="Title"/>
    <w:basedOn w:val="Normal"/>
    <w:next w:val="Normal"/>
    <w:link w:val="TitleChar"/>
    <w:uiPriority w:val="10"/>
    <w:qFormat/>
    <w:rsid w:val="005C5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6BE"/>
    <w:pPr>
      <w:spacing w:before="160"/>
      <w:jc w:val="center"/>
    </w:pPr>
    <w:rPr>
      <w:i/>
      <w:iCs/>
      <w:color w:val="404040" w:themeColor="text1" w:themeTint="BF"/>
    </w:rPr>
  </w:style>
  <w:style w:type="character" w:customStyle="1" w:styleId="QuoteChar">
    <w:name w:val="Quote Char"/>
    <w:basedOn w:val="DefaultParagraphFont"/>
    <w:link w:val="Quote"/>
    <w:uiPriority w:val="29"/>
    <w:rsid w:val="005C56BE"/>
    <w:rPr>
      <w:i/>
      <w:iCs/>
      <w:color w:val="404040" w:themeColor="text1" w:themeTint="BF"/>
    </w:rPr>
  </w:style>
  <w:style w:type="paragraph" w:styleId="ListParagraph">
    <w:name w:val="List Paragraph"/>
    <w:basedOn w:val="Normal"/>
    <w:uiPriority w:val="34"/>
    <w:qFormat/>
    <w:rsid w:val="005C56BE"/>
    <w:pPr>
      <w:ind w:left="720"/>
      <w:contextualSpacing/>
    </w:pPr>
  </w:style>
  <w:style w:type="character" w:styleId="IntenseEmphasis">
    <w:name w:val="Intense Emphasis"/>
    <w:basedOn w:val="DefaultParagraphFont"/>
    <w:uiPriority w:val="21"/>
    <w:qFormat/>
    <w:rsid w:val="005C56BE"/>
    <w:rPr>
      <w:i/>
      <w:iCs/>
      <w:color w:val="0F4761" w:themeColor="accent1" w:themeShade="BF"/>
    </w:rPr>
  </w:style>
  <w:style w:type="paragraph" w:styleId="IntenseQuote">
    <w:name w:val="Intense Quote"/>
    <w:basedOn w:val="Normal"/>
    <w:next w:val="Normal"/>
    <w:link w:val="IntenseQuoteChar"/>
    <w:uiPriority w:val="30"/>
    <w:qFormat/>
    <w:rsid w:val="005C5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6BE"/>
    <w:rPr>
      <w:i/>
      <w:iCs/>
      <w:color w:val="0F4761" w:themeColor="accent1" w:themeShade="BF"/>
    </w:rPr>
  </w:style>
  <w:style w:type="character" w:styleId="IntenseReference">
    <w:name w:val="Intense Reference"/>
    <w:basedOn w:val="DefaultParagraphFont"/>
    <w:uiPriority w:val="32"/>
    <w:qFormat/>
    <w:rsid w:val="005C5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663</Words>
  <Characters>4180</Characters>
  <Application>Microsoft Office Word</Application>
  <DocSecurity>0</DocSecurity>
  <Lines>167</Lines>
  <Paragraphs>151</Paragraphs>
  <ScaleCrop>false</ScaleCrop>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Louhar</dc:creator>
  <cp:keywords/>
  <dc:description/>
  <cp:lastModifiedBy>Roshan Louhar</cp:lastModifiedBy>
  <cp:revision>4</cp:revision>
  <dcterms:created xsi:type="dcterms:W3CDTF">2026-02-02T17:19:00Z</dcterms:created>
  <dcterms:modified xsi:type="dcterms:W3CDTF">2026-02-02T17:22:00Z</dcterms:modified>
</cp:coreProperties>
</file>