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3864"/>
          <w:sz w:val="50"/>
          <w:szCs w:val="50"/>
        </w:rPr>
        <w:t xml:space="preserve">PLAN DE DESARROLLO</w:t>
      </w:r>
    </w:p>
    <w:p>
      <w:pPr>
        <w:spacing w:after="160"/>
        <w:jc w:val="center"/>
      </w:pPr>
      <w:r>
        <w:rPr>
          <w:color w:val="2E75B6"/>
          <w:sz w:val="26"/>
          <w:szCs w:val="26"/>
        </w:rPr>
        <w:t xml:space="preserve">Planificación Completa del Proyecto</w:t>
      </w:r>
    </w:p>
    <w:p>
      <w:pPr>
        <w:pBdr>
          <w:bottom w:val="single" w:color="2E75B6" w:sz="12" w:space="6"/>
        </w:pBdr>
        <w:spacing w:after="500"/>
        <w:jc w:val="center"/>
      </w:pP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Sistema de Convalidaciones USIL — Simulador Web de Convalidaciones de 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Metodología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RUP iterativo + prácticas ágiles (Scrum, sprints de 2 semanas)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Duración total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≈ 25 semanas (≈ 6 meses)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Esfuerzo estimado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≈ 3 000 horas (150 UCP × 20 h/UCP)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Equipo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5 roles (PO, Tech Lead, Backend, Frontend, QA)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Base documental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Documentación RUP v2.0, Reporte de Mejoras e Informe TI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Versión del plan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y Alcance del Plan</w:t>
      </w:r>
    </w:p>
    <w:p>
      <w:pPr>
        <w:spacing w:after="120" w:before="0"/>
      </w:pPr>
      <w:r>
        <w:t xml:space="preserve">Este plan define la organización, el cronograma, los recursos y los controles necesarios para construir y desplegar el Sistema de Convalidaciones USIL, a partir de la documentación RUP v2.0 ya aprobada (arquitectura, casos de uso, modelo de datos, requisitos y plan de pruebas).</w:t>
      </w:r>
    </w:p>
    <w:p>
      <w:pPr>
        <w:spacing w:after="120" w:before="0"/>
      </w:pPr>
      <w:r>
        <w:rPr>
          <w:b/>
          <w:bCs/>
        </w:rPr>
        <w:t xml:space="preserve">Alcance del desarrollo: </w:t>
      </w:r>
      <w:r>
        <w:t xml:space="preserve">los 7 módulos funcionales (mallas, instituciones/equivalencias, simulación, convalidación, reportes, seguridad e IA), incluyendo la carga masiva por Excel, la generación de PDF y el asistente de IA. Quedan fuera del release las integraciones con Banner/SGA, el portal del estudiante y la firma digital (roadmap).</w:t>
      </w:r>
    </w:p>
    <w:p>
      <w:pPr>
        <w:pStyle w:val="Heading1"/>
      </w:pPr>
      <w:r>
        <w:t xml:space="preserve">2. Metodología de Desarrollo</w:t>
      </w:r>
    </w:p>
    <w:p>
      <w:pPr>
        <w:spacing w:after="120" w:before="0"/>
      </w:pPr>
      <w:r>
        <w:t xml:space="preserve">Se adopta RUP en su forma iterativa e incremental, combinado con prácticas ágiles para la ejecución: backlog único, sprints de 2 semanas, refinamiento semanal, Definition of Ready y Definition of Done. Cada fase RUP cierra con un hito formal.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Fase RUP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Hito de cierre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Foco principal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Inception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LCO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Alcance, viabilidad y objetivos (ya documentado)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Elaboration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LCA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Arquitectura estable y casos de uso críticos (ya documentado)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Construction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IOC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Construcción del producto en 3 iteraciones con pruebas continuas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Transition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Release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Despliegue, capacitación, aceptación y soporte</w:t>
            </w:r>
          </w:p>
        </w:tc>
      </w:tr>
    </w:tbl>
    <w:p>
      <w:pPr>
        <w:pStyle w:val="Heading1"/>
      </w:pPr>
      <w:r>
        <w:t xml:space="preserve">3. Estructura de Fases e Iteraciones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20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Duración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Iteraciones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Entregables clave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Inception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 semanas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Visión, alcance, riesgos (cierre LCO)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Elaboration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6 semanas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Elab #1, #2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SAD 4+1, CU, UML, trazabilidad, plan de pruebas (cierre LCA)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Construction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12 semanas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Const #1, #2, #3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Módulos funcionales + pruebas (cierre IOC)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Transition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5 semanas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Tran #1, #2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Manuales, UAT, despliegue, soporte (Release)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25 semanas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Producto en producción</w:t>
            </w:r>
          </w:p>
        </w:tc>
      </w:tr>
    </w:tbl>
    <w:p>
      <w:pPr>
        <w:pStyle w:val="Heading1"/>
      </w:pPr>
      <w:r>
        <w:t xml:space="preserve">4. Cronograma General</w:t>
      </w:r>
    </w:p>
    <w:p>
      <w:pPr>
        <w:spacing w:after="120" w:before="0"/>
      </w:pPr>
      <w:r>
        <w:t xml:space="preserve">Cronograma de referencia con inicio sugerido en julio de 2026. Las fases de Inception y Elaboration consolidan la documentación ya elaborada; el esfuerzo principal se concentra en Construction.</w:t>
      </w:r>
    </w:p>
    <w:p>
      <w:pPr>
        <w:spacing w:after="80" w:before="60"/>
        <w:jc w:val="center"/>
      </w:pPr>
      <w:r>
        <w:drawing>
          <wp:inline distT="0" distB="0" distL="0" distR="0">
            <wp:extent cx="5943600" cy="3000375"/>
            <wp:effectExtent t="0" r="0" b="0" l="0"/>
            <wp:docPr id="1" name="gantt" descr="Gantt" title="Crono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80"/>
        <w:gridCol w:w="238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Fase / Iteración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Inicio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Hito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Inception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06/07/2026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17/07/2026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LCO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Elab #1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20/07/2026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07/08/2026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Elab #2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10/08/2026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28/08/2026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LCA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Const #1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31/08/2026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25/09/2026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Const #2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28/09/2026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23/10/2026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Const #3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26/10/2026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20/11/2026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IOC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Tran #1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23/11/2026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11/12/2026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Tran #2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14/12/2026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25/12/2026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Release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Desglose de Trabajo (WBS) por Iteración</w:t>
      </w:r>
    </w:p>
    <w:p>
      <w:pPr>
        <w:spacing w:after="120" w:before="0"/>
      </w:pPr>
      <w:r>
        <w:t xml:space="preserve">Asignación de módulos y requisitos a cada iteración de construcción, priorizando primero la seguridad y los datos maestros.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900"/>
        <w:gridCol w:w="14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Iteración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Módulos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RF principales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Sprints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Const #1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Seguridad (6), Mallas (1), Instituciones/Equivalencias (2)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RF-38..42, RF-01..07, RF-18..23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S1-S2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Const #2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Carga masiva (1), Simulación (3), Convalidación (4)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RF-08..17, RF-24..33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S3-S4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Const #3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Reportes (5), IA (7), Anulación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RF-34..37, RF-43..47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S5-S6</w:t>
            </w:r>
          </w:p>
        </w:tc>
      </w:tr>
    </w:tbl>
    <w:p>
      <w:pPr>
        <w:pStyle w:val="Heading1"/>
      </w:pPr>
      <w:r>
        <w:t xml:space="preserve">6. Estimación de Esfuerzo y Recursos</w:t>
      </w:r>
    </w:p>
    <w:p>
      <w:pPr>
        <w:spacing w:after="120" w:before="0"/>
      </w:pPr>
      <w:r>
        <w:t xml:space="preserve">Estimación por Puntos de Caso de Uso (UCP) consolidada de la documentación RUP: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UCP ajustados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≈ 150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UAW + UUCW ajustados por factores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Productividad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20 h/UCP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Equipo junior-medio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Esfuerzo total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≈ 3 000 h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≈ 750 h/persona (4 dev efectivos)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Capacidad semanal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≈ 120 h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4 personas × 30 h efectivas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Asignación del equipo: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Dedicación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Foco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Product Owner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Parcial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Backlog, validación, UAT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Tech Lead / Arquitecto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Completa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Arquitectura, revisión, BD, IA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Desarrollador Backend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Completa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Laravel, APIs, colas, PDF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Desarrollador Frontend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Completa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Vue/Inertia, formularios, UI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QA / Tester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Completa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Pruebas por iteración, UAT</w:t>
            </w:r>
          </w:p>
        </w:tc>
      </w:tr>
    </w:tbl>
    <w:p>
      <w:pPr>
        <w:pStyle w:val="Heading1"/>
      </w:pPr>
      <w:r>
        <w:t xml:space="preserve">7. Matriz de Responsabilidades (RACI)</w:t>
      </w:r>
    </w:p>
    <w:p>
      <w:pPr>
        <w:spacing w:after="120" w:before="0"/>
      </w:pPr>
      <w:r>
        <w:t xml:space="preserve">R = Responsable de ejecutar · A = Aprobador · C = Consultado · I = Informado.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80"/>
        <w:gridCol w:w="1380"/>
        <w:gridCol w:w="1380"/>
        <w:gridCol w:w="1380"/>
        <w:gridCol w:w="116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Actividad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PO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Tech Lead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Backend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Frontend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QA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Arquitectura y diseño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I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Modelo y migraciones BD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I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R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BBBBBB"/>
                <w:sz w:val="16"/>
                <w:szCs w:val="16"/>
              </w:rPr>
              <w:t xml:space="preserve">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I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Módulos backend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I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R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Módulos frontend (UI)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R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Integración IA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R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I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Pruebas y QA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I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Despliegue / CI-CD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I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R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I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UAT y aceptación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A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I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I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Backlog y prioridades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R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2E75B6"/>
                <w:sz w:val="16"/>
                <w:szCs w:val="16"/>
              </w:rPr>
              <w:t xml:space="preserve">C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I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I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808080"/>
                <w:sz w:val="16"/>
                <w:szCs w:val="16"/>
              </w:rPr>
              <w:t xml:space="preserve">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Backlog Priorizado y Plan de Sprints</w:t>
      </w:r>
    </w:p>
    <w:p>
      <w:pPr>
        <w:spacing w:after="120" w:before="0"/>
      </w:pPr>
      <w:r>
        <w:t xml:space="preserve">Priorización MoSCoW sobre los 45+2 RF, distribuida en 6 sprints de construcción.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35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Iteración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Objetivo del sprint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Categoría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Const #1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Login, RBAC, permisos por carrera, alta de mallas manual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00000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Const #1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Instituciones, equivalencias y reutilización previa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00000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Const #2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Carga masiva Excel en background con logs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F8F00"/>
                <w:sz w:val="16"/>
                <w:szCs w:val="16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Const #2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Simulación, PDF, confirmación y memorándum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C00000"/>
                <w:sz w:val="16"/>
                <w:szCs w:val="16"/>
              </w:rPr>
              <w:t xml:space="preserve">Must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S5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Const #3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Reportes, exportación Excel y anulación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F8F00"/>
                <w:sz w:val="16"/>
                <w:szCs w:val="16"/>
              </w:rPr>
              <w:t xml:space="preserve">Should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Const #3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Asistente IA (sugerencias, confianza, fallback)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F8F00"/>
                <w:sz w:val="16"/>
                <w:szCs w:val="16"/>
              </w:rPr>
              <w:t xml:space="preserve">Should</w:t>
            </w:r>
          </w:p>
        </w:tc>
      </w:tr>
    </w:tbl>
    <w:p>
      <w:pPr>
        <w:pStyle w:val="Heading1"/>
      </w:pPr>
      <w:r>
        <w:t xml:space="preserve">9. Hitos y Entregables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Hito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Fecha objetivo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Entregables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LCO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17/07/2026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Visión, alcance y riesgos confirmados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LCA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28/08/2026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SAD 4+1, CU, UML, trazabilidad, plan de pruebas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IOC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20/11/2026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Sistema funcional (7 módulos) con pruebas aprobadas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Release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25/12/2026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Producto en producción, manuales y soporte activo</w:t>
            </w:r>
          </w:p>
        </w:tc>
      </w:tr>
    </w:tbl>
    <w:p>
      <w:pPr>
        <w:pStyle w:val="Heading1"/>
      </w:pPr>
      <w:r>
        <w:t xml:space="preserve">10. Plan de Calidad y Pruebas</w:t>
      </w:r>
    </w:p>
    <w:p>
      <w:pPr>
        <w:spacing w:after="120" w:before="0"/>
      </w:pPr>
      <w:r>
        <w:t xml:space="preserve">Estrategia multinivel alineada a IEEE 829, ejecutada de forma continua por iteración.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Nivel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Técnica / herramienta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Unitarias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PHPUnit / Vitest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Cobertura ≥ 70%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Integración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PHPUnit + BD de prueba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Flujos críticos sin error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Sistema / E2E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Cypress / Playwright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CU-01, 04, 06, 11 aprobados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Rendimiento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k6 / JMeter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RNF-03 (p95 &lt; 3 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Seguridad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Checklist OWASP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RNF-10 sin hallazgos críticos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UAT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Coordinadores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Aceptación por caso de uso</w:t>
            </w:r>
          </w:p>
        </w:tc>
      </w:tr>
    </w:tbl>
    <w:p>
      <w:pPr>
        <w:pStyle w:val="Heading1"/>
      </w:pPr>
      <w:r>
        <w:t xml:space="preserve">11. Plan de Despliegue y Entornos</w:t>
      </w:r>
    </w:p>
    <w:p>
      <w:pPr>
        <w:spacing w:after="120" w:before="0"/>
      </w:pPr>
      <w:r>
        <w:t xml:space="preserve">Tres entornos con promoción controlada y automatización en GitHub Actions (lint → test → build → deploy).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43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Entorno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Propósito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Estrategia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dev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Desarrollo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Despliegue continuo por rama; datos de prueba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QA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Pruebas / UAT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Despliegue por PR aprobado; datos anonimizados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prod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Producción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Release etiquetado; migraciones versionadas; backups y monitoreo</w:t>
            </w:r>
          </w:p>
        </w:tc>
      </w:tr>
    </w:tbl>
    <w:p>
      <w:pPr>
        <w:pStyle w:val="Heading1"/>
      </w:pPr>
      <w:r>
        <w:t xml:space="preserve">12. Gestión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100"/>
        <w:gridCol w:w="1100"/>
        <w:gridCol w:w="29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Riesgo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Prob.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Imp.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Mitigación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R-01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Infraestructura limitada (shared hosting)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F8F00"/>
                <w:sz w:val="16"/>
                <w:szCs w:val="16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C00000"/>
                <w:sz w:val="16"/>
                <w:szCs w:val="16"/>
              </w:rPr>
              <w:t xml:space="preserve">Alto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Diseño para entornos restringidos; VPS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R-03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Costos/latencia de la API de IA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6"/>
                <w:szCs w:val="16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F8F00"/>
                <w:sz w:val="16"/>
                <w:szCs w:val="16"/>
              </w:rPr>
              <w:t xml:space="preserve">Medio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Cache; fallback por historial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R-05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Carga masiva de Excel compleja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F8F00"/>
                <w:sz w:val="16"/>
                <w:szCs w:val="16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F8F00"/>
                <w:sz w:val="16"/>
                <w:szCs w:val="16"/>
              </w:rPr>
              <w:t xml:space="preserve">Medio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Colas; logs por línea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R-06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Privacidad de datos en la IA (Ley 29733)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BF8F00"/>
                <w:sz w:val="16"/>
                <w:szCs w:val="16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C00000"/>
                <w:sz w:val="16"/>
                <w:szCs w:val="16"/>
              </w:rPr>
              <w:t xml:space="preserve">Alto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Seudonimización; base legal; opción local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R-07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Desvío del cronograma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2E75B6"/>
                <w:sz w:val="16"/>
                <w:szCs w:val="16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C00000"/>
                <w:sz w:val="16"/>
                <w:szCs w:val="16"/>
              </w:rPr>
              <w:t xml:space="preserve">Alto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Sprints cortos; buffer por iteración; control de avance</w:t>
            </w:r>
          </w:p>
        </w:tc>
      </w:tr>
    </w:tbl>
    <w:p>
      <w:pPr>
        <w:pStyle w:val="Heading1"/>
      </w:pPr>
      <w:r>
        <w:t xml:space="preserve">13. Estimación Económica (referencial)</w:t>
      </w:r>
    </w:p>
    <w:p>
      <w:pPr>
        <w:spacing w:after="120" w:before="0"/>
      </w:pPr>
      <w:r>
        <w:rPr>
          <w:i/>
          <w:iCs/>
        </w:rPr>
        <w:t xml:space="preserve">Supuesto: </w:t>
      </w:r>
      <w:r>
        <w:rPr>
          <w:i/>
          <w:iCs/>
        </w:rPr>
        <w:t xml:space="preserve">modelo basado en esfuerzo; la tarifa por hora es un parámetro a definir por la institución. Se presenta la estructura de cálculo, no un monto cerrado.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80"/>
        <w:gridCol w:w="338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Esfuerzo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Cálculo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Desarrollo (4 roles técnicos)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≈ 3 000 h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Tarifa/h × 3 000 (por definir)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Gestión / PO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≈ 300 h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Parcial sobre 25 semanas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Infraestructura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Mensual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Hosting/VPS + dominio + Redis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API de IA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Variable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Consumo OpenAI por tokens (con cache)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Contingencia</w:t>
            </w:r>
          </w:p>
        </w:tc>
        <w:tc>
          <w:tcPr>
            <w:tcW w:type="dxa" w:w="2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10-15%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Sobre el total estimado</w:t>
            </w:r>
          </w:p>
        </w:tc>
      </w:tr>
    </w:tbl>
    <w:p>
      <w:pPr>
        <w:pStyle w:val="Heading1"/>
      </w:pPr>
      <w:r>
        <w:t xml:space="preserve">14. Criterios de Aceptación y Cierre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Los 7 módulos cumplen sus criterios de aceptación (Given/When/Then) y pasan UAT.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Cobertura de pruebas ≥ 70% y sin defectos críticos abiertos.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Sin hallazgos críticos en la verificación de seguridad OWASP.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Sistema desplegado en producción con respaldos y monitoreo operativos.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Manuales técnico y de usuario entregados; acta de conformidad del PO firmada.</w:t>
      </w:r>
    </w:p>
    <w:p>
      <w:pPr>
        <w:pStyle w:val="Heading1"/>
      </w:pPr>
      <w:r>
        <w:t xml:space="preserve">15. Próximos Pasos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Confirmar versiones exactas del stack pendientes (Informe TI) antes de iniciar Const #1.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Aprobar el plan y asignar formalmente el equipo y las fechas.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Configurar entornos dev/QA/prod y el pipeline CI/CD.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Cargar el backlog priorizado en Jira y planificar el Sprint 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5"/>
        <w:szCs w:val="15"/>
      </w:rPr>
      <w:t xml:space="preserve">Confidencial — Uso interno</w:t>
    </w:r>
    <w:r>
      <w:rPr>
        <w:color w:val="808080"/>
        <w:sz w:val="15"/>
        <w:szCs w:val="15"/>
      </w:rPr>
      <w:t xml:space="preserve">	Pág.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de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808080"/>
        <w:sz w:val="15"/>
        <w:szCs w:val="15"/>
      </w:rPr>
      <w:t xml:space="preserve">Plan de Desarrollo</w:t>
    </w:r>
    <w:r>
      <w:rPr>
        <w:color w:val="808080"/>
        <w:sz w:val="15"/>
        <w:szCs w:val="15"/>
      </w:rPr>
      <w:t xml:space="preserve">	Sistema de Convalidaciones USIL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30" w:before="28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0e6cc2c880f2d7e7ac97f69aa80e32321d4ae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Desarrollo - Sistema de Convalidaciones USIL</dc:title>
  <dc:creator>Equipo de Proyecto USIL</dc:creator>
  <cp:lastModifiedBy>Un-named</cp:lastModifiedBy>
  <cp:revision>1</cp:revision>
  <dcterms:created xsi:type="dcterms:W3CDTF">2026-06-25T17:54:22.011Z</dcterms:created>
  <dcterms:modified xsi:type="dcterms:W3CDTF">2026-06-25T17:54:22.011Z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