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3864"/>
          <w:sz w:val="46"/>
          <w:szCs w:val="46"/>
        </w:rPr>
        <w:t xml:space="preserve">INFORME TÉCNICO DE SISTEMA</w:t>
      </w:r>
    </w:p>
    <w:p>
      <w:pPr>
        <w:spacing w:after="160"/>
        <w:jc w:val="center"/>
      </w:pPr>
      <w:r>
        <w:rPr>
          <w:color w:val="2E75B6"/>
          <w:sz w:val="26"/>
          <w:szCs w:val="26"/>
        </w:rPr>
        <w:t xml:space="preserve">Análisis Técnico para Área de TI</w:t>
      </w:r>
    </w:p>
    <w:p>
      <w:pPr>
        <w:pBdr>
          <w:bottom w:val="single" w:color="2E75B6" w:sz="12" w:space="6"/>
        </w:pBdr>
        <w:spacing w:after="500"/>
        <w:jc w:val="center"/>
      </w:pPr>
    </w:p>
    <w:p>
      <w:pPr>
        <w:spacing w:after="500"/>
        <w:jc w:val="center"/>
      </w:pPr>
      <w:r>
        <w:rPr>
          <w:i/>
          <w:iCs/>
          <w:color w:val="595959"/>
          <w:sz w:val="22"/>
          <w:szCs w:val="22"/>
        </w:rPr>
        <w:t xml:space="preserve">Sistema de Convalidaciones USIL — Simulador Web de Convalidaciones de Cursos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Tipo de sistema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Aplicación web académica (convalidación de cursos)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Analista Técnico de Sistemas (PHP + MySQL)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Responsable Técnico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Figueroa Rodriguez Frank Li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Perez Rojas Even Deyser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Versión del informe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Marco de referencia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Documentación RUP v2.0 del proyecto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Clasificación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Confidencial — Uso interno TI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Descripción General del Sistema</w:t>
      </w:r>
    </w:p>
    <w:p>
      <w:pPr>
        <w:spacing w:after="120" w:before="0"/>
      </w:pPr>
      <w:r>
        <w:t xml:space="preserve">El Sistema de Convalidaciones USIL es una aplicación web destinada a automatizar el proceso de convalidación de cursos para estudiantes de traslado externo de la Universidad San Ignacio de Loyola. El sistema gestiona mallas curriculares, instituciones externas y equivalencias; genera simulaciones de convalidación con su documento PDF; registra convalidaciones definitivas con su memorándum oficial; provee reportería estadística; e incorpora un asistente de Inteligencia Artificial para la sugerencia de equivalencias. El acceso es controlado por roles con permisos diferenciados por carrera.</w:t>
      </w:r>
    </w:p>
    <w:p>
      <w:pPr>
        <w:spacing w:after="120" w:before="0"/>
      </w:pPr>
      <w:r>
        <w:t xml:space="preserve">El presente informe documenta el análisis técnico del sistema conforme a los lineamientos de revisión del área de TI. Los datos provienen de la documentación RUP del proyecto; cuando una versión o componente no se encuentra especificado de forma exacta en la fuente, se indica explícitamente como «Por confirmar».</w:t>
      </w:r>
    </w:p>
    <w:p>
      <w:pPr>
        <w:pStyle w:val="Heading1"/>
      </w:pPr>
      <w:r>
        <w:t xml:space="preserve">2. Stack Tecnológico</w:t>
      </w:r>
    </w:p>
    <w:p>
      <w:pPr>
        <w:spacing w:after="120" w:before="0"/>
      </w:pPr>
      <w:r>
        <w:t xml:space="preserve">Se documenta el stack seleccionado (Opción A del análisis de arquitectura). Las versiones no precisadas en la fuente se marcan para confirmación del equipo de desarrollo.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2000"/>
        <w:gridCol w:w="23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Tecnología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Versión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Observación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Lenguaje backend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PHP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Por confirmar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Requerido por Laravel 11 (PHP ≥ 8.2); versión exacta por confirmar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Framework backend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Laravel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11.x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MVC, Eloquent ORM, migraciones, seeders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Base de datos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MySQL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8.x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Alternativa documentada: PostgreSQL 15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Motor de almacenamiento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InnoDB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Por confirmar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Recomendado por transacciones ACID y claves foráneas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Servidor web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Nginx / Apache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Por confirmar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Arquitectura indica Nginx + PHP-FPM; despliegue cPanel sugiere Apache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Frontend (SPA)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Vue.js + Inertia.js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Vue 3 / 3.x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SPA sin API REST separada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Estilos UI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Tailwind CSS + Shadcn/Vue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Por confirmar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Diseño responsive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Colas / cache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Por confirmar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Procesamiento en background (Excel)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Generación PDF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Laravel DomPDF / Spatie PDF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Por confirmar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Simulaciones y memorándums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Procesamiento Excel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Maatwebsite Laravel Excel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Por confirmar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Carga masiva y exportación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Servicio de IA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OpenAI API (GPT-4o)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Análisis semántico de sílabos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Gestión de dependencias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Composer (PHP) / npm (JS)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Por confirmar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Inferido por el stack; confirmar</w:t>
            </w:r>
          </w:p>
        </w:tc>
      </w:tr>
    </w:tbl>
    <w:p>
      <w:pPr>
        <w:pStyle w:val="Heading1"/>
      </w:pPr>
      <w:r>
        <w:t xml:space="preserve">3. Arquitectura del Sistema</w:t>
      </w:r>
    </w:p>
    <w:p>
      <w:pPr>
        <w:spacing w:after="120" w:before="0"/>
      </w:pPr>
      <w:r>
        <w:rPr>
          <w:b/>
          <w:bCs/>
        </w:rPr>
        <w:t xml:space="preserve">Modelo. </w:t>
      </w:r>
      <w:r>
        <w:t xml:space="preserve">Arquitectura MVC sobre Laravel, con capa de presentación SPA mediante Inertia.js (patrón cliente-servidor monolítico modular, sin API REST separada). El sistema documenta sus vistas con el modelo 4+1 en la fuente RUP.</w:t>
      </w:r>
    </w:p>
    <w:p>
      <w:pPr>
        <w:spacing w:after="120" w:before="0"/>
      </w:pPr>
      <w:r>
        <w:rPr>
          <w:b/>
          <w:bCs/>
        </w:rPr>
        <w:t xml:space="preserve">Capas del sistema: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Responsabilidad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Presentación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Vue 3 + Inertia + Tailwind (interfaz SPA)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Controladores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Laravel: enrutamiento HTTP, validación y autorización por políticas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Servicios de dominio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Lógica de negocio (mallas, equivalencias, simulación, convalidación, IA, auditoría)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Persistencia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Eloquent ORM sobre MySQL/PostgreSQL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Infraestructura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Redis (colas/cache), almacenamiento de PDF, API externa de IA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Flujo de datos. </w:t>
      </w:r>
      <w:r>
        <w:t xml:space="preserve">Navegador → controlador Laravel (valida y autoriza) → servicio de dominio → Eloquent → base de datos → respuesta renderizada vía Inertia. Las tareas pesadas (carga masiva de Excel y llamadas a la IA) se ejecutan de forma asíncrona mediante colas en Redis, con consulta de progreso por sondeo.</w:t>
      </w:r>
    </w:p>
    <w:p>
      <w:pPr>
        <w:pStyle w:val="Heading1"/>
      </w:pPr>
      <w:r>
        <w:t xml:space="preserve">4. Base de Datos</w:t>
      </w:r>
    </w:p>
    <w:p>
      <w:pPr>
        <w:spacing w:after="120" w:before="0"/>
      </w:pPr>
      <w:r>
        <w:rPr>
          <w:b/>
          <w:bCs/>
        </w:rPr>
        <w:t xml:space="preserve">Motor. </w:t>
      </w:r>
      <w:r>
        <w:t xml:space="preserve">MySQL 8.x (alternativa PostgreSQL 15). Se recomienda el motor InnoDB por su soporte de transacciones ACID e integridad referencial (por confirmar en la configuración).</w:t>
      </w:r>
    </w:p>
    <w:p>
      <w:pPr>
        <w:spacing w:after="120" w:before="0"/>
      </w:pPr>
      <w:r>
        <w:rPr>
          <w:b/>
          <w:bCs/>
        </w:rPr>
        <w:t xml:space="preserve">Normalización. </w:t>
      </w:r>
      <w:r>
        <w:t xml:space="preserve">Modelo en Tercera Forma Normal (3FN) verificado tabla por tabla. Única desnormalización intencional: los datos del estudiante en la tabla de simulaciones, para preservar la integridad histórica.</w:t>
      </w:r>
    </w:p>
    <w:p>
      <w:pPr>
        <w:spacing w:after="120" w:before="0"/>
      </w:pPr>
      <w:r>
        <w:rPr>
          <w:b/>
          <w:bCs/>
        </w:rPr>
        <w:t xml:space="preserve">Entidades principales (18 tablas):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Grupo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Tablas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Seguridad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roles, usuarios, permisos_carrera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Estructura USIL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unidades_negocio, facultades, carreras, mallas_curriculares, ciclos, cursos_usil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Instituciones externas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tipos_institucion, instituciones_externas, carreras_externas, cursos_externos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Convalidaciones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equivalencias, simulaciones, simulacion_detalle, convalidaciones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Auditoría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auditoria_log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Relaciones representativas: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1:N — facultad → carreras; carrera → mallas; malla → ciclos; ciclo → cursos_usil.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1:N — institución externa → carreras_externas → cursos_externos.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1:1 — simulacion → convalidacion (clave única simulacion_id).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N:M (resuelta) — cursos USIL ↔ cursos externos a través de la tabla equivalencias.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Defecto corregido: </w:t>
      </w:r>
      <w:r>
        <w:t xml:space="preserve">el campo created_at de auditoria_log figuraba como «TIESTAMP»; se corrige a TIMESTAMP.</w:t>
      </w:r>
    </w:p>
    <w:p>
      <w:pPr>
        <w:pStyle w:val="Heading1"/>
      </w:pPr>
      <w:r>
        <w:t xml:space="preserve">5.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Implementación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Hash de contraseñas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bcrypt / argon2 (Implementado en diseño)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Gestión de sesiones / tokens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Laravel Sanctum (tokens); recuperación vía token con expiración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Consultas preparadas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Eloquent ORM con parametrización (mitiga inyección SQL)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Control de acceso por roles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>RBAC propio (tablas roles, permisos y rol_permiso; middleware EnsurePermission): 7 perfiles — Superusuario, Servicios Académicos, Coordinador de Carrera, Director de Escuela, Decano, Auditor y Consulta — con alcance de datos por carrera o facultad (permisos_carrera / permisos_facultad)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Bloqueo de cuenta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Bloqueo temporal tras 5 intentos fallidos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Cambio de contraseña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Forzado en el primer acceso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Privacidad de datos (IA)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Seudonimización antes de enviar sílabos a la API externa (Ley N.º 29733)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Controles OWASP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XSS, CSRF, SQLi y control de acceso documentados en la especificación de seguridad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Transporte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HTTPS/TLS</w:t>
            </w:r>
          </w:p>
        </w:tc>
      </w:tr>
    </w:tbl>
    <w:p>
      <w:pPr>
        <w:spacing w:after="120" w:before="0"/>
      </w:pPr>
      <w:r>
        <w:rPr>
          <w:i/>
          <w:iCs/>
        </w:rPr>
        <w:t xml:space="preserve">Nota: </w:t>
      </w:r>
      <w:r>
        <w:rPr>
          <w:i/>
          <w:iCs/>
        </w:rPr>
        <w:t xml:space="preserve">los controles provienen de la especificación de diseño; su verificación en código y entorno se confirma durante las pruebas de seguridad (nivel OWASP).</w:t>
      </w:r>
    </w:p>
    <w:p>
      <w:pPr>
        <w:pStyle w:val="Heading1"/>
      </w:pPr>
      <w:r>
        <w:t xml:space="preserve">6. Buenas Prácticas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Modularidad: </w:t>
      </w:r>
      <w:r>
        <w:t xml:space="preserve">sistema dividido en 7 módulos funcionales con responsabilidades acotadas.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Separación de capas: </w:t>
      </w:r>
      <w:r>
        <w:t xml:space="preserve">presentación, controladores, servicios de dominio y persistencia claramente delimitados.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Reutilización de código: </w:t>
      </w:r>
      <w:r>
        <w:t xml:space="preserve">servicios de dominio y capa de servicios para IA (anti-corruption layer) que aísla al proveedor externo.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Migraciones y seeders: </w:t>
      </w:r>
      <w:r>
        <w:t xml:space="preserve">control de esquema versionado, sin lógica de negocio en procedimientos almacenados.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Trazabilidad: </w:t>
      </w:r>
      <w:r>
        <w:t xml:space="preserve">registro de auditoría en toda operación CRUD (usuario, fecha, estado anterior).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Procesamiento asíncrono: </w:t>
      </w:r>
      <w:r>
        <w:t xml:space="preserve">uso de colas para tareas intensivas (Excel, IA), evitando bloqueos de la interfaz.</w:t>
      </w:r>
    </w:p>
    <w:p>
      <w:pPr>
        <w:pStyle w:val="Heading1"/>
      </w:pPr>
      <w:r>
        <w:t xml:space="preserve">7. Herramientas y Entorno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Categoría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Observación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IDE / Editor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VS Code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Por confirmar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Servidor local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XAMPP / Laravel Sail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Por confirmar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Control de versiones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Git + GitHub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CI/CD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GitHub Actions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Gestión de BD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TablePlus / DBeaver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Documentado (PHPMyAdmin no especificado)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Pruebas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PHPUnit (backend) / Vitest (frontend)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Gestor de tareas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Jira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Dependencias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Composer / npm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Por confirmar</w:t>
            </w:r>
          </w:p>
        </w:tc>
      </w:tr>
    </w:tbl>
    <w:p>
      <w:pPr>
        <w:pStyle w:val="Heading1"/>
      </w:pPr>
      <w:r>
        <w:t xml:space="preserve">8. Entregables Técnicos para 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38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Scripts SQL (DDL/migraciones)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Por confirmar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Esquema 3FN definido; migraciones por generar/confirmar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Diagrama Entidad-Relación (ER)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Modelo de 18 tablas documentado (RUP v2.0)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Diagramas UML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Casos de uso, clases, secuencia, estados, actividad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Documento de Arquitectura (4+1)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Vistas lógica, física, procesos y desarrollo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Manual técnico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Planificado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Definido en fase de Transición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Manual de usuario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7"/>
                <w:szCs w:val="17"/>
              </w:rPr>
              <w:t xml:space="preserve">Planificado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Definido en fase de Transición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Plan de pruebas (IEEE 829)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Estrategia multinivel documentada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Plan de despliegue (CI/CD)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Entornos dev / QA / prod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Versiones exactas de stack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BF8F00"/>
                <w:sz w:val="17"/>
                <w:szCs w:val="17"/>
              </w:rPr>
              <w:t xml:space="preserve">Por confirmar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PHP, servidor, motor y librerías por confirmar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Frameworks usados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548235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Laravel 11 + Vue 3 + Inertia.js</w:t>
            </w:r>
          </w:p>
        </w:tc>
      </w:tr>
    </w:tbl>
    <w:p>
      <w:pPr>
        <w:pStyle w:val="Heading1"/>
      </w:pPr>
      <w:r>
        <w:t xml:space="preserve">9. Estado del Proyecto</w:t>
      </w:r>
    </w:p>
    <w:p>
      <w:pPr>
        <w:spacing w:after="120" w:before="0"/>
      </w:pPr>
      <w:r>
        <w:t xml:space="preserve">Checklist de módulos del sistema según el alcance documentado. El estado refleja el nivel de especificación/diseño; la construcción se ejecuta en la fase correspondiente.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1900"/>
        <w:gridCol w:w="236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Iteración RUP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Gestión de Mallas Curriculares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548235"/>
                <w:sz w:val="17"/>
                <w:szCs w:val="17"/>
              </w:rPr>
              <w:t xml:space="preserve">Especificado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Elab #1 / #2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Instituciones Externas y Equivalencias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548235"/>
                <w:sz w:val="17"/>
                <w:szCs w:val="17"/>
              </w:rPr>
              <w:t xml:space="preserve">Especificado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Elab #1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Simulación de Convalidaciones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548235"/>
                <w:sz w:val="17"/>
                <w:szCs w:val="17"/>
              </w:rPr>
              <w:t xml:space="preserve">Especificado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Elab #1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Convalidación Confirmada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548235"/>
                <w:sz w:val="17"/>
                <w:szCs w:val="17"/>
              </w:rPr>
              <w:t xml:space="preserve">Especificado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Elab #1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Búsqueda, Visualización y Reportes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548235"/>
                <w:sz w:val="17"/>
                <w:szCs w:val="17"/>
              </w:rPr>
              <w:t xml:space="preserve">Especificado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Elab #1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Seguridad y Gestión de Usuarios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548235"/>
                <w:sz w:val="17"/>
                <w:szCs w:val="17"/>
              </w:rPr>
              <w:t xml:space="preserve">Especificado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Elab #1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Asistente de Inteligencia Artificial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548235"/>
                <w:sz w:val="17"/>
                <w:szCs w:val="17"/>
              </w:rPr>
              <w:t xml:space="preserve">Especificado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Elab #2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Avance metodológico (RUP): </w:t>
      </w:r>
      <w:r>
        <w:t xml:space="preserve">Inception completa; Elaboration completa (arquitectura, casos de uso, UML, BPMN, trazabilidad); Construction y Transition documentadas a nivel de plan, pendientes de ejecución.</w:t>
      </w:r>
    </w:p>
    <w:p>
      <w:pPr>
        <w:pStyle w:val="Heading1"/>
      </w:pPr>
      <w:r>
        <w:t xml:space="preserve">10. Inconsistencias Tecnológicas Detectadas</w:t>
      </w:r>
    </w:p>
    <w:p>
      <w:pPr>
        <w:spacing w:after="120" w:before="0"/>
      </w:pPr>
      <w:r>
        <w:t xml:space="preserve">Conforme al comportamiento de auditoría del agente, se reportan las inconsistencias y datos faltantes que TI debe resolver antes de aprobar el entorno: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426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Inconsistencia / Vacío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Acción requerida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Servidor web ambiguo: la arquitectura indica Nginx + PHP-FPM, pero el despliegue en cPanel sugiere Apache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Definir y unificar el servidor web objetivo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Motor de BD dual (MySQL 8 / PostgreSQL 15) sin decisión única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Fijar un único motor para evitar divergencias de SQL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Versión exacta de PHP no especificada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Confirmar versión (≥ 8.2 por requisito de Laravel 11)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Motor de almacenamiento (InnoDB) no declarado explícitamente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Confirmar InnoDB por integridad referencial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Librerías de PDF y Excel con doble opción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Seleccionar una librería por función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IDE, servidor local y PHPMyAdmin no documentados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Registrar entorno de desarrollo estándar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Defecto de tipo de dato TIESTAMP en auditoria_log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Corregir a TIMESTAMP (ya identificado)</w:t>
            </w:r>
          </w:p>
        </w:tc>
      </w:tr>
    </w:tbl>
    <w:p>
      <w:pPr>
        <w:pStyle w:val="Heading1"/>
      </w:pPr>
      <w:r>
        <w:t xml:space="preserve">11. Mejoras Sugeridas (sección opcional)</w:t>
      </w:r>
    </w:p>
    <w:p>
      <w:pPr>
        <w:spacing w:after="120" w:before="0"/>
      </w:pPr>
      <w:r>
        <w:t xml:space="preserve">Recomendaciones de mejora, sin alterar el alcance aprobado: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Congelar un archivo de versiones (PHP, MySQL/InnoDB, servidor, librerías) como línea base reproducible para TI.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Estandarizar el entorno local con contenedores (Laravel Sail / Docker) para igualar dev, QA y prod.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Publicar los scripts SQL/migraciones y el diagrama ER exportado como entregables formales para TI.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Documentar variables de entorno y manejo de secretos (claves de la API de IA) fuera del código.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Definir política de respaldo y retención de la base de datos y de la tabla de auditoría.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5"/>
        <w:szCs w:val="15"/>
      </w:rPr>
      <w:t xml:space="preserve">Confidencial — Uso interno TI</w:t>
    </w:r>
    <w:r>
      <w:rPr>
        <w:color w:val="808080"/>
        <w:sz w:val="15"/>
        <w:szCs w:val="15"/>
      </w:rPr>
      <w:t xml:space="preserve">	Pág.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5"/>
        <w:szCs w:val="15"/>
      </w:rPr>
      <w:t xml:space="preserve"> de </w:t>
    </w:r>
    <w:r>
      <w:rPr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808080"/>
        <w:sz w:val="15"/>
        <w:szCs w:val="15"/>
      </w:rPr>
      <w:t xml:space="preserve">Informe Técnico — TI</w:t>
    </w:r>
    <w:r>
      <w:rPr>
        <w:color w:val="808080"/>
        <w:sz w:val="15"/>
        <w:szCs w:val="15"/>
      </w:rPr>
      <w:t xml:space="preserve">	Sistema de Convalidaciones USIL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- Sistema de Convalidaciones USIL</dc:title>
  <dc:creator>Analista Técnico de Sistemas</dc:creator>
  <cp:lastModifiedBy>Un-named</cp:lastModifiedBy>
  <cp:revision>1</cp:revision>
  <dcterms:created xsi:type="dcterms:W3CDTF">2026-06-25T17:49:54.313Z</dcterms:created>
  <dcterms:modified xsi:type="dcterms:W3CDTF">2026-06-25T17:49:54.325Z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